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B7BC2" w14:textId="77777777" w:rsidR="00995CA0" w:rsidRPr="00A9799E" w:rsidRDefault="00995CA0" w:rsidP="00995CA0">
      <w:pPr>
        <w:spacing w:after="0" w:line="240" w:lineRule="auto"/>
        <w:rPr>
          <w:rFonts w:ascii="Times New Roman" w:hAnsi="Times New Roman"/>
          <w:sz w:val="40"/>
          <w:szCs w:val="40"/>
        </w:rPr>
      </w:pPr>
    </w:p>
    <w:p w14:paraId="5B07970B" w14:textId="77777777" w:rsidR="00995CA0" w:rsidRPr="00A9799E" w:rsidRDefault="00995CA0" w:rsidP="00995CA0">
      <w:pPr>
        <w:spacing w:after="0" w:line="240" w:lineRule="auto"/>
        <w:ind w:left="3600"/>
        <w:rPr>
          <w:rFonts w:ascii="Times New Roman" w:hAnsi="Times New Roman"/>
          <w:sz w:val="40"/>
          <w:szCs w:val="40"/>
        </w:rPr>
      </w:pPr>
      <w:r w:rsidRPr="00A9799E">
        <w:rPr>
          <w:rFonts w:ascii="Times New Roman" w:hAnsi="Times New Roman"/>
          <w:noProof/>
          <w:sz w:val="40"/>
          <w:szCs w:val="40"/>
          <w:lang w:eastAsia="sq-AL"/>
        </w:rPr>
        <w:drawing>
          <wp:inline distT="0" distB="0" distL="0" distR="0" wp14:anchorId="198A32AA" wp14:editId="65C65150">
            <wp:extent cx="1152525" cy="1152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pic:spPr>
                </pic:pic>
              </a:graphicData>
            </a:graphic>
          </wp:inline>
        </w:drawing>
      </w:r>
    </w:p>
    <w:p w14:paraId="4D3A6B78" w14:textId="77777777" w:rsidR="00995CA0" w:rsidRPr="00A9799E" w:rsidRDefault="00995CA0" w:rsidP="00995CA0">
      <w:pPr>
        <w:spacing w:after="300" w:line="240" w:lineRule="auto"/>
        <w:contextualSpacing/>
        <w:rPr>
          <w:rFonts w:ascii="Times New Roman" w:eastAsia="Times New Roman" w:hAnsi="Times New Roman"/>
          <w:spacing w:val="5"/>
          <w:kern w:val="28"/>
          <w:sz w:val="24"/>
          <w:szCs w:val="24"/>
          <w:lang w:eastAsia="nl-NL"/>
        </w:rPr>
      </w:pPr>
    </w:p>
    <w:p w14:paraId="5539B8B4" w14:textId="77777777" w:rsidR="00995CA0" w:rsidRPr="00A9799E" w:rsidRDefault="00995CA0" w:rsidP="00995CA0">
      <w:pPr>
        <w:spacing w:after="0" w:line="240" w:lineRule="auto"/>
        <w:jc w:val="center"/>
        <w:rPr>
          <w:rFonts w:ascii="Algerian" w:hAnsi="Algerian"/>
          <w:sz w:val="32"/>
          <w:szCs w:val="40"/>
        </w:rPr>
      </w:pPr>
      <w:r w:rsidRPr="00A9799E">
        <w:rPr>
          <w:rFonts w:ascii="Algerian" w:hAnsi="Algerian"/>
          <w:sz w:val="32"/>
          <w:szCs w:val="40"/>
        </w:rPr>
        <w:t xml:space="preserve">Shkolla e Magjistraturës </w:t>
      </w:r>
    </w:p>
    <w:p w14:paraId="226FB0A0" w14:textId="77777777" w:rsidR="00995CA0" w:rsidRPr="00A9799E" w:rsidRDefault="00995CA0" w:rsidP="00995CA0">
      <w:pPr>
        <w:spacing w:after="300" w:line="240" w:lineRule="auto"/>
        <w:contextualSpacing/>
        <w:rPr>
          <w:rFonts w:ascii="Times New Roman" w:eastAsia="Times New Roman" w:hAnsi="Times New Roman"/>
          <w:spacing w:val="5"/>
          <w:kern w:val="28"/>
          <w:sz w:val="24"/>
          <w:szCs w:val="24"/>
          <w:lang w:eastAsia="nl-NL"/>
        </w:rPr>
      </w:pPr>
    </w:p>
    <w:p w14:paraId="31D7BECC" w14:textId="77777777" w:rsidR="00995CA0" w:rsidRPr="00A9799E" w:rsidRDefault="00995CA0" w:rsidP="00995CA0">
      <w:pPr>
        <w:spacing w:after="300" w:line="240" w:lineRule="auto"/>
        <w:contextualSpacing/>
        <w:rPr>
          <w:rFonts w:ascii="Times New Roman" w:eastAsia="Times New Roman" w:hAnsi="Times New Roman"/>
          <w:spacing w:val="5"/>
          <w:kern w:val="28"/>
          <w:sz w:val="24"/>
          <w:szCs w:val="24"/>
          <w:lang w:eastAsia="nl-NL"/>
        </w:rPr>
      </w:pPr>
    </w:p>
    <w:p w14:paraId="3CBF5554" w14:textId="77777777" w:rsidR="00995CA0" w:rsidRPr="00A9799E" w:rsidRDefault="00995CA0" w:rsidP="00995CA0">
      <w:pPr>
        <w:spacing w:after="300" w:line="240" w:lineRule="auto"/>
        <w:contextualSpacing/>
        <w:rPr>
          <w:rFonts w:ascii="Times New Roman" w:eastAsia="Times New Roman" w:hAnsi="Times New Roman"/>
          <w:spacing w:val="5"/>
          <w:kern w:val="28"/>
          <w:sz w:val="36"/>
          <w:szCs w:val="36"/>
          <w:lang w:eastAsia="nl-NL"/>
        </w:rPr>
      </w:pPr>
    </w:p>
    <w:p w14:paraId="13393A5B" w14:textId="77777777" w:rsidR="00995CA0" w:rsidRPr="00A9799E" w:rsidRDefault="00995CA0" w:rsidP="00995CA0">
      <w:pPr>
        <w:spacing w:after="300" w:line="240" w:lineRule="auto"/>
        <w:contextualSpacing/>
        <w:rPr>
          <w:rFonts w:ascii="Times New Roman" w:eastAsia="Times New Roman" w:hAnsi="Times New Roman"/>
          <w:spacing w:val="5"/>
          <w:kern w:val="28"/>
          <w:sz w:val="36"/>
          <w:szCs w:val="36"/>
          <w:lang w:eastAsia="nl-NL"/>
        </w:rPr>
      </w:pPr>
    </w:p>
    <w:p w14:paraId="15806970" w14:textId="77777777" w:rsidR="00995CA0" w:rsidRPr="00A9799E" w:rsidRDefault="00995CA0" w:rsidP="00995CA0">
      <w:pPr>
        <w:spacing w:after="300" w:line="240" w:lineRule="auto"/>
        <w:contextualSpacing/>
        <w:rPr>
          <w:rFonts w:ascii="Times New Roman" w:eastAsia="Times New Roman" w:hAnsi="Times New Roman"/>
          <w:spacing w:val="5"/>
          <w:kern w:val="28"/>
          <w:sz w:val="36"/>
          <w:szCs w:val="36"/>
          <w:lang w:eastAsia="nl-NL"/>
        </w:rPr>
      </w:pPr>
    </w:p>
    <w:p w14:paraId="7A599FE3" w14:textId="77777777" w:rsidR="00995CA0" w:rsidRPr="00A9799E" w:rsidRDefault="00995CA0" w:rsidP="00995CA0">
      <w:pPr>
        <w:spacing w:after="300" w:line="240" w:lineRule="auto"/>
        <w:contextualSpacing/>
        <w:jc w:val="center"/>
        <w:rPr>
          <w:rFonts w:ascii="Algerian" w:eastAsia="Times New Roman" w:hAnsi="Algerian"/>
          <w:b/>
          <w:spacing w:val="5"/>
          <w:kern w:val="28"/>
          <w:sz w:val="56"/>
          <w:szCs w:val="56"/>
          <w:lang w:eastAsia="nl-NL"/>
        </w:rPr>
      </w:pPr>
      <w:r w:rsidRPr="00A9799E">
        <w:rPr>
          <w:rFonts w:ascii="Algerian" w:eastAsia="Times New Roman" w:hAnsi="Algerian"/>
          <w:b/>
          <w:spacing w:val="5"/>
          <w:kern w:val="28"/>
          <w:sz w:val="56"/>
          <w:szCs w:val="56"/>
          <w:lang w:eastAsia="nl-NL"/>
        </w:rPr>
        <w:t>PLANI MËSIMOR</w:t>
      </w:r>
    </w:p>
    <w:p w14:paraId="5B57BC20" w14:textId="77777777" w:rsidR="00995CA0" w:rsidRPr="00A9799E" w:rsidRDefault="00995CA0" w:rsidP="00995CA0">
      <w:pPr>
        <w:spacing w:after="300" w:line="240" w:lineRule="auto"/>
        <w:contextualSpacing/>
        <w:jc w:val="center"/>
        <w:rPr>
          <w:rFonts w:ascii="Algerian" w:eastAsia="Times New Roman" w:hAnsi="Algerian"/>
          <w:b/>
          <w:spacing w:val="5"/>
          <w:kern w:val="28"/>
          <w:sz w:val="56"/>
          <w:szCs w:val="56"/>
          <w:lang w:eastAsia="nl-NL"/>
        </w:rPr>
      </w:pPr>
    </w:p>
    <w:p w14:paraId="4FD910C9" w14:textId="77777777" w:rsidR="00995CA0" w:rsidRPr="00A9799E" w:rsidRDefault="00995CA0" w:rsidP="00995CA0">
      <w:pPr>
        <w:spacing w:after="300" w:line="240" w:lineRule="auto"/>
        <w:contextualSpacing/>
        <w:jc w:val="center"/>
        <w:rPr>
          <w:rFonts w:ascii="Algerian" w:eastAsia="Times New Roman" w:hAnsi="Algerian"/>
          <w:b/>
          <w:spacing w:val="5"/>
          <w:kern w:val="28"/>
          <w:sz w:val="56"/>
          <w:szCs w:val="56"/>
          <w:lang w:eastAsia="nl-NL"/>
        </w:rPr>
      </w:pPr>
      <w:r w:rsidRPr="00A9799E">
        <w:rPr>
          <w:rFonts w:ascii="Algerian" w:eastAsia="Times New Roman" w:hAnsi="Algerian"/>
          <w:b/>
          <w:spacing w:val="5"/>
          <w:kern w:val="28"/>
          <w:sz w:val="56"/>
          <w:szCs w:val="56"/>
          <w:lang w:eastAsia="nl-NL"/>
        </w:rPr>
        <w:t>PËR FORMIMIN FILLESTAR</w:t>
      </w:r>
    </w:p>
    <w:p w14:paraId="5565BDD8" w14:textId="77777777" w:rsidR="00995CA0" w:rsidRPr="00A9799E" w:rsidRDefault="00995CA0" w:rsidP="00995CA0">
      <w:pPr>
        <w:spacing w:after="300" w:line="240" w:lineRule="auto"/>
        <w:contextualSpacing/>
        <w:jc w:val="center"/>
        <w:rPr>
          <w:rFonts w:ascii="Algerian" w:eastAsia="Times New Roman" w:hAnsi="Algerian"/>
          <w:b/>
          <w:spacing w:val="5"/>
          <w:kern w:val="28"/>
          <w:sz w:val="56"/>
          <w:szCs w:val="56"/>
          <w:lang w:eastAsia="nl-NL"/>
        </w:rPr>
      </w:pPr>
    </w:p>
    <w:p w14:paraId="3B30E49B" w14:textId="77777777" w:rsidR="00995CA0" w:rsidRPr="00A9799E" w:rsidRDefault="00995CA0" w:rsidP="00995CA0">
      <w:pPr>
        <w:spacing w:after="0" w:line="240" w:lineRule="auto"/>
        <w:jc w:val="center"/>
        <w:rPr>
          <w:rFonts w:ascii="Algerian" w:hAnsi="Algerian"/>
          <w:b/>
          <w:sz w:val="56"/>
          <w:szCs w:val="56"/>
        </w:rPr>
      </w:pPr>
      <w:r w:rsidRPr="00A9799E">
        <w:rPr>
          <w:rFonts w:ascii="Algerian" w:hAnsi="Algerian"/>
          <w:b/>
          <w:sz w:val="56"/>
          <w:szCs w:val="56"/>
        </w:rPr>
        <w:t xml:space="preserve">TË </w:t>
      </w:r>
    </w:p>
    <w:p w14:paraId="5DBEDFAE" w14:textId="77777777" w:rsidR="00995CA0" w:rsidRPr="00A9799E" w:rsidRDefault="00995CA0" w:rsidP="00995CA0">
      <w:pPr>
        <w:spacing w:after="0" w:line="240" w:lineRule="auto"/>
        <w:jc w:val="center"/>
        <w:rPr>
          <w:rFonts w:ascii="Algerian" w:hAnsi="Algerian"/>
          <w:b/>
          <w:sz w:val="56"/>
          <w:szCs w:val="56"/>
        </w:rPr>
      </w:pPr>
      <w:proofErr w:type="spellStart"/>
      <w:r w:rsidRPr="00A9799E">
        <w:rPr>
          <w:rFonts w:ascii="Algerian" w:hAnsi="Algerian"/>
          <w:b/>
          <w:sz w:val="56"/>
          <w:szCs w:val="56"/>
        </w:rPr>
        <w:t>SUBJEKTEve</w:t>
      </w:r>
      <w:proofErr w:type="spellEnd"/>
      <w:r w:rsidRPr="00A9799E">
        <w:rPr>
          <w:rFonts w:ascii="Algerian" w:hAnsi="Algerian"/>
          <w:b/>
          <w:sz w:val="56"/>
          <w:szCs w:val="56"/>
        </w:rPr>
        <w:t xml:space="preserve"> </w:t>
      </w:r>
      <w:proofErr w:type="spellStart"/>
      <w:r w:rsidRPr="00A9799E">
        <w:rPr>
          <w:rFonts w:ascii="Algerian" w:hAnsi="Algerian"/>
          <w:b/>
          <w:sz w:val="56"/>
          <w:szCs w:val="56"/>
        </w:rPr>
        <w:t>tË</w:t>
      </w:r>
      <w:proofErr w:type="spellEnd"/>
      <w:r w:rsidRPr="00A9799E">
        <w:rPr>
          <w:rFonts w:ascii="Algerian" w:hAnsi="Algerian"/>
          <w:b/>
          <w:sz w:val="56"/>
          <w:szCs w:val="56"/>
        </w:rPr>
        <w:t xml:space="preserve"> RIVLERËSIMIT</w:t>
      </w:r>
    </w:p>
    <w:p w14:paraId="7E97FA16" w14:textId="77777777" w:rsidR="00995CA0" w:rsidRPr="00A9799E" w:rsidRDefault="00995CA0" w:rsidP="00995CA0">
      <w:pPr>
        <w:spacing w:after="0" w:line="240" w:lineRule="auto"/>
        <w:jc w:val="center"/>
        <w:rPr>
          <w:rFonts w:ascii="Algerian" w:hAnsi="Algerian"/>
          <w:b/>
          <w:sz w:val="56"/>
          <w:szCs w:val="56"/>
        </w:rPr>
      </w:pPr>
      <w:r w:rsidRPr="00A9799E">
        <w:rPr>
          <w:rFonts w:ascii="Algerian" w:hAnsi="Algerian"/>
          <w:b/>
          <w:sz w:val="56"/>
          <w:szCs w:val="56"/>
        </w:rPr>
        <w:t xml:space="preserve">Profili: </w:t>
      </w:r>
      <w:r w:rsidR="0067129B" w:rsidRPr="00A9799E">
        <w:rPr>
          <w:rFonts w:ascii="Algerian" w:hAnsi="Algerian"/>
          <w:b/>
          <w:sz w:val="56"/>
          <w:szCs w:val="56"/>
        </w:rPr>
        <w:t>prokuror</w:t>
      </w:r>
    </w:p>
    <w:p w14:paraId="27622311" w14:textId="77777777" w:rsidR="00995CA0" w:rsidRPr="00A9799E" w:rsidRDefault="00995CA0" w:rsidP="00995CA0">
      <w:pPr>
        <w:spacing w:after="0" w:line="240" w:lineRule="auto"/>
        <w:jc w:val="center"/>
        <w:rPr>
          <w:rFonts w:ascii="Algerian" w:hAnsi="Algerian"/>
          <w:b/>
          <w:sz w:val="56"/>
          <w:szCs w:val="56"/>
        </w:rPr>
      </w:pPr>
    </w:p>
    <w:p w14:paraId="7AE80D6D" w14:textId="77777777" w:rsidR="00995CA0" w:rsidRPr="00A9799E" w:rsidRDefault="00995CA0" w:rsidP="00995CA0">
      <w:pPr>
        <w:spacing w:after="0" w:line="240" w:lineRule="auto"/>
        <w:jc w:val="center"/>
        <w:rPr>
          <w:rFonts w:ascii="Algerian" w:hAnsi="Algerian"/>
          <w:b/>
          <w:sz w:val="56"/>
          <w:szCs w:val="56"/>
        </w:rPr>
      </w:pPr>
      <w:r w:rsidRPr="00A9799E">
        <w:rPr>
          <w:rFonts w:ascii="Algerian" w:hAnsi="Algerian"/>
          <w:b/>
          <w:sz w:val="56"/>
          <w:szCs w:val="56"/>
        </w:rPr>
        <w:t>VITI AKADEMIK</w:t>
      </w:r>
    </w:p>
    <w:p w14:paraId="33580F07" w14:textId="23ACF2A6" w:rsidR="00995CA0" w:rsidRPr="00A9799E" w:rsidRDefault="00995CA0" w:rsidP="00995CA0">
      <w:pPr>
        <w:spacing w:after="0" w:line="240" w:lineRule="auto"/>
        <w:jc w:val="center"/>
        <w:rPr>
          <w:rFonts w:ascii="Algerian" w:hAnsi="Algerian"/>
          <w:b/>
          <w:sz w:val="56"/>
          <w:szCs w:val="56"/>
        </w:rPr>
      </w:pPr>
      <w:r w:rsidRPr="00A9799E">
        <w:rPr>
          <w:rFonts w:ascii="Algerian" w:hAnsi="Algerian"/>
          <w:b/>
          <w:sz w:val="56"/>
          <w:szCs w:val="56"/>
        </w:rPr>
        <w:t>202</w:t>
      </w:r>
      <w:r w:rsidR="00C46278" w:rsidRPr="00A9799E">
        <w:rPr>
          <w:rFonts w:ascii="Algerian" w:hAnsi="Algerian"/>
          <w:b/>
          <w:sz w:val="56"/>
          <w:szCs w:val="56"/>
        </w:rPr>
        <w:t>5</w:t>
      </w:r>
      <w:r w:rsidRPr="00A9799E">
        <w:rPr>
          <w:rFonts w:ascii="Algerian" w:hAnsi="Algerian"/>
          <w:b/>
          <w:sz w:val="56"/>
          <w:szCs w:val="56"/>
        </w:rPr>
        <w:t xml:space="preserve"> – 202</w:t>
      </w:r>
      <w:r w:rsidR="00C46278" w:rsidRPr="00A9799E">
        <w:rPr>
          <w:rFonts w:ascii="Algerian" w:hAnsi="Algerian"/>
          <w:b/>
          <w:sz w:val="56"/>
          <w:szCs w:val="56"/>
        </w:rPr>
        <w:t>6</w:t>
      </w:r>
      <w:r w:rsidRPr="00A9799E">
        <w:rPr>
          <w:rFonts w:ascii="Algerian" w:hAnsi="Algerian"/>
          <w:b/>
          <w:sz w:val="56"/>
          <w:szCs w:val="56"/>
        </w:rPr>
        <w:t xml:space="preserve"> </w:t>
      </w:r>
    </w:p>
    <w:p w14:paraId="54453FE8" w14:textId="77777777" w:rsidR="00995CA0" w:rsidRPr="00A9799E" w:rsidRDefault="00995CA0" w:rsidP="00995CA0">
      <w:pPr>
        <w:spacing w:after="0" w:line="240" w:lineRule="auto"/>
        <w:jc w:val="center"/>
        <w:rPr>
          <w:rFonts w:ascii="Times New Roman" w:hAnsi="Times New Roman"/>
          <w:sz w:val="40"/>
          <w:szCs w:val="40"/>
        </w:rPr>
      </w:pPr>
    </w:p>
    <w:p w14:paraId="7FB1823E" w14:textId="77777777" w:rsidR="00995CA0" w:rsidRPr="00A9799E" w:rsidRDefault="00995CA0" w:rsidP="00995CA0">
      <w:pPr>
        <w:spacing w:after="300" w:line="240" w:lineRule="auto"/>
        <w:contextualSpacing/>
        <w:rPr>
          <w:rFonts w:ascii="Times New Roman" w:eastAsia="Times New Roman" w:hAnsi="Times New Roman"/>
          <w:spacing w:val="5"/>
          <w:kern w:val="28"/>
          <w:sz w:val="24"/>
          <w:szCs w:val="24"/>
          <w:lang w:eastAsia="nl-NL"/>
        </w:rPr>
      </w:pPr>
    </w:p>
    <w:p w14:paraId="57DE71FE" w14:textId="77777777" w:rsidR="00995CA0" w:rsidRPr="00A9799E" w:rsidRDefault="00995CA0" w:rsidP="00995CA0">
      <w:pPr>
        <w:spacing w:after="300" w:line="240" w:lineRule="auto"/>
        <w:contextualSpacing/>
        <w:rPr>
          <w:rFonts w:ascii="Times New Roman" w:eastAsia="Times New Roman" w:hAnsi="Times New Roman"/>
          <w:spacing w:val="5"/>
          <w:kern w:val="28"/>
          <w:sz w:val="24"/>
          <w:szCs w:val="24"/>
          <w:lang w:eastAsia="nl-NL"/>
        </w:rPr>
      </w:pPr>
    </w:p>
    <w:p w14:paraId="0BC805A7" w14:textId="77777777" w:rsidR="00995CA0" w:rsidRPr="00A9799E" w:rsidRDefault="00995CA0" w:rsidP="00995CA0">
      <w:pPr>
        <w:spacing w:after="300" w:line="240" w:lineRule="auto"/>
        <w:contextualSpacing/>
        <w:rPr>
          <w:rFonts w:ascii="Times New Roman" w:eastAsia="Times New Roman" w:hAnsi="Times New Roman"/>
          <w:spacing w:val="5"/>
          <w:kern w:val="28"/>
          <w:sz w:val="24"/>
          <w:szCs w:val="24"/>
          <w:lang w:eastAsia="nl-NL"/>
        </w:rPr>
      </w:pPr>
    </w:p>
    <w:p w14:paraId="138D8C1F" w14:textId="77777777" w:rsidR="00995CA0" w:rsidRPr="00A9799E" w:rsidRDefault="00995CA0" w:rsidP="00995CA0">
      <w:pPr>
        <w:spacing w:after="300" w:line="240" w:lineRule="auto"/>
        <w:contextualSpacing/>
        <w:rPr>
          <w:rFonts w:ascii="Times New Roman" w:eastAsia="Times New Roman" w:hAnsi="Times New Roman"/>
          <w:spacing w:val="5"/>
          <w:kern w:val="28"/>
          <w:sz w:val="24"/>
          <w:szCs w:val="24"/>
          <w:lang w:eastAsia="nl-NL"/>
        </w:rPr>
      </w:pPr>
    </w:p>
    <w:p w14:paraId="140AD363" w14:textId="591E393F" w:rsidR="00C46278" w:rsidRPr="00A9799E" w:rsidRDefault="00C46278" w:rsidP="00C46278">
      <w:pPr>
        <w:pStyle w:val="NoSpacing1"/>
        <w:spacing w:line="276" w:lineRule="auto"/>
        <w:jc w:val="center"/>
        <w:rPr>
          <w:b/>
          <w:bCs/>
          <w:sz w:val="28"/>
          <w:szCs w:val="28"/>
          <w:lang w:val="sq-AL"/>
        </w:rPr>
      </w:pPr>
      <w:r w:rsidRPr="00A9799E">
        <w:rPr>
          <w:noProof/>
          <w:lang w:val="sq-AL"/>
        </w:rPr>
        <w:lastRenderedPageBreak/>
        <w:drawing>
          <wp:inline distT="0" distB="0" distL="0" distR="0" wp14:anchorId="37928EEB" wp14:editId="4C5E4F8A">
            <wp:extent cx="5731510" cy="847090"/>
            <wp:effectExtent l="0" t="0" r="2540" b="0"/>
            <wp:docPr id="13867813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847090"/>
                    </a:xfrm>
                    <a:prstGeom prst="rect">
                      <a:avLst/>
                    </a:prstGeom>
                    <a:noFill/>
                    <a:ln>
                      <a:noFill/>
                    </a:ln>
                  </pic:spPr>
                </pic:pic>
              </a:graphicData>
            </a:graphic>
          </wp:inline>
        </w:drawing>
      </w:r>
    </w:p>
    <w:p w14:paraId="38453A6F" w14:textId="6B681C19" w:rsidR="00C31F7C" w:rsidRPr="00A9799E" w:rsidRDefault="00C31F7C" w:rsidP="00C31F7C">
      <w:pPr>
        <w:pStyle w:val="NoSpacing1"/>
        <w:spacing w:line="276" w:lineRule="auto"/>
        <w:jc w:val="center"/>
        <w:rPr>
          <w:b/>
          <w:bCs/>
          <w:sz w:val="28"/>
          <w:szCs w:val="28"/>
          <w:lang w:val="sq-AL"/>
        </w:rPr>
      </w:pPr>
      <w:r w:rsidRPr="00A9799E">
        <w:rPr>
          <w:b/>
          <w:bCs/>
          <w:sz w:val="28"/>
          <w:szCs w:val="28"/>
          <w:lang w:val="sq-AL"/>
        </w:rPr>
        <w:t>REPUBLIKA E SHQIPËRISË</w:t>
      </w:r>
    </w:p>
    <w:p w14:paraId="52DF7E81" w14:textId="77777777" w:rsidR="00C31F7C" w:rsidRPr="00A9799E" w:rsidRDefault="00C31F7C" w:rsidP="00C31F7C">
      <w:pPr>
        <w:pStyle w:val="NoSpacing1"/>
        <w:spacing w:line="276" w:lineRule="auto"/>
        <w:jc w:val="center"/>
        <w:rPr>
          <w:b/>
          <w:bCs/>
          <w:sz w:val="28"/>
          <w:szCs w:val="28"/>
          <w:lang w:val="sq-AL"/>
        </w:rPr>
      </w:pPr>
      <w:r w:rsidRPr="00A9799E">
        <w:rPr>
          <w:b/>
          <w:bCs/>
          <w:sz w:val="28"/>
          <w:szCs w:val="28"/>
          <w:lang w:val="sq-AL"/>
        </w:rPr>
        <w:t>SHKOLLA E MAGJISTRATURËS</w:t>
      </w:r>
    </w:p>
    <w:p w14:paraId="6304EDF5" w14:textId="77777777" w:rsidR="00C31F7C" w:rsidRPr="00A9799E" w:rsidRDefault="00C31F7C" w:rsidP="00C31F7C">
      <w:pPr>
        <w:pStyle w:val="NoSpacing1"/>
        <w:spacing w:line="276" w:lineRule="auto"/>
        <w:jc w:val="center"/>
        <w:rPr>
          <w:b/>
          <w:bCs/>
          <w:sz w:val="28"/>
          <w:szCs w:val="28"/>
          <w:lang w:val="sq-AL"/>
        </w:rPr>
      </w:pPr>
      <w:r w:rsidRPr="00A9799E">
        <w:rPr>
          <w:b/>
          <w:bCs/>
          <w:sz w:val="28"/>
          <w:szCs w:val="28"/>
          <w:lang w:val="sq-AL"/>
        </w:rPr>
        <w:t xml:space="preserve">KËSHILLI DREJTUES </w:t>
      </w:r>
    </w:p>
    <w:p w14:paraId="4F29BAB4" w14:textId="77777777" w:rsidR="00C31F7C" w:rsidRPr="00A9799E" w:rsidRDefault="00C31F7C" w:rsidP="00C31F7C">
      <w:pPr>
        <w:pStyle w:val="NoSpacing1"/>
        <w:spacing w:line="276" w:lineRule="auto"/>
        <w:rPr>
          <w:b/>
          <w:bCs/>
          <w:sz w:val="28"/>
          <w:szCs w:val="28"/>
          <w:lang w:val="sq-AL"/>
        </w:rPr>
      </w:pPr>
    </w:p>
    <w:p w14:paraId="0EEC580C" w14:textId="77777777" w:rsidR="00C31F7C" w:rsidRPr="00A9799E" w:rsidRDefault="00C31F7C" w:rsidP="00C31F7C">
      <w:pPr>
        <w:pStyle w:val="NoSpacing1"/>
        <w:spacing w:line="276" w:lineRule="auto"/>
        <w:ind w:left="720" w:firstLine="720"/>
        <w:rPr>
          <w:b/>
          <w:bCs/>
          <w:sz w:val="28"/>
          <w:szCs w:val="28"/>
          <w:lang w:val="sq-AL"/>
        </w:rPr>
      </w:pPr>
    </w:p>
    <w:p w14:paraId="1BFA70DF" w14:textId="77777777" w:rsidR="00C31F7C" w:rsidRPr="00A9799E" w:rsidRDefault="00C31F7C" w:rsidP="00C31F7C">
      <w:pPr>
        <w:pStyle w:val="NoSpacing1"/>
        <w:spacing w:line="276" w:lineRule="auto"/>
        <w:ind w:left="720" w:firstLine="720"/>
        <w:rPr>
          <w:b/>
          <w:bCs/>
          <w:lang w:val="sq-AL"/>
        </w:rPr>
      </w:pPr>
      <w:r w:rsidRPr="00A9799E">
        <w:rPr>
          <w:b/>
          <w:bCs/>
          <w:lang w:val="sq-AL"/>
        </w:rPr>
        <w:t>MIRATOHET</w:t>
      </w:r>
    </w:p>
    <w:p w14:paraId="71C8CA70" w14:textId="77777777" w:rsidR="00C31F7C" w:rsidRPr="00A9799E" w:rsidRDefault="00C31F7C" w:rsidP="00C31F7C">
      <w:pPr>
        <w:pStyle w:val="NoSpacing1"/>
        <w:spacing w:line="276" w:lineRule="auto"/>
        <w:ind w:left="720" w:firstLine="720"/>
        <w:rPr>
          <w:b/>
          <w:bCs/>
          <w:lang w:val="sq-AL"/>
        </w:rPr>
      </w:pPr>
      <w:r w:rsidRPr="00A9799E">
        <w:rPr>
          <w:b/>
          <w:bCs/>
          <w:lang w:val="sq-AL"/>
        </w:rPr>
        <w:t xml:space="preserve">  KRYETARI</w:t>
      </w:r>
    </w:p>
    <w:p w14:paraId="3F0B2A11" w14:textId="77777777" w:rsidR="00C31F7C" w:rsidRPr="00A9799E" w:rsidRDefault="00C31F7C" w:rsidP="00C31F7C">
      <w:pPr>
        <w:pStyle w:val="NoSpacing1"/>
        <w:spacing w:line="276" w:lineRule="auto"/>
        <w:rPr>
          <w:b/>
          <w:bCs/>
          <w:lang w:val="sq-AL"/>
        </w:rPr>
      </w:pPr>
      <w:r w:rsidRPr="00A9799E">
        <w:rPr>
          <w:b/>
          <w:bCs/>
          <w:lang w:val="sq-AL"/>
        </w:rPr>
        <w:t>PROF. ASOC. DR. SOKOL SADUSHI</w:t>
      </w:r>
    </w:p>
    <w:p w14:paraId="2A599FED" w14:textId="77777777" w:rsidR="00483BBE" w:rsidRPr="00A9799E" w:rsidRDefault="00483BBE" w:rsidP="00C31F7C">
      <w:pPr>
        <w:pStyle w:val="NoSpacing1"/>
        <w:spacing w:line="276" w:lineRule="auto"/>
        <w:rPr>
          <w:b/>
          <w:bCs/>
          <w:lang w:val="sq-AL"/>
        </w:rPr>
      </w:pPr>
    </w:p>
    <w:p w14:paraId="4B590117" w14:textId="77777777" w:rsidR="00483BBE" w:rsidRPr="00A9799E" w:rsidRDefault="00483BBE" w:rsidP="00C31F7C">
      <w:pPr>
        <w:pStyle w:val="NoSpacing1"/>
        <w:spacing w:line="276" w:lineRule="auto"/>
        <w:rPr>
          <w:b/>
          <w:bCs/>
          <w:lang w:val="sq-AL"/>
        </w:rPr>
      </w:pPr>
    </w:p>
    <w:p w14:paraId="308BBFD3" w14:textId="77777777" w:rsidR="00483BBE" w:rsidRPr="00A9799E" w:rsidRDefault="00483BBE" w:rsidP="00483BBE">
      <w:pPr>
        <w:pStyle w:val="NoSpacing1"/>
        <w:spacing w:line="276" w:lineRule="auto"/>
        <w:ind w:left="5040" w:firstLine="720"/>
        <w:rPr>
          <w:b/>
          <w:bCs/>
          <w:lang w:val="sq-AL"/>
        </w:rPr>
      </w:pPr>
      <w:r w:rsidRPr="00A9799E">
        <w:rPr>
          <w:b/>
          <w:bCs/>
          <w:lang w:val="sq-AL"/>
        </w:rPr>
        <w:t xml:space="preserve">    DREJTORI </w:t>
      </w:r>
    </w:p>
    <w:p w14:paraId="7C4ACDC7" w14:textId="77777777" w:rsidR="00483BBE" w:rsidRPr="00A9799E" w:rsidRDefault="00483BBE" w:rsidP="00483BBE">
      <w:pPr>
        <w:pStyle w:val="NoSpacing1"/>
        <w:spacing w:line="276" w:lineRule="auto"/>
        <w:ind w:left="5040" w:firstLine="720"/>
        <w:rPr>
          <w:b/>
          <w:bCs/>
          <w:lang w:val="sq-AL"/>
        </w:rPr>
      </w:pPr>
      <w:r w:rsidRPr="00A9799E">
        <w:rPr>
          <w:b/>
          <w:bCs/>
          <w:lang w:val="sq-AL"/>
        </w:rPr>
        <w:t xml:space="preserve">ARBEN RAKIPI </w:t>
      </w:r>
    </w:p>
    <w:p w14:paraId="5CC53A1C" w14:textId="77777777" w:rsidR="00483BBE" w:rsidRPr="00A9799E" w:rsidRDefault="00483BBE" w:rsidP="00C31F7C">
      <w:pPr>
        <w:pStyle w:val="NoSpacing1"/>
        <w:spacing w:line="276" w:lineRule="auto"/>
        <w:rPr>
          <w:b/>
          <w:bCs/>
          <w:sz w:val="28"/>
          <w:szCs w:val="28"/>
          <w:lang w:val="sq-AL"/>
        </w:rPr>
      </w:pPr>
    </w:p>
    <w:p w14:paraId="155336E4" w14:textId="77777777" w:rsidR="0067129B" w:rsidRPr="00A9799E" w:rsidRDefault="0067129B" w:rsidP="0067129B">
      <w:pPr>
        <w:spacing w:after="300" w:line="240" w:lineRule="auto"/>
        <w:contextualSpacing/>
        <w:rPr>
          <w:rFonts w:ascii="Times New Roman" w:eastAsia="Times New Roman" w:hAnsi="Times New Roman"/>
          <w:spacing w:val="5"/>
          <w:kern w:val="28"/>
          <w:sz w:val="24"/>
          <w:szCs w:val="24"/>
          <w:lang w:eastAsia="nl-NL"/>
        </w:rPr>
      </w:pPr>
    </w:p>
    <w:p w14:paraId="57B02CFA" w14:textId="44E246B6" w:rsidR="0067129B" w:rsidRPr="00A9799E" w:rsidRDefault="0067129B" w:rsidP="0067129B">
      <w:pPr>
        <w:spacing w:after="0" w:line="240" w:lineRule="auto"/>
        <w:jc w:val="both"/>
        <w:rPr>
          <w:rFonts w:ascii="Times New Roman" w:eastAsia="MS Mincho" w:hAnsi="Times New Roman"/>
          <w:sz w:val="24"/>
          <w:szCs w:val="24"/>
        </w:rPr>
      </w:pPr>
      <w:r w:rsidRPr="00A9799E">
        <w:rPr>
          <w:rFonts w:ascii="Times New Roman" w:hAnsi="Times New Roman"/>
          <w:sz w:val="24"/>
          <w:szCs w:val="24"/>
        </w:rPr>
        <w:t>Në zbatim të Kushtetutës së Republikës së Shqipërisë, ligjit nr. 115/2016, “</w:t>
      </w:r>
      <w:r w:rsidRPr="00A9799E">
        <w:rPr>
          <w:rFonts w:ascii="Times New Roman" w:hAnsi="Times New Roman"/>
          <w:i/>
          <w:sz w:val="24"/>
          <w:szCs w:val="24"/>
        </w:rPr>
        <w:t>Për organet e qeverisjes së sistemit të drejtësisë</w:t>
      </w:r>
      <w:r w:rsidRPr="00A9799E">
        <w:rPr>
          <w:rFonts w:ascii="Times New Roman" w:hAnsi="Times New Roman"/>
          <w:sz w:val="24"/>
          <w:szCs w:val="24"/>
        </w:rPr>
        <w:t>”, ligjit nr. 96/2016, “</w:t>
      </w:r>
      <w:r w:rsidRPr="00A9799E">
        <w:rPr>
          <w:rFonts w:ascii="Times New Roman" w:hAnsi="Times New Roman"/>
          <w:i/>
          <w:sz w:val="24"/>
          <w:szCs w:val="24"/>
        </w:rPr>
        <w:t>Për statusin e gjyqtarëve dhe prokurorëve në Republikën e Shqipërisë</w:t>
      </w:r>
      <w:r w:rsidRPr="00A9799E">
        <w:rPr>
          <w:rFonts w:ascii="Times New Roman" w:hAnsi="Times New Roman"/>
          <w:sz w:val="24"/>
          <w:szCs w:val="24"/>
        </w:rPr>
        <w:t>”, ligjit nr. 98/2016 “</w:t>
      </w:r>
      <w:r w:rsidRPr="00A9799E">
        <w:rPr>
          <w:rFonts w:ascii="Times New Roman" w:hAnsi="Times New Roman"/>
          <w:i/>
          <w:sz w:val="24"/>
          <w:szCs w:val="24"/>
        </w:rPr>
        <w:t>Për organizimin e Pushtetit Gjyqësor në Republikën e Shqipërisë</w:t>
      </w:r>
      <w:r w:rsidRPr="00A9799E">
        <w:rPr>
          <w:rFonts w:ascii="Times New Roman" w:hAnsi="Times New Roman"/>
          <w:sz w:val="24"/>
          <w:szCs w:val="24"/>
        </w:rPr>
        <w:t>”,  si dhe Rregullores së Brendshme të Shkollës së Magjistraturës,</w:t>
      </w:r>
      <w:r w:rsidRPr="00A9799E">
        <w:rPr>
          <w:rFonts w:ascii="Times New Roman" w:eastAsia="MS Mincho" w:hAnsi="Times New Roman"/>
          <w:sz w:val="24"/>
          <w:szCs w:val="24"/>
        </w:rPr>
        <w:t xml:space="preserve"> një nga detyrat kryesore të Shkollës së Magjistraturës</w:t>
      </w:r>
      <w:r w:rsidR="00C46278" w:rsidRPr="00A9799E">
        <w:rPr>
          <w:rFonts w:ascii="Times New Roman" w:eastAsia="MS Mincho" w:hAnsi="Times New Roman"/>
          <w:sz w:val="24"/>
          <w:szCs w:val="24"/>
        </w:rPr>
        <w:t xml:space="preserve"> është</w:t>
      </w:r>
      <w:r w:rsidRPr="00A9799E">
        <w:rPr>
          <w:rFonts w:ascii="Times New Roman" w:eastAsia="MS Mincho" w:hAnsi="Times New Roman"/>
          <w:sz w:val="24"/>
          <w:szCs w:val="24"/>
        </w:rPr>
        <w:t xml:space="preserve"> trajnimi fillestar i gjyqtarëve, prokuro</w:t>
      </w:r>
      <w:r w:rsidR="00F576BB" w:rsidRPr="00A9799E">
        <w:rPr>
          <w:rFonts w:ascii="Times New Roman" w:eastAsia="MS Mincho" w:hAnsi="Times New Roman"/>
          <w:sz w:val="24"/>
          <w:szCs w:val="24"/>
        </w:rPr>
        <w:t xml:space="preserve">rëve, </w:t>
      </w:r>
      <w:r w:rsidR="00C46278" w:rsidRPr="00A9799E">
        <w:rPr>
          <w:rFonts w:ascii="Times New Roman" w:eastAsia="MS Mincho" w:hAnsi="Times New Roman"/>
          <w:sz w:val="24"/>
          <w:szCs w:val="24"/>
        </w:rPr>
        <w:t>k</w:t>
      </w:r>
      <w:r w:rsidR="00F576BB" w:rsidRPr="00A9799E">
        <w:rPr>
          <w:rFonts w:ascii="Times New Roman" w:eastAsia="MS Mincho" w:hAnsi="Times New Roman"/>
          <w:sz w:val="24"/>
          <w:szCs w:val="24"/>
        </w:rPr>
        <w:t>ëshilltarëve</w:t>
      </w:r>
      <w:r w:rsidR="00C46278" w:rsidRPr="00A9799E">
        <w:rPr>
          <w:rFonts w:ascii="Times New Roman" w:eastAsia="MS Mincho" w:hAnsi="Times New Roman"/>
          <w:sz w:val="24"/>
          <w:szCs w:val="24"/>
        </w:rPr>
        <w:t>,</w:t>
      </w:r>
      <w:r w:rsidR="00F576BB" w:rsidRPr="00A9799E">
        <w:rPr>
          <w:rFonts w:ascii="Times New Roman" w:eastAsia="MS Mincho" w:hAnsi="Times New Roman"/>
          <w:sz w:val="24"/>
          <w:szCs w:val="24"/>
        </w:rPr>
        <w:t xml:space="preserve"> </w:t>
      </w:r>
      <w:r w:rsidR="00C46278" w:rsidRPr="00A9799E">
        <w:rPr>
          <w:rFonts w:ascii="Times New Roman" w:eastAsia="MS Mincho" w:hAnsi="Times New Roman"/>
          <w:sz w:val="24"/>
          <w:szCs w:val="24"/>
        </w:rPr>
        <w:t>n</w:t>
      </w:r>
      <w:r w:rsidR="00F576BB" w:rsidRPr="00A9799E">
        <w:rPr>
          <w:rFonts w:ascii="Times New Roman" w:eastAsia="MS Mincho" w:hAnsi="Times New Roman"/>
          <w:sz w:val="24"/>
          <w:szCs w:val="24"/>
        </w:rPr>
        <w:t>dihmësve</w:t>
      </w:r>
      <w:r w:rsidRPr="00A9799E">
        <w:rPr>
          <w:rFonts w:ascii="Times New Roman" w:eastAsia="MS Mincho" w:hAnsi="Times New Roman"/>
          <w:sz w:val="24"/>
          <w:szCs w:val="24"/>
        </w:rPr>
        <w:t xml:space="preserve"> ligjorë</w:t>
      </w:r>
      <w:r w:rsidR="00C46278" w:rsidRPr="00A9799E">
        <w:rPr>
          <w:rFonts w:ascii="Times New Roman" w:eastAsia="MS Mincho" w:hAnsi="Times New Roman"/>
          <w:sz w:val="24"/>
          <w:szCs w:val="24"/>
        </w:rPr>
        <w:t xml:space="preserve"> dhe avokatëve të shtetit. </w:t>
      </w:r>
    </w:p>
    <w:p w14:paraId="1CBA52A8" w14:textId="14F4B627" w:rsidR="0067129B" w:rsidRPr="00A9799E" w:rsidRDefault="0067129B" w:rsidP="0067129B">
      <w:pPr>
        <w:spacing w:after="0" w:line="240" w:lineRule="auto"/>
        <w:jc w:val="both"/>
        <w:rPr>
          <w:rFonts w:ascii="Times New Roman" w:hAnsi="Times New Roman"/>
          <w:sz w:val="24"/>
          <w:szCs w:val="24"/>
        </w:rPr>
      </w:pPr>
      <w:r w:rsidRPr="00A9799E">
        <w:rPr>
          <w:rFonts w:ascii="Times New Roman" w:eastAsia="MS Mincho" w:hAnsi="Times New Roman"/>
          <w:sz w:val="24"/>
          <w:szCs w:val="24"/>
        </w:rPr>
        <w:t xml:space="preserve">I rëndësishëm për Shkollën e Magjistraturës është edhe </w:t>
      </w:r>
      <w:r w:rsidR="00F576BB" w:rsidRPr="00A9799E">
        <w:rPr>
          <w:rFonts w:ascii="Times New Roman" w:eastAsia="MS Mincho" w:hAnsi="Times New Roman"/>
          <w:sz w:val="24"/>
          <w:szCs w:val="24"/>
        </w:rPr>
        <w:t>trajnimi</w:t>
      </w:r>
      <w:r w:rsidRPr="00A9799E">
        <w:rPr>
          <w:rFonts w:ascii="Times New Roman" w:eastAsia="MS Mincho" w:hAnsi="Times New Roman"/>
          <w:sz w:val="24"/>
          <w:szCs w:val="24"/>
        </w:rPr>
        <w:t xml:space="preserve"> i </w:t>
      </w:r>
      <w:r w:rsidR="00C46278" w:rsidRPr="00A9799E">
        <w:rPr>
          <w:rFonts w:ascii="Times New Roman" w:eastAsia="MS Mincho" w:hAnsi="Times New Roman"/>
          <w:sz w:val="24"/>
          <w:szCs w:val="24"/>
        </w:rPr>
        <w:t>s</w:t>
      </w:r>
      <w:r w:rsidRPr="00A9799E">
        <w:rPr>
          <w:rFonts w:ascii="Times New Roman" w:eastAsia="MS Mincho" w:hAnsi="Times New Roman"/>
          <w:sz w:val="24"/>
          <w:szCs w:val="24"/>
        </w:rPr>
        <w:t>ubjekteve të rivlerësimit,</w:t>
      </w:r>
      <w:r w:rsidRPr="00A9799E">
        <w:rPr>
          <w:rFonts w:ascii="Times New Roman" w:hAnsi="Times New Roman"/>
          <w:sz w:val="24"/>
          <w:szCs w:val="24"/>
        </w:rPr>
        <w:t xml:space="preserve"> bazuar në nenin 60 të ligjit nr. 84/2016</w:t>
      </w:r>
      <w:r w:rsidR="00C46278" w:rsidRPr="00A9799E">
        <w:rPr>
          <w:rFonts w:ascii="Times New Roman" w:hAnsi="Times New Roman"/>
          <w:sz w:val="24"/>
          <w:szCs w:val="24"/>
        </w:rPr>
        <w:t>,</w:t>
      </w:r>
      <w:r w:rsidRPr="00A9799E">
        <w:rPr>
          <w:rFonts w:ascii="Times New Roman" w:hAnsi="Times New Roman"/>
          <w:sz w:val="24"/>
          <w:szCs w:val="24"/>
        </w:rPr>
        <w:t xml:space="preserve"> “Për rivlerësimin kalimtar të gjyqtarëve dhe prokurorëve në Republikën e Shqipërisë</w:t>
      </w:r>
      <w:r w:rsidR="00C46278" w:rsidRPr="00A9799E">
        <w:rPr>
          <w:rFonts w:ascii="Times New Roman" w:hAnsi="Times New Roman"/>
          <w:sz w:val="24"/>
          <w:szCs w:val="24"/>
        </w:rPr>
        <w:t>”</w:t>
      </w:r>
      <w:r w:rsidRPr="00A9799E">
        <w:rPr>
          <w:rFonts w:ascii="Times New Roman" w:hAnsi="Times New Roman"/>
          <w:sz w:val="24"/>
          <w:szCs w:val="24"/>
        </w:rPr>
        <w:t>, “Pezullimi nga detyra dhe detyrimi për të ndjekur programin e trajnimit për një periudhe 1-vjeçare që i jepet subjektit të rivlerësimit nëse janë evidentuar mangësi në aftësitë e tij profesionale që mund të plotësohen.</w:t>
      </w:r>
    </w:p>
    <w:p w14:paraId="3301B6B9" w14:textId="536181D0" w:rsidR="0067129B" w:rsidRPr="00A9799E" w:rsidRDefault="0067129B" w:rsidP="00C46278">
      <w:pPr>
        <w:spacing w:after="0" w:line="240" w:lineRule="auto"/>
        <w:jc w:val="both"/>
        <w:rPr>
          <w:rFonts w:ascii="Times New Roman" w:hAnsi="Times New Roman"/>
          <w:sz w:val="24"/>
          <w:szCs w:val="24"/>
        </w:rPr>
      </w:pPr>
      <w:r w:rsidRPr="00A9799E">
        <w:rPr>
          <w:rFonts w:ascii="Times New Roman" w:hAnsi="Times New Roman"/>
          <w:sz w:val="24"/>
          <w:szCs w:val="24"/>
        </w:rPr>
        <w:t>Në përfundim të Programi</w:t>
      </w:r>
      <w:r w:rsidR="00C46278" w:rsidRPr="00A9799E">
        <w:rPr>
          <w:rFonts w:ascii="Times New Roman" w:hAnsi="Times New Roman"/>
          <w:sz w:val="24"/>
          <w:szCs w:val="24"/>
        </w:rPr>
        <w:t>t</w:t>
      </w:r>
      <w:r w:rsidRPr="00A9799E">
        <w:rPr>
          <w:rFonts w:ascii="Times New Roman" w:hAnsi="Times New Roman"/>
          <w:sz w:val="24"/>
          <w:szCs w:val="24"/>
        </w:rPr>
        <w:t xml:space="preserve"> të Formimit Fillestar, subjektet e rivlerësimit do të vlerësohen</w:t>
      </w:r>
      <w:r w:rsidRPr="00A9799E">
        <w:t xml:space="preserve"> </w:t>
      </w:r>
      <w:r w:rsidRPr="00A9799E">
        <w:rPr>
          <w:rFonts w:ascii="Times New Roman" w:hAnsi="Times New Roman"/>
          <w:sz w:val="24"/>
          <w:szCs w:val="24"/>
        </w:rPr>
        <w:t>nga rezultatet e provimit përfundimtar, i cili do të përfshijë rezultatin e vlerësimeve në lëndët të cilat do të zhvillohen gjatë vitit të parë (</w:t>
      </w:r>
      <w:r w:rsidR="00C46278" w:rsidRPr="00A9799E">
        <w:rPr>
          <w:rFonts w:ascii="Times New Roman" w:hAnsi="Times New Roman"/>
          <w:sz w:val="24"/>
          <w:szCs w:val="24"/>
        </w:rPr>
        <w:t>70</w:t>
      </w:r>
      <w:r w:rsidRPr="00A9799E">
        <w:rPr>
          <w:rFonts w:ascii="Times New Roman" w:hAnsi="Times New Roman"/>
          <w:sz w:val="24"/>
          <w:szCs w:val="24"/>
        </w:rPr>
        <w:t>% të vlerësimit të përgjithshëm) dhe një provimi me raste praktike (</w:t>
      </w:r>
      <w:r w:rsidR="00C46278" w:rsidRPr="00A9799E">
        <w:rPr>
          <w:rFonts w:ascii="Times New Roman" w:hAnsi="Times New Roman"/>
          <w:sz w:val="24"/>
          <w:szCs w:val="24"/>
        </w:rPr>
        <w:t>3</w:t>
      </w:r>
      <w:r w:rsidRPr="00A9799E">
        <w:rPr>
          <w:rFonts w:ascii="Times New Roman" w:hAnsi="Times New Roman"/>
          <w:sz w:val="24"/>
          <w:szCs w:val="24"/>
        </w:rPr>
        <w:t>0% të vlerësimit të përgjithshëm), të cilat do të jenë në funksion të drejtimit të tij dhe mangësive të shprehur</w:t>
      </w:r>
      <w:r w:rsidR="00C46278" w:rsidRPr="00A9799E">
        <w:rPr>
          <w:rFonts w:ascii="Times New Roman" w:hAnsi="Times New Roman"/>
          <w:sz w:val="24"/>
          <w:szCs w:val="24"/>
        </w:rPr>
        <w:t>a</w:t>
      </w:r>
      <w:r w:rsidRPr="00A9799E">
        <w:rPr>
          <w:rFonts w:ascii="Times New Roman" w:hAnsi="Times New Roman"/>
          <w:sz w:val="24"/>
          <w:szCs w:val="24"/>
        </w:rPr>
        <w:t xml:space="preserve"> me vendim nga institucionet e rivlerësimit. Subjekti i rivlerësimit do të zhvillojë provimin me rastet praktike vetëm në rast se arrin të marrë një vlerësim të paktën “mjaftueshëm</w:t>
      </w:r>
      <w:r w:rsidR="00C46278" w:rsidRPr="00A9799E">
        <w:rPr>
          <w:rFonts w:ascii="Times New Roman" w:hAnsi="Times New Roman"/>
          <w:sz w:val="24"/>
          <w:szCs w:val="24"/>
        </w:rPr>
        <w:t>”</w:t>
      </w:r>
      <w:r w:rsidRPr="00A9799E">
        <w:rPr>
          <w:rFonts w:ascii="Times New Roman" w:hAnsi="Times New Roman"/>
          <w:sz w:val="24"/>
          <w:szCs w:val="24"/>
        </w:rPr>
        <w:t xml:space="preserve"> </w:t>
      </w:r>
      <w:r w:rsidR="00EB7C13" w:rsidRPr="00A9799E">
        <w:rPr>
          <w:rFonts w:ascii="Times New Roman" w:hAnsi="Times New Roman"/>
          <w:sz w:val="24"/>
          <w:szCs w:val="24"/>
        </w:rPr>
        <w:t>p</w:t>
      </w:r>
      <w:r w:rsidR="007072A1" w:rsidRPr="00A9799E">
        <w:rPr>
          <w:rFonts w:ascii="Times New Roman" w:hAnsi="Times New Roman"/>
          <w:sz w:val="24"/>
          <w:szCs w:val="24"/>
        </w:rPr>
        <w:t>ë</w:t>
      </w:r>
      <w:r w:rsidR="00EB7C13" w:rsidRPr="00A9799E">
        <w:rPr>
          <w:rFonts w:ascii="Times New Roman" w:hAnsi="Times New Roman"/>
          <w:sz w:val="24"/>
          <w:szCs w:val="24"/>
        </w:rPr>
        <w:t>r</w:t>
      </w:r>
      <w:r w:rsidRPr="00A9799E">
        <w:rPr>
          <w:rFonts w:ascii="Times New Roman" w:hAnsi="Times New Roman"/>
          <w:sz w:val="24"/>
          <w:szCs w:val="24"/>
        </w:rPr>
        <w:t xml:space="preserve"> secilë</w:t>
      </w:r>
      <w:r w:rsidR="00EB7C13" w:rsidRPr="00A9799E">
        <w:rPr>
          <w:rFonts w:ascii="Times New Roman" w:hAnsi="Times New Roman"/>
          <w:sz w:val="24"/>
          <w:szCs w:val="24"/>
        </w:rPr>
        <w:t>n</w:t>
      </w:r>
      <w:r w:rsidRPr="00A9799E">
        <w:rPr>
          <w:rFonts w:ascii="Times New Roman" w:hAnsi="Times New Roman"/>
          <w:sz w:val="24"/>
          <w:szCs w:val="24"/>
        </w:rPr>
        <w:t xml:space="preserve"> lëndë.</w:t>
      </w:r>
    </w:p>
    <w:p w14:paraId="63CB99D1" w14:textId="3A342F86" w:rsidR="0067129B" w:rsidRPr="00A9799E" w:rsidRDefault="0067129B" w:rsidP="00C46278">
      <w:pPr>
        <w:pStyle w:val="ListParagraph"/>
        <w:spacing w:after="0" w:line="240" w:lineRule="auto"/>
        <w:ind w:left="0"/>
        <w:jc w:val="both"/>
        <w:rPr>
          <w:rFonts w:ascii="Times New Roman" w:hAnsi="Times New Roman"/>
          <w:sz w:val="24"/>
          <w:szCs w:val="24"/>
        </w:rPr>
      </w:pPr>
      <w:r w:rsidRPr="00A9799E">
        <w:rPr>
          <w:rFonts w:ascii="Times New Roman" w:hAnsi="Times New Roman"/>
          <w:sz w:val="24"/>
          <w:szCs w:val="24"/>
        </w:rPr>
        <w:t xml:space="preserve">Subjekti i rivlerësimit është i detyruar të ndjekë aktivitetet trajnuese, të detyrueshme në kuadër të Programit të Formimit Vazhdues. Mospjesëmarrja në më shumë se 5 trajnime, </w:t>
      </w:r>
      <w:r w:rsidR="00EB7C13" w:rsidRPr="00A9799E">
        <w:rPr>
          <w:rFonts w:ascii="Times New Roman" w:hAnsi="Times New Roman"/>
          <w:sz w:val="24"/>
          <w:szCs w:val="24"/>
        </w:rPr>
        <w:t>p</w:t>
      </w:r>
      <w:r w:rsidR="007072A1" w:rsidRPr="00A9799E">
        <w:rPr>
          <w:rFonts w:ascii="Times New Roman" w:hAnsi="Times New Roman"/>
          <w:sz w:val="24"/>
          <w:szCs w:val="24"/>
        </w:rPr>
        <w:t>ë</w:t>
      </w:r>
      <w:r w:rsidR="00EB7C13" w:rsidRPr="00A9799E">
        <w:rPr>
          <w:rFonts w:ascii="Times New Roman" w:hAnsi="Times New Roman"/>
          <w:sz w:val="24"/>
          <w:szCs w:val="24"/>
        </w:rPr>
        <w:t>rb</w:t>
      </w:r>
      <w:r w:rsidR="007072A1" w:rsidRPr="00A9799E">
        <w:rPr>
          <w:rFonts w:ascii="Times New Roman" w:hAnsi="Times New Roman"/>
          <w:sz w:val="24"/>
          <w:szCs w:val="24"/>
        </w:rPr>
        <w:t>ë</w:t>
      </w:r>
      <w:r w:rsidR="00EB7C13" w:rsidRPr="00A9799E">
        <w:rPr>
          <w:rFonts w:ascii="Times New Roman" w:hAnsi="Times New Roman"/>
          <w:sz w:val="24"/>
          <w:szCs w:val="24"/>
        </w:rPr>
        <w:t xml:space="preserve">n </w:t>
      </w:r>
      <w:proofErr w:type="spellStart"/>
      <w:r w:rsidR="00EB7C13" w:rsidRPr="00A9799E">
        <w:rPr>
          <w:rFonts w:ascii="Times New Roman" w:hAnsi="Times New Roman"/>
          <w:sz w:val="24"/>
          <w:szCs w:val="24"/>
        </w:rPr>
        <w:t>mosp</w:t>
      </w:r>
      <w:r w:rsidR="007072A1" w:rsidRPr="00A9799E">
        <w:rPr>
          <w:rFonts w:ascii="Times New Roman" w:hAnsi="Times New Roman"/>
          <w:sz w:val="24"/>
          <w:szCs w:val="24"/>
        </w:rPr>
        <w:t>ë</w:t>
      </w:r>
      <w:r w:rsidR="00EB7C13" w:rsidRPr="00A9799E">
        <w:rPr>
          <w:rFonts w:ascii="Times New Roman" w:hAnsi="Times New Roman"/>
          <w:sz w:val="24"/>
          <w:szCs w:val="24"/>
        </w:rPr>
        <w:t>rmbushje</w:t>
      </w:r>
      <w:proofErr w:type="spellEnd"/>
      <w:r w:rsidR="00EB7C13" w:rsidRPr="00A9799E">
        <w:rPr>
          <w:rFonts w:ascii="Times New Roman" w:hAnsi="Times New Roman"/>
          <w:sz w:val="24"/>
          <w:szCs w:val="24"/>
        </w:rPr>
        <w:t xml:space="preserve"> </w:t>
      </w:r>
      <w:r w:rsidR="00181219" w:rsidRPr="00A9799E">
        <w:rPr>
          <w:rFonts w:ascii="Times New Roman" w:hAnsi="Times New Roman"/>
          <w:sz w:val="24"/>
          <w:szCs w:val="24"/>
        </w:rPr>
        <w:t>t</w:t>
      </w:r>
      <w:r w:rsidR="007072A1" w:rsidRPr="00A9799E">
        <w:rPr>
          <w:rFonts w:ascii="Times New Roman" w:hAnsi="Times New Roman"/>
          <w:sz w:val="24"/>
          <w:szCs w:val="24"/>
        </w:rPr>
        <w:t>ë</w:t>
      </w:r>
      <w:r w:rsidR="00181219" w:rsidRPr="00A9799E">
        <w:rPr>
          <w:rFonts w:ascii="Times New Roman" w:hAnsi="Times New Roman"/>
          <w:sz w:val="24"/>
          <w:szCs w:val="24"/>
        </w:rPr>
        <w:t xml:space="preserve"> planit m</w:t>
      </w:r>
      <w:r w:rsidR="007072A1" w:rsidRPr="00A9799E">
        <w:rPr>
          <w:rFonts w:ascii="Times New Roman" w:hAnsi="Times New Roman"/>
          <w:sz w:val="24"/>
          <w:szCs w:val="24"/>
        </w:rPr>
        <w:t>ë</w:t>
      </w:r>
      <w:r w:rsidR="00181219" w:rsidRPr="00A9799E">
        <w:rPr>
          <w:rFonts w:ascii="Times New Roman" w:hAnsi="Times New Roman"/>
          <w:sz w:val="24"/>
          <w:szCs w:val="24"/>
        </w:rPr>
        <w:t>simor dhe munges</w:t>
      </w:r>
      <w:r w:rsidR="007072A1" w:rsidRPr="00A9799E">
        <w:rPr>
          <w:rFonts w:ascii="Times New Roman" w:hAnsi="Times New Roman"/>
          <w:sz w:val="24"/>
          <w:szCs w:val="24"/>
        </w:rPr>
        <w:t>ë</w:t>
      </w:r>
      <w:r w:rsidR="00181219" w:rsidRPr="00A9799E">
        <w:rPr>
          <w:rFonts w:ascii="Times New Roman" w:hAnsi="Times New Roman"/>
          <w:sz w:val="24"/>
          <w:szCs w:val="24"/>
        </w:rPr>
        <w:t xml:space="preserve"> t</w:t>
      </w:r>
      <w:r w:rsidR="007072A1" w:rsidRPr="00A9799E">
        <w:rPr>
          <w:rFonts w:ascii="Times New Roman" w:hAnsi="Times New Roman"/>
          <w:sz w:val="24"/>
          <w:szCs w:val="24"/>
        </w:rPr>
        <w:t>ë</w:t>
      </w:r>
      <w:r w:rsidR="00181219" w:rsidRPr="00A9799E">
        <w:rPr>
          <w:rFonts w:ascii="Times New Roman" w:hAnsi="Times New Roman"/>
          <w:sz w:val="24"/>
          <w:szCs w:val="24"/>
        </w:rPr>
        <w:t xml:space="preserve"> vler</w:t>
      </w:r>
      <w:r w:rsidR="007072A1" w:rsidRPr="00A9799E">
        <w:rPr>
          <w:rFonts w:ascii="Times New Roman" w:hAnsi="Times New Roman"/>
          <w:sz w:val="24"/>
          <w:szCs w:val="24"/>
        </w:rPr>
        <w:t>ë</w:t>
      </w:r>
      <w:r w:rsidR="00181219" w:rsidRPr="00A9799E">
        <w:rPr>
          <w:rFonts w:ascii="Times New Roman" w:hAnsi="Times New Roman"/>
          <w:sz w:val="24"/>
          <w:szCs w:val="24"/>
        </w:rPr>
        <w:t>simit.</w:t>
      </w:r>
    </w:p>
    <w:p w14:paraId="14D8D320" w14:textId="77777777" w:rsidR="0067129B" w:rsidRPr="00A9799E" w:rsidRDefault="0067129B" w:rsidP="0067129B">
      <w:pPr>
        <w:spacing w:after="0" w:line="240" w:lineRule="auto"/>
        <w:jc w:val="both"/>
        <w:rPr>
          <w:rFonts w:ascii="Times New Roman" w:hAnsi="Times New Roman"/>
          <w:sz w:val="24"/>
          <w:szCs w:val="24"/>
        </w:rPr>
      </w:pPr>
    </w:p>
    <w:p w14:paraId="5D283130" w14:textId="77777777" w:rsidR="0067129B" w:rsidRPr="00A9799E" w:rsidRDefault="0067129B" w:rsidP="0067129B">
      <w:pPr>
        <w:spacing w:after="0" w:line="240" w:lineRule="auto"/>
        <w:jc w:val="both"/>
        <w:rPr>
          <w:rFonts w:ascii="Times New Roman" w:eastAsia="MS Mincho" w:hAnsi="Times New Roman"/>
          <w:sz w:val="24"/>
          <w:szCs w:val="24"/>
        </w:rPr>
      </w:pPr>
      <w:r w:rsidRPr="00A9799E">
        <w:rPr>
          <w:rFonts w:ascii="Times New Roman" w:hAnsi="Times New Roman"/>
          <w:sz w:val="24"/>
          <w:szCs w:val="24"/>
        </w:rPr>
        <w:t>Në përfundim të trajnimit, në funksion të ligjit nr. 84/2016, “</w:t>
      </w:r>
      <w:r w:rsidRPr="00A9799E">
        <w:rPr>
          <w:rFonts w:ascii="Times New Roman" w:hAnsi="Times New Roman"/>
          <w:i/>
          <w:sz w:val="24"/>
          <w:szCs w:val="24"/>
        </w:rPr>
        <w:t>Për rivlerësimin kalimtar të gjyqtarëve dhe prokurorëve në Republikën e Shqipërisë</w:t>
      </w:r>
      <w:r w:rsidRPr="00A9799E">
        <w:rPr>
          <w:rFonts w:ascii="Times New Roman" w:hAnsi="Times New Roman"/>
          <w:sz w:val="24"/>
          <w:szCs w:val="24"/>
        </w:rPr>
        <w:t xml:space="preserve">”, </w:t>
      </w:r>
      <w:r w:rsidRPr="00A9799E">
        <w:rPr>
          <w:rFonts w:ascii="Times New Roman" w:eastAsia="MS Mincho" w:hAnsi="Times New Roman"/>
          <w:sz w:val="24"/>
          <w:szCs w:val="24"/>
        </w:rPr>
        <w:t>Shkolla e Magjistraturës i paraqet Sekretarit të Përgjithshëm të Komisionit dhe vëzhguesve ndërkombëtarë rezultatet e provimit përfundimtar, duke u shprehur nëse mangësitë janë mënjanuar ose jo.</w:t>
      </w:r>
    </w:p>
    <w:p w14:paraId="69F3F1FA" w14:textId="77777777" w:rsidR="0067129B" w:rsidRPr="00A9799E" w:rsidRDefault="0067129B" w:rsidP="0067129B">
      <w:pPr>
        <w:spacing w:after="0" w:line="240" w:lineRule="auto"/>
        <w:jc w:val="both"/>
        <w:rPr>
          <w:rFonts w:ascii="Times New Roman" w:eastAsia="MS Mincho" w:hAnsi="Times New Roman"/>
          <w:sz w:val="24"/>
          <w:szCs w:val="24"/>
        </w:rPr>
      </w:pPr>
    </w:p>
    <w:p w14:paraId="4E96E11B" w14:textId="77777777" w:rsidR="0067129B" w:rsidRPr="00A9799E" w:rsidRDefault="0067129B" w:rsidP="0067129B">
      <w:pPr>
        <w:spacing w:after="0" w:line="240" w:lineRule="auto"/>
        <w:jc w:val="both"/>
        <w:rPr>
          <w:rFonts w:ascii="Times New Roman" w:eastAsia="MS Mincho" w:hAnsi="Times New Roman"/>
          <w:sz w:val="24"/>
          <w:szCs w:val="24"/>
        </w:rPr>
      </w:pPr>
      <w:r w:rsidRPr="00A9799E">
        <w:rPr>
          <w:rFonts w:ascii="Times New Roman" w:eastAsia="MS Mincho" w:hAnsi="Times New Roman"/>
          <w:sz w:val="24"/>
          <w:szCs w:val="24"/>
        </w:rPr>
        <w:lastRenderedPageBreak/>
        <w:t xml:space="preserve">Komisioni njofton subjektin e rivlerësimit brenda 10 ditëve të paraqesë një shpjegim me shkrim mbi arsyet e </w:t>
      </w:r>
      <w:proofErr w:type="spellStart"/>
      <w:r w:rsidRPr="00A9799E">
        <w:rPr>
          <w:rFonts w:ascii="Times New Roman" w:eastAsia="MS Mincho" w:hAnsi="Times New Roman"/>
          <w:sz w:val="24"/>
          <w:szCs w:val="24"/>
        </w:rPr>
        <w:t>mospërfundimit</w:t>
      </w:r>
      <w:proofErr w:type="spellEnd"/>
      <w:r w:rsidRPr="00A9799E">
        <w:rPr>
          <w:rFonts w:ascii="Times New Roman" w:eastAsia="MS Mincho" w:hAnsi="Times New Roman"/>
          <w:sz w:val="24"/>
          <w:szCs w:val="24"/>
        </w:rPr>
        <w:t xml:space="preserve"> me rezultate të kënaqshme të programit të trajnimit gjatë periudhës së pezullimit. Një kopje e këtij njoftimi i dërgohet vëzhguesit ndërkombëtar.</w:t>
      </w:r>
    </w:p>
    <w:p w14:paraId="0D46A81F" w14:textId="77777777" w:rsidR="0067129B" w:rsidRPr="00A9799E" w:rsidRDefault="0067129B" w:rsidP="0067129B">
      <w:pPr>
        <w:spacing w:after="300" w:line="240" w:lineRule="auto"/>
        <w:contextualSpacing/>
        <w:rPr>
          <w:rFonts w:ascii="Times New Roman" w:eastAsia="Times New Roman" w:hAnsi="Times New Roman"/>
          <w:spacing w:val="5"/>
          <w:kern w:val="28"/>
          <w:sz w:val="24"/>
          <w:szCs w:val="24"/>
          <w:lang w:eastAsia="nl-NL"/>
        </w:rPr>
      </w:pPr>
    </w:p>
    <w:p w14:paraId="10B15E9E" w14:textId="77777777" w:rsidR="0067129B" w:rsidRPr="00A9799E" w:rsidRDefault="0067129B" w:rsidP="0067129B">
      <w:pPr>
        <w:jc w:val="both"/>
        <w:rPr>
          <w:rFonts w:ascii="Times New Roman" w:eastAsia="MS Mincho" w:hAnsi="Times New Roman"/>
          <w:b/>
        </w:rPr>
      </w:pPr>
    </w:p>
    <w:p w14:paraId="7F877D6E" w14:textId="14E4E3A4" w:rsidR="0067129B" w:rsidRPr="00A9799E" w:rsidRDefault="009156E9" w:rsidP="009156E9">
      <w:pPr>
        <w:pStyle w:val="NoSpacing"/>
        <w:rPr>
          <w:rFonts w:ascii="Times New Roman" w:hAnsi="Times New Roman"/>
          <w:b/>
          <w:lang w:val="sq-AL"/>
        </w:rPr>
      </w:pPr>
      <w:r w:rsidRPr="00A9799E">
        <w:rPr>
          <w:rFonts w:ascii="Times New Roman" w:hAnsi="Times New Roman"/>
          <w:b/>
          <w:lang w:val="sq-AL"/>
        </w:rPr>
        <w:t xml:space="preserve">1. </w:t>
      </w:r>
      <w:r w:rsidR="0067129B" w:rsidRPr="00A9799E">
        <w:rPr>
          <w:rFonts w:ascii="Times New Roman" w:hAnsi="Times New Roman"/>
          <w:b/>
          <w:lang w:val="sq-AL"/>
        </w:rPr>
        <w:t>Të përgjithshme</w:t>
      </w:r>
    </w:p>
    <w:p w14:paraId="0BE3E158" w14:textId="77777777" w:rsidR="0067129B" w:rsidRPr="00A9799E" w:rsidRDefault="0067129B" w:rsidP="00A12D5F">
      <w:pPr>
        <w:pStyle w:val="NoSpacing"/>
        <w:jc w:val="both"/>
        <w:rPr>
          <w:rFonts w:ascii="Times New Roman" w:hAnsi="Times New Roman"/>
          <w:b/>
          <w:sz w:val="24"/>
          <w:szCs w:val="24"/>
          <w:lang w:val="sq-AL"/>
        </w:rPr>
      </w:pPr>
      <w:r w:rsidRPr="00A9799E">
        <w:rPr>
          <w:rFonts w:ascii="Times New Roman" w:hAnsi="Times New Roman"/>
          <w:lang w:val="sq-AL"/>
        </w:rPr>
        <w:t xml:space="preserve"> </w:t>
      </w:r>
    </w:p>
    <w:p w14:paraId="30363DFA" w14:textId="5C59C5A2" w:rsidR="008F2371" w:rsidRPr="00A9799E" w:rsidRDefault="001A4E94" w:rsidP="001A4E94">
      <w:pPr>
        <w:pStyle w:val="NoSpacing"/>
        <w:jc w:val="both"/>
        <w:rPr>
          <w:rFonts w:ascii="Times New Roman" w:hAnsi="Times New Roman"/>
          <w:sz w:val="24"/>
          <w:szCs w:val="24"/>
          <w:lang w:val="sq-AL"/>
        </w:rPr>
      </w:pPr>
      <w:r w:rsidRPr="00A9799E">
        <w:rPr>
          <w:rFonts w:ascii="Times New Roman" w:hAnsi="Times New Roman"/>
          <w:sz w:val="24"/>
          <w:szCs w:val="24"/>
          <w:lang w:val="sq-AL"/>
        </w:rPr>
        <w:t>Subjekti i rivler</w:t>
      </w:r>
      <w:r w:rsidR="007072A1" w:rsidRPr="00A9799E">
        <w:rPr>
          <w:rFonts w:ascii="Times New Roman" w:hAnsi="Times New Roman"/>
          <w:sz w:val="24"/>
          <w:szCs w:val="24"/>
          <w:lang w:val="sq-AL"/>
        </w:rPr>
        <w:t>ë</w:t>
      </w:r>
      <w:r w:rsidRPr="00A9799E">
        <w:rPr>
          <w:rFonts w:ascii="Times New Roman" w:hAnsi="Times New Roman"/>
          <w:sz w:val="24"/>
          <w:szCs w:val="24"/>
          <w:lang w:val="sq-AL"/>
        </w:rPr>
        <w:t>simit do t</w:t>
      </w:r>
      <w:r w:rsidR="007072A1" w:rsidRPr="00A9799E">
        <w:rPr>
          <w:rFonts w:ascii="Times New Roman" w:hAnsi="Times New Roman"/>
          <w:sz w:val="24"/>
          <w:szCs w:val="24"/>
          <w:lang w:val="sq-AL"/>
        </w:rPr>
        <w:t>ë</w:t>
      </w:r>
      <w:r w:rsidRPr="00A9799E">
        <w:rPr>
          <w:rFonts w:ascii="Times New Roman" w:hAnsi="Times New Roman"/>
          <w:sz w:val="24"/>
          <w:szCs w:val="24"/>
          <w:lang w:val="sq-AL"/>
        </w:rPr>
        <w:t xml:space="preserve"> marr</w:t>
      </w:r>
      <w:r w:rsidR="007072A1" w:rsidRPr="00A9799E">
        <w:rPr>
          <w:rFonts w:ascii="Times New Roman" w:hAnsi="Times New Roman"/>
          <w:sz w:val="24"/>
          <w:szCs w:val="24"/>
          <w:lang w:val="sq-AL"/>
        </w:rPr>
        <w:t>ë</w:t>
      </w:r>
      <w:r w:rsidRPr="00A9799E">
        <w:rPr>
          <w:rFonts w:ascii="Times New Roman" w:hAnsi="Times New Roman"/>
          <w:sz w:val="24"/>
          <w:szCs w:val="24"/>
          <w:lang w:val="sq-AL"/>
        </w:rPr>
        <w:t xml:space="preserve"> pjes</w:t>
      </w:r>
      <w:r w:rsidR="007072A1" w:rsidRPr="00A9799E">
        <w:rPr>
          <w:rFonts w:ascii="Times New Roman" w:hAnsi="Times New Roman"/>
          <w:sz w:val="24"/>
          <w:szCs w:val="24"/>
          <w:lang w:val="sq-AL"/>
        </w:rPr>
        <w:t>ë</w:t>
      </w:r>
      <w:r w:rsidRPr="00A9799E">
        <w:rPr>
          <w:rFonts w:ascii="Times New Roman" w:hAnsi="Times New Roman"/>
          <w:sz w:val="24"/>
          <w:szCs w:val="24"/>
          <w:lang w:val="sq-AL"/>
        </w:rPr>
        <w:t xml:space="preserve"> n</w:t>
      </w:r>
      <w:r w:rsidR="007072A1" w:rsidRPr="00A9799E">
        <w:rPr>
          <w:rFonts w:ascii="Times New Roman" w:hAnsi="Times New Roman"/>
          <w:sz w:val="24"/>
          <w:szCs w:val="24"/>
          <w:lang w:val="sq-AL"/>
        </w:rPr>
        <w:t>ë</w:t>
      </w:r>
      <w:r w:rsidRPr="00A9799E">
        <w:rPr>
          <w:rFonts w:ascii="Times New Roman" w:hAnsi="Times New Roman"/>
          <w:sz w:val="24"/>
          <w:szCs w:val="24"/>
          <w:lang w:val="sq-AL"/>
        </w:rPr>
        <w:t xml:space="preserve"> programin e formimit fillestar </w:t>
      </w:r>
      <w:r w:rsidR="00E12AED" w:rsidRPr="00A9799E">
        <w:rPr>
          <w:rFonts w:ascii="Times New Roman" w:hAnsi="Times New Roman"/>
          <w:sz w:val="24"/>
          <w:szCs w:val="24"/>
          <w:lang w:val="sq-AL"/>
        </w:rPr>
        <w:t>q</w:t>
      </w:r>
      <w:r w:rsidR="007072A1" w:rsidRPr="00A9799E">
        <w:rPr>
          <w:rFonts w:ascii="Times New Roman" w:hAnsi="Times New Roman"/>
          <w:sz w:val="24"/>
          <w:szCs w:val="24"/>
          <w:lang w:val="sq-AL"/>
        </w:rPr>
        <w:t>ë</w:t>
      </w:r>
      <w:r w:rsidR="00E12AED" w:rsidRPr="00A9799E">
        <w:rPr>
          <w:rFonts w:ascii="Times New Roman" w:hAnsi="Times New Roman"/>
          <w:sz w:val="24"/>
          <w:szCs w:val="24"/>
          <w:lang w:val="sq-AL"/>
        </w:rPr>
        <w:t xml:space="preserve"> zhvillohet </w:t>
      </w:r>
      <w:r w:rsidR="008F2371" w:rsidRPr="00A9799E">
        <w:rPr>
          <w:rFonts w:ascii="Times New Roman" w:hAnsi="Times New Roman"/>
          <w:sz w:val="24"/>
          <w:szCs w:val="24"/>
          <w:lang w:val="sq-AL"/>
        </w:rPr>
        <w:t>me kandidat</w:t>
      </w:r>
      <w:r w:rsidR="007072A1" w:rsidRPr="00A9799E">
        <w:rPr>
          <w:rFonts w:ascii="Times New Roman" w:hAnsi="Times New Roman"/>
          <w:sz w:val="24"/>
          <w:szCs w:val="24"/>
          <w:lang w:val="sq-AL"/>
        </w:rPr>
        <w:t>ë</w:t>
      </w:r>
      <w:r w:rsidR="008F2371" w:rsidRPr="00A9799E">
        <w:rPr>
          <w:rFonts w:ascii="Times New Roman" w:hAnsi="Times New Roman"/>
          <w:sz w:val="24"/>
          <w:szCs w:val="24"/>
          <w:lang w:val="sq-AL"/>
        </w:rPr>
        <w:t>t p</w:t>
      </w:r>
      <w:r w:rsidR="007072A1" w:rsidRPr="00A9799E">
        <w:rPr>
          <w:rFonts w:ascii="Times New Roman" w:hAnsi="Times New Roman"/>
          <w:sz w:val="24"/>
          <w:szCs w:val="24"/>
          <w:lang w:val="sq-AL"/>
        </w:rPr>
        <w:t>ë</w:t>
      </w:r>
      <w:r w:rsidR="008F2371" w:rsidRPr="00A9799E">
        <w:rPr>
          <w:rFonts w:ascii="Times New Roman" w:hAnsi="Times New Roman"/>
          <w:sz w:val="24"/>
          <w:szCs w:val="24"/>
          <w:lang w:val="sq-AL"/>
        </w:rPr>
        <w:t>r magjistrat</w:t>
      </w:r>
      <w:r w:rsidR="007072A1" w:rsidRPr="00A9799E">
        <w:rPr>
          <w:rFonts w:ascii="Times New Roman" w:hAnsi="Times New Roman"/>
          <w:sz w:val="24"/>
          <w:szCs w:val="24"/>
          <w:lang w:val="sq-AL"/>
        </w:rPr>
        <w:t>ë</w:t>
      </w:r>
      <w:r w:rsidR="008F2371" w:rsidRPr="00A9799E">
        <w:rPr>
          <w:rFonts w:ascii="Times New Roman" w:hAnsi="Times New Roman"/>
          <w:sz w:val="24"/>
          <w:szCs w:val="24"/>
          <w:lang w:val="sq-AL"/>
        </w:rPr>
        <w:t xml:space="preserve"> dhe avokat</w:t>
      </w:r>
      <w:r w:rsidR="007072A1" w:rsidRPr="00A9799E">
        <w:rPr>
          <w:rFonts w:ascii="Times New Roman" w:hAnsi="Times New Roman"/>
          <w:sz w:val="24"/>
          <w:szCs w:val="24"/>
          <w:lang w:val="sq-AL"/>
        </w:rPr>
        <w:t>ë</w:t>
      </w:r>
      <w:r w:rsidR="008F2371" w:rsidRPr="00A9799E">
        <w:rPr>
          <w:rFonts w:ascii="Times New Roman" w:hAnsi="Times New Roman"/>
          <w:sz w:val="24"/>
          <w:szCs w:val="24"/>
          <w:lang w:val="sq-AL"/>
        </w:rPr>
        <w:t xml:space="preserve"> shteti p</w:t>
      </w:r>
      <w:r w:rsidR="007072A1" w:rsidRPr="00A9799E">
        <w:rPr>
          <w:rFonts w:ascii="Times New Roman" w:hAnsi="Times New Roman"/>
          <w:sz w:val="24"/>
          <w:szCs w:val="24"/>
          <w:lang w:val="sq-AL"/>
        </w:rPr>
        <w:t>ë</w:t>
      </w:r>
      <w:r w:rsidR="008F2371" w:rsidRPr="00A9799E">
        <w:rPr>
          <w:rFonts w:ascii="Times New Roman" w:hAnsi="Times New Roman"/>
          <w:sz w:val="24"/>
          <w:szCs w:val="24"/>
          <w:lang w:val="sq-AL"/>
        </w:rPr>
        <w:t>r ato pjes</w:t>
      </w:r>
      <w:r w:rsidR="007072A1" w:rsidRPr="00A9799E">
        <w:rPr>
          <w:rFonts w:ascii="Times New Roman" w:hAnsi="Times New Roman"/>
          <w:sz w:val="24"/>
          <w:szCs w:val="24"/>
          <w:lang w:val="sq-AL"/>
        </w:rPr>
        <w:t>ë</w:t>
      </w:r>
      <w:r w:rsidR="008F2371" w:rsidRPr="00A9799E">
        <w:rPr>
          <w:rFonts w:ascii="Times New Roman" w:hAnsi="Times New Roman"/>
          <w:sz w:val="24"/>
          <w:szCs w:val="24"/>
          <w:lang w:val="sq-AL"/>
        </w:rPr>
        <w:t xml:space="preserve"> t</w:t>
      </w:r>
      <w:r w:rsidR="007072A1" w:rsidRPr="00A9799E">
        <w:rPr>
          <w:rFonts w:ascii="Times New Roman" w:hAnsi="Times New Roman"/>
          <w:sz w:val="24"/>
          <w:szCs w:val="24"/>
          <w:lang w:val="sq-AL"/>
        </w:rPr>
        <w:t>ë</w:t>
      </w:r>
      <w:r w:rsidR="008F2371" w:rsidRPr="00A9799E">
        <w:rPr>
          <w:rFonts w:ascii="Times New Roman" w:hAnsi="Times New Roman"/>
          <w:sz w:val="24"/>
          <w:szCs w:val="24"/>
          <w:lang w:val="sq-AL"/>
        </w:rPr>
        <w:t xml:space="preserve"> programit q</w:t>
      </w:r>
      <w:r w:rsidR="007072A1" w:rsidRPr="00A9799E">
        <w:rPr>
          <w:rFonts w:ascii="Times New Roman" w:hAnsi="Times New Roman"/>
          <w:sz w:val="24"/>
          <w:szCs w:val="24"/>
          <w:lang w:val="sq-AL"/>
        </w:rPr>
        <w:t>ë</w:t>
      </w:r>
      <w:r w:rsidR="008F2371" w:rsidRPr="00A9799E">
        <w:rPr>
          <w:rFonts w:ascii="Times New Roman" w:hAnsi="Times New Roman"/>
          <w:sz w:val="24"/>
          <w:szCs w:val="24"/>
          <w:lang w:val="sq-AL"/>
        </w:rPr>
        <w:t xml:space="preserve"> jan</w:t>
      </w:r>
      <w:r w:rsidR="007072A1" w:rsidRPr="00A9799E">
        <w:rPr>
          <w:rFonts w:ascii="Times New Roman" w:hAnsi="Times New Roman"/>
          <w:sz w:val="24"/>
          <w:szCs w:val="24"/>
          <w:lang w:val="sq-AL"/>
        </w:rPr>
        <w:t>ë</w:t>
      </w:r>
      <w:r w:rsidR="008F2371" w:rsidRPr="00A9799E">
        <w:rPr>
          <w:rFonts w:ascii="Times New Roman" w:hAnsi="Times New Roman"/>
          <w:sz w:val="24"/>
          <w:szCs w:val="24"/>
          <w:lang w:val="sq-AL"/>
        </w:rPr>
        <w:t xml:space="preserve"> parashikuar n</w:t>
      </w:r>
      <w:r w:rsidR="007072A1" w:rsidRPr="00A9799E">
        <w:rPr>
          <w:rFonts w:ascii="Times New Roman" w:hAnsi="Times New Roman"/>
          <w:sz w:val="24"/>
          <w:szCs w:val="24"/>
          <w:lang w:val="sq-AL"/>
        </w:rPr>
        <w:t>ë</w:t>
      </w:r>
      <w:r w:rsidR="008F2371" w:rsidRPr="00A9799E">
        <w:rPr>
          <w:rFonts w:ascii="Times New Roman" w:hAnsi="Times New Roman"/>
          <w:sz w:val="24"/>
          <w:szCs w:val="24"/>
          <w:lang w:val="sq-AL"/>
        </w:rPr>
        <w:t xml:space="preserve"> k</w:t>
      </w:r>
      <w:r w:rsidR="007072A1" w:rsidRPr="00A9799E">
        <w:rPr>
          <w:rFonts w:ascii="Times New Roman" w:hAnsi="Times New Roman"/>
          <w:sz w:val="24"/>
          <w:szCs w:val="24"/>
          <w:lang w:val="sq-AL"/>
        </w:rPr>
        <w:t>ë</w:t>
      </w:r>
      <w:r w:rsidR="008F2371" w:rsidRPr="00A9799E">
        <w:rPr>
          <w:rFonts w:ascii="Times New Roman" w:hAnsi="Times New Roman"/>
          <w:sz w:val="24"/>
          <w:szCs w:val="24"/>
          <w:lang w:val="sq-AL"/>
        </w:rPr>
        <w:t>t</w:t>
      </w:r>
      <w:r w:rsidR="007072A1" w:rsidRPr="00A9799E">
        <w:rPr>
          <w:rFonts w:ascii="Times New Roman" w:hAnsi="Times New Roman"/>
          <w:sz w:val="24"/>
          <w:szCs w:val="24"/>
          <w:lang w:val="sq-AL"/>
        </w:rPr>
        <w:t>ë</w:t>
      </w:r>
      <w:r w:rsidR="008F2371" w:rsidRPr="00A9799E">
        <w:rPr>
          <w:rFonts w:ascii="Times New Roman" w:hAnsi="Times New Roman"/>
          <w:sz w:val="24"/>
          <w:szCs w:val="24"/>
          <w:lang w:val="sq-AL"/>
        </w:rPr>
        <w:t xml:space="preserve"> plan m</w:t>
      </w:r>
      <w:r w:rsidR="007072A1" w:rsidRPr="00A9799E">
        <w:rPr>
          <w:rFonts w:ascii="Times New Roman" w:hAnsi="Times New Roman"/>
          <w:sz w:val="24"/>
          <w:szCs w:val="24"/>
          <w:lang w:val="sq-AL"/>
        </w:rPr>
        <w:t>ë</w:t>
      </w:r>
      <w:r w:rsidR="008F2371" w:rsidRPr="00A9799E">
        <w:rPr>
          <w:rFonts w:ascii="Times New Roman" w:hAnsi="Times New Roman"/>
          <w:sz w:val="24"/>
          <w:szCs w:val="24"/>
          <w:lang w:val="sq-AL"/>
        </w:rPr>
        <w:t>simor, sipas tabel</w:t>
      </w:r>
      <w:r w:rsidR="007072A1" w:rsidRPr="00A9799E">
        <w:rPr>
          <w:rFonts w:ascii="Times New Roman" w:hAnsi="Times New Roman"/>
          <w:sz w:val="24"/>
          <w:szCs w:val="24"/>
          <w:lang w:val="sq-AL"/>
        </w:rPr>
        <w:t>ë</w:t>
      </w:r>
      <w:r w:rsidR="008F2371" w:rsidRPr="00A9799E">
        <w:rPr>
          <w:rFonts w:ascii="Times New Roman" w:hAnsi="Times New Roman"/>
          <w:sz w:val="24"/>
          <w:szCs w:val="24"/>
          <w:lang w:val="sq-AL"/>
        </w:rPr>
        <w:t xml:space="preserve">s 1. </w:t>
      </w:r>
    </w:p>
    <w:p w14:paraId="591190E5" w14:textId="409773A7" w:rsidR="0067129B" w:rsidRPr="00A9799E" w:rsidRDefault="0067129B" w:rsidP="001A4E94">
      <w:pPr>
        <w:pStyle w:val="NoSpacing"/>
        <w:jc w:val="both"/>
        <w:rPr>
          <w:rFonts w:ascii="Times New Roman" w:hAnsi="Times New Roman"/>
          <w:sz w:val="24"/>
          <w:szCs w:val="24"/>
          <w:lang w:val="sq-AL"/>
        </w:rPr>
      </w:pPr>
      <w:r w:rsidRPr="00A9799E">
        <w:rPr>
          <w:rFonts w:ascii="Times New Roman" w:hAnsi="Times New Roman"/>
          <w:sz w:val="24"/>
          <w:szCs w:val="24"/>
          <w:lang w:val="sq-AL"/>
        </w:rPr>
        <w:t>Totali i lëndëve</w:t>
      </w:r>
      <w:r w:rsidRPr="00A9799E">
        <w:rPr>
          <w:rFonts w:ascii="Times New Roman" w:hAnsi="Times New Roman"/>
          <w:b/>
          <w:sz w:val="24"/>
          <w:szCs w:val="24"/>
          <w:lang w:val="sq-AL"/>
        </w:rPr>
        <w:t xml:space="preserve"> </w:t>
      </w:r>
      <w:r w:rsidRPr="00A9799E">
        <w:rPr>
          <w:rFonts w:ascii="Times New Roman" w:hAnsi="Times New Roman"/>
          <w:sz w:val="24"/>
          <w:szCs w:val="24"/>
          <w:lang w:val="sq-AL"/>
        </w:rPr>
        <w:t xml:space="preserve">që do të zhvillojë subjekti i rivlerësimit do të jetë </w:t>
      </w:r>
      <w:r w:rsidR="00BE63D0" w:rsidRPr="00A9799E">
        <w:rPr>
          <w:rFonts w:ascii="Times New Roman" w:hAnsi="Times New Roman"/>
          <w:sz w:val="24"/>
          <w:szCs w:val="24"/>
          <w:lang w:val="sq-AL"/>
        </w:rPr>
        <w:t>6</w:t>
      </w:r>
      <w:r w:rsidR="00A12D5F" w:rsidRPr="00A9799E">
        <w:rPr>
          <w:rFonts w:ascii="Times New Roman" w:hAnsi="Times New Roman"/>
          <w:sz w:val="24"/>
          <w:szCs w:val="24"/>
          <w:lang w:val="sq-AL"/>
        </w:rPr>
        <w:t xml:space="preserve"> (</w:t>
      </w:r>
      <w:r w:rsidR="00BE63D0" w:rsidRPr="00A9799E">
        <w:rPr>
          <w:rFonts w:ascii="Times New Roman" w:hAnsi="Times New Roman"/>
          <w:sz w:val="24"/>
          <w:szCs w:val="24"/>
          <w:lang w:val="sq-AL"/>
        </w:rPr>
        <w:t>gjasht</w:t>
      </w:r>
      <w:r w:rsidR="007072A1" w:rsidRPr="00A9799E">
        <w:rPr>
          <w:rFonts w:ascii="Times New Roman" w:hAnsi="Times New Roman"/>
          <w:sz w:val="24"/>
          <w:szCs w:val="24"/>
          <w:lang w:val="sq-AL"/>
        </w:rPr>
        <w:t>ë</w:t>
      </w:r>
      <w:r w:rsidR="00A12D5F" w:rsidRPr="00A9799E">
        <w:rPr>
          <w:rFonts w:ascii="Times New Roman" w:hAnsi="Times New Roman"/>
          <w:sz w:val="24"/>
          <w:szCs w:val="24"/>
          <w:lang w:val="sq-AL"/>
        </w:rPr>
        <w:t>)</w:t>
      </w:r>
      <w:r w:rsidR="008F2371" w:rsidRPr="00A9799E">
        <w:rPr>
          <w:rFonts w:ascii="Times New Roman" w:hAnsi="Times New Roman"/>
          <w:sz w:val="24"/>
          <w:szCs w:val="24"/>
          <w:lang w:val="sq-AL"/>
        </w:rPr>
        <w:t xml:space="preserve"> l</w:t>
      </w:r>
      <w:r w:rsidR="007072A1" w:rsidRPr="00A9799E">
        <w:rPr>
          <w:rFonts w:ascii="Times New Roman" w:hAnsi="Times New Roman"/>
          <w:sz w:val="24"/>
          <w:szCs w:val="24"/>
          <w:lang w:val="sq-AL"/>
        </w:rPr>
        <w:t>ë</w:t>
      </w:r>
      <w:r w:rsidR="008F2371" w:rsidRPr="00A9799E">
        <w:rPr>
          <w:rFonts w:ascii="Times New Roman" w:hAnsi="Times New Roman"/>
          <w:sz w:val="24"/>
          <w:szCs w:val="24"/>
          <w:lang w:val="sq-AL"/>
        </w:rPr>
        <w:t>nd</w:t>
      </w:r>
      <w:r w:rsidR="007072A1" w:rsidRPr="00A9799E">
        <w:rPr>
          <w:rFonts w:ascii="Times New Roman" w:hAnsi="Times New Roman"/>
          <w:sz w:val="24"/>
          <w:szCs w:val="24"/>
          <w:lang w:val="sq-AL"/>
        </w:rPr>
        <w:t>ë</w:t>
      </w:r>
      <w:r w:rsidRPr="00A9799E">
        <w:rPr>
          <w:rFonts w:ascii="Times New Roman" w:hAnsi="Times New Roman"/>
          <w:sz w:val="24"/>
          <w:szCs w:val="24"/>
          <w:lang w:val="sq-AL"/>
        </w:rPr>
        <w:t xml:space="preserve">, </w:t>
      </w:r>
      <w:r w:rsidR="009156E9" w:rsidRPr="00A9799E">
        <w:rPr>
          <w:rFonts w:ascii="Times New Roman" w:hAnsi="Times New Roman"/>
          <w:sz w:val="24"/>
          <w:szCs w:val="24"/>
          <w:lang w:val="sq-AL"/>
        </w:rPr>
        <w:t>t</w:t>
      </w:r>
      <w:r w:rsidR="007072A1" w:rsidRPr="00A9799E">
        <w:rPr>
          <w:rFonts w:ascii="Times New Roman" w:hAnsi="Times New Roman"/>
          <w:sz w:val="24"/>
          <w:szCs w:val="24"/>
          <w:lang w:val="sq-AL"/>
        </w:rPr>
        <w:t>ë</w:t>
      </w:r>
      <w:r w:rsidR="009156E9" w:rsidRPr="00A9799E">
        <w:rPr>
          <w:rFonts w:ascii="Times New Roman" w:hAnsi="Times New Roman"/>
          <w:sz w:val="24"/>
          <w:szCs w:val="24"/>
          <w:lang w:val="sq-AL"/>
        </w:rPr>
        <w:t xml:space="preserve"> cilat do t</w:t>
      </w:r>
      <w:r w:rsidR="007072A1" w:rsidRPr="00A9799E">
        <w:rPr>
          <w:rFonts w:ascii="Times New Roman" w:hAnsi="Times New Roman"/>
          <w:sz w:val="24"/>
          <w:szCs w:val="24"/>
          <w:lang w:val="sq-AL"/>
        </w:rPr>
        <w:t>ë</w:t>
      </w:r>
      <w:r w:rsidR="009156E9" w:rsidRPr="00A9799E">
        <w:rPr>
          <w:rFonts w:ascii="Times New Roman" w:hAnsi="Times New Roman"/>
          <w:sz w:val="24"/>
          <w:szCs w:val="24"/>
          <w:lang w:val="sq-AL"/>
        </w:rPr>
        <w:t xml:space="preserve"> realizohen n</w:t>
      </w:r>
      <w:r w:rsidR="007072A1" w:rsidRPr="00A9799E">
        <w:rPr>
          <w:rFonts w:ascii="Times New Roman" w:hAnsi="Times New Roman"/>
          <w:sz w:val="24"/>
          <w:szCs w:val="24"/>
          <w:lang w:val="sq-AL"/>
        </w:rPr>
        <w:t>ë</w:t>
      </w:r>
      <w:r w:rsidR="009156E9" w:rsidRPr="00A9799E">
        <w:rPr>
          <w:rFonts w:ascii="Times New Roman" w:hAnsi="Times New Roman"/>
          <w:sz w:val="24"/>
          <w:szCs w:val="24"/>
          <w:lang w:val="sq-AL"/>
        </w:rPr>
        <w:t xml:space="preserve"> </w:t>
      </w:r>
      <w:r w:rsidR="00BE63D0" w:rsidRPr="00A9799E">
        <w:rPr>
          <w:rFonts w:ascii="Times New Roman" w:hAnsi="Times New Roman"/>
          <w:sz w:val="24"/>
          <w:szCs w:val="24"/>
          <w:lang w:val="sq-AL"/>
        </w:rPr>
        <w:t>6</w:t>
      </w:r>
      <w:r w:rsidR="00C46278" w:rsidRPr="00A9799E">
        <w:rPr>
          <w:rFonts w:ascii="Times New Roman" w:hAnsi="Times New Roman"/>
          <w:sz w:val="24"/>
          <w:szCs w:val="24"/>
          <w:lang w:val="sq-AL"/>
        </w:rPr>
        <w:t xml:space="preserve">32 </w:t>
      </w:r>
      <w:r w:rsidRPr="00A9799E">
        <w:rPr>
          <w:rFonts w:ascii="Times New Roman" w:hAnsi="Times New Roman"/>
          <w:sz w:val="24"/>
          <w:szCs w:val="24"/>
          <w:lang w:val="sq-AL"/>
        </w:rPr>
        <w:t>orë</w:t>
      </w:r>
      <w:r w:rsidR="009156E9" w:rsidRPr="00A9799E">
        <w:rPr>
          <w:rFonts w:ascii="Times New Roman" w:hAnsi="Times New Roman"/>
          <w:sz w:val="24"/>
          <w:szCs w:val="24"/>
          <w:lang w:val="sq-AL"/>
        </w:rPr>
        <w:t xml:space="preserve"> m</w:t>
      </w:r>
      <w:r w:rsidR="007072A1" w:rsidRPr="00A9799E">
        <w:rPr>
          <w:rFonts w:ascii="Times New Roman" w:hAnsi="Times New Roman"/>
          <w:sz w:val="24"/>
          <w:szCs w:val="24"/>
          <w:lang w:val="sq-AL"/>
        </w:rPr>
        <w:t>ë</w:t>
      </w:r>
      <w:r w:rsidR="009156E9" w:rsidRPr="00A9799E">
        <w:rPr>
          <w:rFonts w:ascii="Times New Roman" w:hAnsi="Times New Roman"/>
          <w:sz w:val="24"/>
          <w:szCs w:val="24"/>
          <w:lang w:val="sq-AL"/>
        </w:rPr>
        <w:t>simore</w:t>
      </w:r>
      <w:r w:rsidRPr="00A9799E">
        <w:rPr>
          <w:rFonts w:ascii="Times New Roman" w:hAnsi="Times New Roman"/>
          <w:sz w:val="24"/>
          <w:szCs w:val="24"/>
          <w:lang w:val="sq-AL"/>
        </w:rPr>
        <w:t>.</w:t>
      </w:r>
    </w:p>
    <w:p w14:paraId="52E6057B" w14:textId="77777777" w:rsidR="0067129B" w:rsidRPr="00A9799E" w:rsidRDefault="0067129B" w:rsidP="00A12D5F">
      <w:pPr>
        <w:rPr>
          <w:rFonts w:ascii="Times New Roman" w:eastAsia="MS Mincho" w:hAnsi="Times New Roman"/>
          <w:b/>
          <w:sz w:val="24"/>
          <w:szCs w:val="24"/>
          <w:lang w:eastAsia="x-none"/>
        </w:rPr>
      </w:pPr>
    </w:p>
    <w:p w14:paraId="5D6D243C" w14:textId="77777777" w:rsidR="0067129B" w:rsidRPr="00A9799E" w:rsidRDefault="0067129B" w:rsidP="0067129B">
      <w:pPr>
        <w:jc w:val="both"/>
        <w:rPr>
          <w:rFonts w:ascii="Times New Roman" w:eastAsia="MS Mincho" w:hAnsi="Times New Roman"/>
          <w:b/>
          <w:sz w:val="24"/>
          <w:szCs w:val="24"/>
        </w:rPr>
      </w:pPr>
      <w:r w:rsidRPr="00A9799E">
        <w:rPr>
          <w:rFonts w:ascii="Times New Roman" w:eastAsia="MS Mincho" w:hAnsi="Times New Roman"/>
          <w:b/>
          <w:sz w:val="24"/>
          <w:szCs w:val="24"/>
        </w:rPr>
        <w:t xml:space="preserve">2. Lëndët </w:t>
      </w:r>
    </w:p>
    <w:p w14:paraId="3F1408DC" w14:textId="0DF1D863" w:rsidR="0067129B" w:rsidRPr="00A9799E" w:rsidRDefault="0067129B" w:rsidP="0067129B">
      <w:pPr>
        <w:pStyle w:val="CommentText"/>
        <w:jc w:val="both"/>
        <w:rPr>
          <w:rFonts w:ascii="Times New Roman" w:eastAsia="MS Mincho" w:hAnsi="Times New Roman"/>
          <w:sz w:val="24"/>
          <w:szCs w:val="24"/>
        </w:rPr>
      </w:pPr>
      <w:r w:rsidRPr="00A9799E">
        <w:rPr>
          <w:rFonts w:ascii="Times New Roman" w:eastAsia="MS Mincho" w:hAnsi="Times New Roman"/>
          <w:sz w:val="24"/>
          <w:szCs w:val="24"/>
        </w:rPr>
        <w:t xml:space="preserve">Shkolla e Magjistraturës </w:t>
      </w:r>
      <w:r w:rsidRPr="00A9799E">
        <w:rPr>
          <w:rFonts w:ascii="Times New Roman" w:hAnsi="Times New Roman"/>
          <w:sz w:val="24"/>
          <w:szCs w:val="24"/>
        </w:rPr>
        <w:t>ofron një program të specializuar për subjektin e rivlerësimit, sipas Tabel</w:t>
      </w:r>
      <w:r w:rsidR="00C46278" w:rsidRPr="00A9799E">
        <w:rPr>
          <w:rFonts w:ascii="Times New Roman" w:hAnsi="Times New Roman"/>
          <w:sz w:val="24"/>
          <w:szCs w:val="24"/>
        </w:rPr>
        <w:t>ës</w:t>
      </w:r>
      <w:r w:rsidRPr="00A9799E">
        <w:rPr>
          <w:rFonts w:ascii="Times New Roman" w:hAnsi="Times New Roman"/>
          <w:sz w:val="24"/>
          <w:szCs w:val="24"/>
        </w:rPr>
        <w:t xml:space="preserve"> </w:t>
      </w:r>
      <w:r w:rsidR="00C46278" w:rsidRPr="00A9799E">
        <w:rPr>
          <w:rFonts w:ascii="Times New Roman" w:hAnsi="Times New Roman"/>
          <w:sz w:val="24"/>
          <w:szCs w:val="24"/>
        </w:rPr>
        <w:t xml:space="preserve">nr. </w:t>
      </w:r>
      <w:r w:rsidRPr="00A9799E">
        <w:rPr>
          <w:rFonts w:ascii="Times New Roman" w:hAnsi="Times New Roman"/>
          <w:sz w:val="24"/>
          <w:szCs w:val="24"/>
        </w:rPr>
        <w:t>1.</w:t>
      </w:r>
      <w:r w:rsidRPr="00A9799E">
        <w:rPr>
          <w:rFonts w:ascii="Times New Roman" w:eastAsia="MS Mincho" w:hAnsi="Times New Roman"/>
          <w:sz w:val="24"/>
          <w:szCs w:val="24"/>
        </w:rPr>
        <w:t xml:space="preserve"> </w:t>
      </w:r>
    </w:p>
    <w:tbl>
      <w:tblPr>
        <w:tblW w:w="8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5530"/>
        <w:gridCol w:w="1853"/>
      </w:tblGrid>
      <w:tr w:rsidR="00A9799E" w:rsidRPr="00A9799E" w14:paraId="29B32650" w14:textId="77777777" w:rsidTr="00886309">
        <w:trPr>
          <w:trHeight w:val="817"/>
          <w:jc w:val="center"/>
        </w:trPr>
        <w:tc>
          <w:tcPr>
            <w:tcW w:w="667" w:type="dxa"/>
            <w:vAlign w:val="center"/>
          </w:tcPr>
          <w:p w14:paraId="7EA4AB72" w14:textId="77777777" w:rsidR="0067129B" w:rsidRPr="00A9799E" w:rsidRDefault="0067129B" w:rsidP="00886309">
            <w:pPr>
              <w:pStyle w:val="NoSpacing1"/>
              <w:jc w:val="center"/>
              <w:rPr>
                <w:b/>
                <w:lang w:val="sq-AL"/>
              </w:rPr>
            </w:pPr>
            <w:r w:rsidRPr="00A9799E">
              <w:rPr>
                <w:b/>
                <w:lang w:val="sq-AL"/>
              </w:rPr>
              <w:t>Nr.</w:t>
            </w:r>
          </w:p>
        </w:tc>
        <w:tc>
          <w:tcPr>
            <w:tcW w:w="5530" w:type="dxa"/>
            <w:vAlign w:val="center"/>
          </w:tcPr>
          <w:p w14:paraId="0E523837" w14:textId="77777777" w:rsidR="0067129B" w:rsidRPr="00A9799E" w:rsidRDefault="0067129B" w:rsidP="00886309">
            <w:pPr>
              <w:pStyle w:val="NoSpacing1"/>
              <w:jc w:val="center"/>
              <w:rPr>
                <w:b/>
                <w:lang w:val="sq-AL"/>
              </w:rPr>
            </w:pPr>
            <w:r w:rsidRPr="00A9799E">
              <w:rPr>
                <w:b/>
                <w:lang w:val="sq-AL"/>
              </w:rPr>
              <w:t>Lëndët</w:t>
            </w:r>
          </w:p>
        </w:tc>
        <w:tc>
          <w:tcPr>
            <w:tcW w:w="1853" w:type="dxa"/>
          </w:tcPr>
          <w:p w14:paraId="03435CF1" w14:textId="77777777" w:rsidR="0067129B" w:rsidRPr="00A9799E" w:rsidRDefault="0067129B" w:rsidP="00886309">
            <w:pPr>
              <w:pStyle w:val="NoSpacing1"/>
              <w:jc w:val="center"/>
              <w:rPr>
                <w:b/>
                <w:lang w:val="sq-AL"/>
              </w:rPr>
            </w:pPr>
          </w:p>
          <w:p w14:paraId="4A513D8D" w14:textId="77777777" w:rsidR="0067129B" w:rsidRPr="00A9799E" w:rsidRDefault="0067129B" w:rsidP="00886309">
            <w:pPr>
              <w:pStyle w:val="NoSpacing1"/>
              <w:jc w:val="center"/>
              <w:rPr>
                <w:b/>
                <w:lang w:val="sq-AL"/>
              </w:rPr>
            </w:pPr>
            <w:r w:rsidRPr="00A9799E">
              <w:rPr>
                <w:b/>
                <w:lang w:val="sq-AL"/>
              </w:rPr>
              <w:t>Orët në auditor</w:t>
            </w:r>
          </w:p>
        </w:tc>
      </w:tr>
      <w:tr w:rsidR="00A9799E" w:rsidRPr="00A9799E" w14:paraId="04749B29" w14:textId="77777777" w:rsidTr="00886309">
        <w:trPr>
          <w:jc w:val="center"/>
        </w:trPr>
        <w:tc>
          <w:tcPr>
            <w:tcW w:w="667" w:type="dxa"/>
            <w:vAlign w:val="center"/>
          </w:tcPr>
          <w:p w14:paraId="58D19E9B" w14:textId="77777777" w:rsidR="0067129B" w:rsidRPr="00A9799E" w:rsidRDefault="0067129B" w:rsidP="00886309">
            <w:pPr>
              <w:pStyle w:val="NoSpacing1"/>
              <w:jc w:val="center"/>
              <w:rPr>
                <w:lang w:val="sq-AL"/>
              </w:rPr>
            </w:pPr>
            <w:r w:rsidRPr="00A9799E">
              <w:rPr>
                <w:lang w:val="sq-AL"/>
              </w:rPr>
              <w:t>1</w:t>
            </w:r>
          </w:p>
        </w:tc>
        <w:tc>
          <w:tcPr>
            <w:tcW w:w="5530" w:type="dxa"/>
            <w:vAlign w:val="center"/>
          </w:tcPr>
          <w:p w14:paraId="7CBE8E73" w14:textId="50B1C446" w:rsidR="0067129B" w:rsidRPr="00A9799E" w:rsidRDefault="00C46278" w:rsidP="00886309">
            <w:pPr>
              <w:pStyle w:val="NoSpacing1"/>
              <w:rPr>
                <w:lang w:val="sq-AL"/>
              </w:rPr>
            </w:pPr>
            <w:r w:rsidRPr="00A9799E">
              <w:rPr>
                <w:lang w:val="sq-AL"/>
              </w:rPr>
              <w:t>Hetimi dhe gjykimi penal</w:t>
            </w:r>
          </w:p>
        </w:tc>
        <w:tc>
          <w:tcPr>
            <w:tcW w:w="1853" w:type="dxa"/>
          </w:tcPr>
          <w:p w14:paraId="356BD26E" w14:textId="5D39C624" w:rsidR="0067129B" w:rsidRPr="00A9799E" w:rsidRDefault="00C46278" w:rsidP="00886309">
            <w:pPr>
              <w:pStyle w:val="NoSpacing1"/>
              <w:rPr>
                <w:lang w:val="sq-AL"/>
              </w:rPr>
            </w:pPr>
            <w:r w:rsidRPr="00A9799E">
              <w:rPr>
                <w:lang w:val="sq-AL"/>
              </w:rPr>
              <w:t>150</w:t>
            </w:r>
          </w:p>
        </w:tc>
      </w:tr>
      <w:tr w:rsidR="00A9799E" w:rsidRPr="00A9799E" w14:paraId="790654C1" w14:textId="77777777" w:rsidTr="00886309">
        <w:trPr>
          <w:jc w:val="center"/>
        </w:trPr>
        <w:tc>
          <w:tcPr>
            <w:tcW w:w="667" w:type="dxa"/>
            <w:vAlign w:val="center"/>
          </w:tcPr>
          <w:p w14:paraId="5C7BD8F4" w14:textId="7783B3C9" w:rsidR="006E1D42" w:rsidRPr="00A9799E" w:rsidRDefault="006E1D42" w:rsidP="00886309">
            <w:pPr>
              <w:pStyle w:val="NoSpacing1"/>
              <w:jc w:val="center"/>
              <w:rPr>
                <w:lang w:val="sq-AL"/>
              </w:rPr>
            </w:pPr>
            <w:r w:rsidRPr="00A9799E">
              <w:rPr>
                <w:lang w:val="sq-AL"/>
              </w:rPr>
              <w:t>2</w:t>
            </w:r>
          </w:p>
        </w:tc>
        <w:tc>
          <w:tcPr>
            <w:tcW w:w="5530" w:type="dxa"/>
            <w:vAlign w:val="center"/>
          </w:tcPr>
          <w:p w14:paraId="163EFDAE" w14:textId="687613DC" w:rsidR="006E1D42" w:rsidRPr="00A9799E" w:rsidRDefault="006E1D42" w:rsidP="00886309">
            <w:pPr>
              <w:pStyle w:val="NoSpacing1"/>
              <w:rPr>
                <w:lang w:val="sq-AL"/>
              </w:rPr>
            </w:pPr>
            <w:r w:rsidRPr="00A9799E">
              <w:rPr>
                <w:lang w:val="sq-AL"/>
              </w:rPr>
              <w:t>Gjykimi familjar, i mituri dhe viktima</w:t>
            </w:r>
          </w:p>
        </w:tc>
        <w:tc>
          <w:tcPr>
            <w:tcW w:w="1853" w:type="dxa"/>
          </w:tcPr>
          <w:p w14:paraId="0996CB6A" w14:textId="76DFC5C5" w:rsidR="006E1D42" w:rsidRPr="00A9799E" w:rsidRDefault="006E1D42" w:rsidP="00886309">
            <w:pPr>
              <w:pStyle w:val="NoSpacing1"/>
              <w:rPr>
                <w:lang w:val="sq-AL"/>
              </w:rPr>
            </w:pPr>
            <w:r w:rsidRPr="00A9799E">
              <w:rPr>
                <w:lang w:val="sq-AL"/>
              </w:rPr>
              <w:t>100</w:t>
            </w:r>
          </w:p>
        </w:tc>
      </w:tr>
      <w:tr w:rsidR="00A9799E" w:rsidRPr="00A9799E" w14:paraId="2D021756" w14:textId="77777777" w:rsidTr="00886309">
        <w:trPr>
          <w:jc w:val="center"/>
        </w:trPr>
        <w:tc>
          <w:tcPr>
            <w:tcW w:w="667" w:type="dxa"/>
            <w:vAlign w:val="center"/>
          </w:tcPr>
          <w:p w14:paraId="0871152B" w14:textId="103D49BB" w:rsidR="0067129B" w:rsidRPr="00A9799E" w:rsidRDefault="00856E73" w:rsidP="00886309">
            <w:pPr>
              <w:pStyle w:val="NoSpacing1"/>
              <w:jc w:val="center"/>
              <w:rPr>
                <w:lang w:val="sq-AL"/>
              </w:rPr>
            </w:pPr>
            <w:r w:rsidRPr="00A9799E">
              <w:rPr>
                <w:lang w:val="sq-AL"/>
              </w:rPr>
              <w:t>3</w:t>
            </w:r>
          </w:p>
        </w:tc>
        <w:tc>
          <w:tcPr>
            <w:tcW w:w="5530" w:type="dxa"/>
            <w:vAlign w:val="center"/>
          </w:tcPr>
          <w:p w14:paraId="7545B89B" w14:textId="67A27C12" w:rsidR="0067129B" w:rsidRPr="00A9799E" w:rsidRDefault="00C46278" w:rsidP="00886309">
            <w:pPr>
              <w:pStyle w:val="NoSpacing1"/>
              <w:rPr>
                <w:lang w:val="sq-AL"/>
              </w:rPr>
            </w:pPr>
            <w:r w:rsidRPr="00A9799E">
              <w:rPr>
                <w:lang w:val="sq-AL"/>
              </w:rPr>
              <w:t xml:space="preserve">Gjykimi kushtetues </w:t>
            </w:r>
          </w:p>
        </w:tc>
        <w:tc>
          <w:tcPr>
            <w:tcW w:w="1853" w:type="dxa"/>
          </w:tcPr>
          <w:p w14:paraId="0EC81609" w14:textId="5062FE53" w:rsidR="0067129B" w:rsidRPr="00A9799E" w:rsidRDefault="00C46278" w:rsidP="00886309">
            <w:pPr>
              <w:pStyle w:val="NoSpacing1"/>
              <w:rPr>
                <w:lang w:val="sq-AL"/>
              </w:rPr>
            </w:pPr>
            <w:r w:rsidRPr="00A9799E">
              <w:rPr>
                <w:lang w:val="sq-AL"/>
              </w:rPr>
              <w:t>60</w:t>
            </w:r>
          </w:p>
        </w:tc>
      </w:tr>
      <w:tr w:rsidR="00A9799E" w:rsidRPr="00A9799E" w14:paraId="2A3F43A0" w14:textId="77777777" w:rsidTr="00886309">
        <w:trPr>
          <w:jc w:val="center"/>
        </w:trPr>
        <w:tc>
          <w:tcPr>
            <w:tcW w:w="667" w:type="dxa"/>
            <w:vAlign w:val="center"/>
          </w:tcPr>
          <w:p w14:paraId="4445FD55" w14:textId="7C947A77" w:rsidR="0067129B" w:rsidRPr="00A9799E" w:rsidRDefault="00856E73" w:rsidP="00886309">
            <w:pPr>
              <w:pStyle w:val="NoSpacing1"/>
              <w:jc w:val="center"/>
              <w:rPr>
                <w:lang w:val="sq-AL"/>
              </w:rPr>
            </w:pPr>
            <w:r w:rsidRPr="00A9799E">
              <w:rPr>
                <w:lang w:val="sq-AL"/>
              </w:rPr>
              <w:t>4</w:t>
            </w:r>
          </w:p>
        </w:tc>
        <w:tc>
          <w:tcPr>
            <w:tcW w:w="5530" w:type="dxa"/>
            <w:vAlign w:val="center"/>
          </w:tcPr>
          <w:p w14:paraId="4C147D78" w14:textId="542A48AE" w:rsidR="0067129B" w:rsidRPr="00A9799E" w:rsidRDefault="00C46278" w:rsidP="00A12D5F">
            <w:pPr>
              <w:pStyle w:val="NoSpacing1"/>
              <w:rPr>
                <w:lang w:val="sq-AL"/>
              </w:rPr>
            </w:pPr>
            <w:r w:rsidRPr="00A9799E">
              <w:rPr>
                <w:lang w:val="sq-AL"/>
              </w:rPr>
              <w:t>Gjykimi administrativ</w:t>
            </w:r>
          </w:p>
        </w:tc>
        <w:tc>
          <w:tcPr>
            <w:tcW w:w="1853" w:type="dxa"/>
          </w:tcPr>
          <w:p w14:paraId="491E4B65" w14:textId="1B0DF572" w:rsidR="0067129B" w:rsidRPr="00A9799E" w:rsidRDefault="00C46278" w:rsidP="00886309">
            <w:pPr>
              <w:pStyle w:val="NoSpacing1"/>
              <w:rPr>
                <w:lang w:val="sq-AL"/>
              </w:rPr>
            </w:pPr>
            <w:r w:rsidRPr="00A9799E">
              <w:rPr>
                <w:lang w:val="sq-AL"/>
              </w:rPr>
              <w:t>130</w:t>
            </w:r>
          </w:p>
        </w:tc>
      </w:tr>
      <w:tr w:rsidR="00A9799E" w:rsidRPr="00A9799E" w14:paraId="4FC27C94" w14:textId="77777777" w:rsidTr="00886309">
        <w:trPr>
          <w:jc w:val="center"/>
        </w:trPr>
        <w:tc>
          <w:tcPr>
            <w:tcW w:w="667" w:type="dxa"/>
            <w:vAlign w:val="center"/>
          </w:tcPr>
          <w:p w14:paraId="5812141C" w14:textId="7D32E377" w:rsidR="0067129B" w:rsidRPr="00A9799E" w:rsidRDefault="00856E73" w:rsidP="00886309">
            <w:pPr>
              <w:pStyle w:val="NoSpacing1"/>
              <w:jc w:val="center"/>
              <w:rPr>
                <w:lang w:val="sq-AL"/>
              </w:rPr>
            </w:pPr>
            <w:r w:rsidRPr="00A9799E">
              <w:rPr>
                <w:lang w:val="sq-AL"/>
              </w:rPr>
              <w:t>5</w:t>
            </w:r>
          </w:p>
        </w:tc>
        <w:tc>
          <w:tcPr>
            <w:tcW w:w="5530" w:type="dxa"/>
            <w:vAlign w:val="center"/>
          </w:tcPr>
          <w:p w14:paraId="489A5ED9" w14:textId="72A7C361" w:rsidR="0067129B" w:rsidRPr="00A9799E" w:rsidRDefault="00C46278" w:rsidP="00A12D5F">
            <w:pPr>
              <w:pStyle w:val="NoSpacing1"/>
              <w:rPr>
                <w:lang w:val="sq-AL"/>
              </w:rPr>
            </w:pPr>
            <w:r w:rsidRPr="00A9799E">
              <w:rPr>
                <w:lang w:val="sq-AL"/>
              </w:rPr>
              <w:t>Etika profesionale</w:t>
            </w:r>
          </w:p>
        </w:tc>
        <w:tc>
          <w:tcPr>
            <w:tcW w:w="1853" w:type="dxa"/>
          </w:tcPr>
          <w:p w14:paraId="65357B27" w14:textId="228D6D46" w:rsidR="0067129B" w:rsidRPr="00A9799E" w:rsidRDefault="00C46278" w:rsidP="00886309">
            <w:pPr>
              <w:pStyle w:val="NoSpacing1"/>
              <w:rPr>
                <w:lang w:val="sq-AL"/>
              </w:rPr>
            </w:pPr>
            <w:r w:rsidRPr="00A9799E">
              <w:rPr>
                <w:lang w:val="sq-AL"/>
              </w:rPr>
              <w:t>80</w:t>
            </w:r>
          </w:p>
        </w:tc>
      </w:tr>
      <w:tr w:rsidR="00A9799E" w:rsidRPr="00A9799E" w14:paraId="53CAAA7C" w14:textId="77777777" w:rsidTr="00886309">
        <w:trPr>
          <w:jc w:val="center"/>
        </w:trPr>
        <w:tc>
          <w:tcPr>
            <w:tcW w:w="667" w:type="dxa"/>
            <w:vAlign w:val="center"/>
          </w:tcPr>
          <w:p w14:paraId="73322BCE" w14:textId="43747BC4" w:rsidR="0067129B" w:rsidRPr="00A9799E" w:rsidRDefault="00856E73" w:rsidP="00886309">
            <w:pPr>
              <w:pStyle w:val="NoSpacing1"/>
              <w:jc w:val="center"/>
              <w:rPr>
                <w:lang w:val="sq-AL"/>
              </w:rPr>
            </w:pPr>
            <w:r w:rsidRPr="00A9799E">
              <w:rPr>
                <w:lang w:val="sq-AL"/>
              </w:rPr>
              <w:t>6</w:t>
            </w:r>
          </w:p>
        </w:tc>
        <w:tc>
          <w:tcPr>
            <w:tcW w:w="5530" w:type="dxa"/>
            <w:vAlign w:val="center"/>
          </w:tcPr>
          <w:p w14:paraId="4B85C6FE" w14:textId="6C4EC83F" w:rsidR="0067129B" w:rsidRPr="00A9799E" w:rsidRDefault="00856E73" w:rsidP="00886309">
            <w:pPr>
              <w:pStyle w:val="NoSpacing1"/>
              <w:rPr>
                <w:lang w:val="sq-AL"/>
              </w:rPr>
            </w:pPr>
            <w:r w:rsidRPr="00A9799E">
              <w:rPr>
                <w:lang w:val="sq-AL"/>
              </w:rPr>
              <w:t>Aft</w:t>
            </w:r>
            <w:r w:rsidR="007072A1" w:rsidRPr="00A9799E">
              <w:rPr>
                <w:lang w:val="sq-AL"/>
              </w:rPr>
              <w:t>ë</w:t>
            </w:r>
            <w:r w:rsidRPr="00A9799E">
              <w:rPr>
                <w:lang w:val="sq-AL"/>
              </w:rPr>
              <w:t>si dhe menaxhim</w:t>
            </w:r>
          </w:p>
        </w:tc>
        <w:tc>
          <w:tcPr>
            <w:tcW w:w="1853" w:type="dxa"/>
            <w:vAlign w:val="center"/>
          </w:tcPr>
          <w:p w14:paraId="662FD351" w14:textId="600AB8AA" w:rsidR="0067129B" w:rsidRPr="00A9799E" w:rsidRDefault="00856E73" w:rsidP="00886309">
            <w:pPr>
              <w:pStyle w:val="NoSpacing1"/>
              <w:rPr>
                <w:lang w:val="sq-AL"/>
              </w:rPr>
            </w:pPr>
            <w:r w:rsidRPr="00A9799E">
              <w:rPr>
                <w:lang w:val="sq-AL"/>
              </w:rPr>
              <w:t>112</w:t>
            </w:r>
          </w:p>
        </w:tc>
      </w:tr>
      <w:tr w:rsidR="00A9799E" w:rsidRPr="00A9799E" w14:paraId="60A85271" w14:textId="77777777" w:rsidTr="00886309">
        <w:trPr>
          <w:jc w:val="center"/>
        </w:trPr>
        <w:tc>
          <w:tcPr>
            <w:tcW w:w="667" w:type="dxa"/>
            <w:vAlign w:val="center"/>
          </w:tcPr>
          <w:p w14:paraId="7D0CC405" w14:textId="77777777" w:rsidR="0067129B" w:rsidRPr="00A9799E" w:rsidRDefault="0067129B" w:rsidP="00886309">
            <w:pPr>
              <w:pStyle w:val="NoSpacing1"/>
              <w:jc w:val="center"/>
              <w:rPr>
                <w:lang w:val="sq-AL"/>
              </w:rPr>
            </w:pPr>
          </w:p>
        </w:tc>
        <w:tc>
          <w:tcPr>
            <w:tcW w:w="5530" w:type="dxa"/>
            <w:vAlign w:val="center"/>
          </w:tcPr>
          <w:p w14:paraId="6DC8E1CF" w14:textId="77777777" w:rsidR="0067129B" w:rsidRPr="00A9799E" w:rsidRDefault="0067129B" w:rsidP="00886309">
            <w:pPr>
              <w:pStyle w:val="NoSpacing1"/>
              <w:rPr>
                <w:lang w:val="sq-AL"/>
              </w:rPr>
            </w:pPr>
          </w:p>
        </w:tc>
        <w:tc>
          <w:tcPr>
            <w:tcW w:w="1853" w:type="dxa"/>
            <w:vAlign w:val="center"/>
          </w:tcPr>
          <w:p w14:paraId="4E8BB4EA" w14:textId="77777777" w:rsidR="0067129B" w:rsidRPr="00A9799E" w:rsidRDefault="0067129B" w:rsidP="00886309">
            <w:pPr>
              <w:pStyle w:val="NoSpacing1"/>
              <w:rPr>
                <w:lang w:val="sq-AL"/>
              </w:rPr>
            </w:pPr>
          </w:p>
        </w:tc>
      </w:tr>
      <w:tr w:rsidR="0067129B" w:rsidRPr="00A9799E" w14:paraId="1F3E5E92" w14:textId="77777777" w:rsidTr="00886309">
        <w:trPr>
          <w:jc w:val="center"/>
        </w:trPr>
        <w:tc>
          <w:tcPr>
            <w:tcW w:w="667" w:type="dxa"/>
            <w:vAlign w:val="center"/>
          </w:tcPr>
          <w:p w14:paraId="346FA64C" w14:textId="77777777" w:rsidR="0067129B" w:rsidRPr="00A9799E" w:rsidRDefault="0067129B" w:rsidP="00886309">
            <w:pPr>
              <w:pStyle w:val="NoSpacing1"/>
              <w:jc w:val="center"/>
              <w:rPr>
                <w:highlight w:val="green"/>
                <w:lang w:val="sq-AL"/>
              </w:rPr>
            </w:pPr>
          </w:p>
        </w:tc>
        <w:tc>
          <w:tcPr>
            <w:tcW w:w="5530" w:type="dxa"/>
            <w:vAlign w:val="center"/>
          </w:tcPr>
          <w:p w14:paraId="3A4B8501" w14:textId="77777777" w:rsidR="0067129B" w:rsidRPr="00A9799E" w:rsidRDefault="0067129B" w:rsidP="00886309">
            <w:pPr>
              <w:pStyle w:val="NoSpacing1"/>
              <w:rPr>
                <w:b/>
                <w:lang w:val="sq-AL"/>
              </w:rPr>
            </w:pPr>
            <w:r w:rsidRPr="00A9799E">
              <w:rPr>
                <w:b/>
                <w:lang w:val="sq-AL"/>
              </w:rPr>
              <w:t>Totali orë</w:t>
            </w:r>
          </w:p>
        </w:tc>
        <w:tc>
          <w:tcPr>
            <w:tcW w:w="1853" w:type="dxa"/>
          </w:tcPr>
          <w:p w14:paraId="7E3A5791" w14:textId="046D7C57" w:rsidR="0067129B" w:rsidRPr="00A9799E" w:rsidRDefault="00BE63D0" w:rsidP="00886309">
            <w:pPr>
              <w:pStyle w:val="NoSpacing1"/>
              <w:rPr>
                <w:b/>
                <w:lang w:val="sq-AL"/>
              </w:rPr>
            </w:pPr>
            <w:r w:rsidRPr="00A9799E">
              <w:rPr>
                <w:b/>
                <w:lang w:val="sq-AL"/>
              </w:rPr>
              <w:t>632</w:t>
            </w:r>
          </w:p>
        </w:tc>
      </w:tr>
    </w:tbl>
    <w:p w14:paraId="36BEDB7C" w14:textId="77777777" w:rsidR="0067129B" w:rsidRPr="00A9799E" w:rsidRDefault="0067129B" w:rsidP="0067129B">
      <w:pPr>
        <w:jc w:val="both"/>
        <w:rPr>
          <w:rFonts w:ascii="Times New Roman" w:eastAsia="MS Mincho" w:hAnsi="Times New Roman"/>
          <w:b/>
          <w:sz w:val="24"/>
          <w:szCs w:val="24"/>
          <w:lang w:eastAsia="ja-JP"/>
        </w:rPr>
      </w:pPr>
    </w:p>
    <w:p w14:paraId="7E65CFC2" w14:textId="46D32CA0" w:rsidR="000F6D17" w:rsidRPr="00A9799E" w:rsidRDefault="000F6D17" w:rsidP="000F6D17">
      <w:pPr>
        <w:spacing w:after="0" w:line="240" w:lineRule="auto"/>
        <w:jc w:val="both"/>
        <w:rPr>
          <w:rFonts w:ascii="Times New Roman" w:eastAsia="MS Mincho" w:hAnsi="Times New Roman"/>
          <w:b/>
          <w:sz w:val="24"/>
          <w:szCs w:val="24"/>
        </w:rPr>
      </w:pPr>
      <w:r w:rsidRPr="00A9799E">
        <w:rPr>
          <w:rFonts w:ascii="Times New Roman" w:eastAsia="MS Mincho" w:hAnsi="Times New Roman"/>
          <w:b/>
          <w:sz w:val="24"/>
          <w:szCs w:val="24"/>
        </w:rPr>
        <w:t>2.1 Lëndët</w:t>
      </w:r>
    </w:p>
    <w:p w14:paraId="22E03007" w14:textId="42A3AF8E" w:rsidR="000F6D17" w:rsidRPr="00A9799E" w:rsidRDefault="000F6D17" w:rsidP="000F6D17">
      <w:pPr>
        <w:spacing w:after="0" w:line="240" w:lineRule="auto"/>
        <w:jc w:val="both"/>
        <w:rPr>
          <w:rFonts w:ascii="Times New Roman" w:eastAsia="MS Mincho" w:hAnsi="Times New Roman"/>
          <w:bCs/>
          <w:sz w:val="24"/>
          <w:szCs w:val="24"/>
        </w:rPr>
      </w:pPr>
      <w:r w:rsidRPr="00A9799E">
        <w:rPr>
          <w:rFonts w:ascii="Times New Roman" w:eastAsia="MS Mincho" w:hAnsi="Times New Roman"/>
          <w:bCs/>
          <w:sz w:val="24"/>
          <w:szCs w:val="24"/>
        </w:rPr>
        <w:t>2.1.1 Lëndët e vitit të parë ndahen në dy grupe:</w:t>
      </w:r>
    </w:p>
    <w:p w14:paraId="0D9F3B69" w14:textId="77777777" w:rsidR="000F6D17" w:rsidRPr="00A9799E" w:rsidRDefault="000F6D17" w:rsidP="000F6D17">
      <w:pPr>
        <w:numPr>
          <w:ilvl w:val="0"/>
          <w:numId w:val="9"/>
        </w:numPr>
        <w:spacing w:after="0" w:line="240" w:lineRule="auto"/>
        <w:jc w:val="both"/>
        <w:rPr>
          <w:rFonts w:ascii="Times New Roman" w:eastAsia="MS Mincho" w:hAnsi="Times New Roman"/>
          <w:bCs/>
          <w:sz w:val="24"/>
          <w:szCs w:val="24"/>
        </w:rPr>
      </w:pPr>
      <w:r w:rsidRPr="00A9799E">
        <w:rPr>
          <w:rFonts w:ascii="Times New Roman" w:eastAsia="MS Mincho" w:hAnsi="Times New Roman"/>
          <w:bCs/>
          <w:sz w:val="24"/>
          <w:szCs w:val="24"/>
        </w:rPr>
        <w:t>Lëndë të grupit të parë, ku përfshihen:</w:t>
      </w:r>
    </w:p>
    <w:p w14:paraId="3D3BB285" w14:textId="77777777" w:rsidR="000F6D17" w:rsidRPr="00A9799E" w:rsidRDefault="000F6D17" w:rsidP="000F6D17">
      <w:pPr>
        <w:numPr>
          <w:ilvl w:val="3"/>
          <w:numId w:val="7"/>
        </w:numPr>
        <w:spacing w:after="0" w:line="240" w:lineRule="auto"/>
        <w:jc w:val="both"/>
        <w:rPr>
          <w:rFonts w:ascii="Times New Roman" w:eastAsia="MS Mincho" w:hAnsi="Times New Roman"/>
          <w:bCs/>
          <w:sz w:val="24"/>
          <w:szCs w:val="24"/>
        </w:rPr>
      </w:pPr>
      <w:r w:rsidRPr="00A9799E">
        <w:rPr>
          <w:rFonts w:ascii="Times New Roman" w:eastAsia="MS Mincho" w:hAnsi="Times New Roman"/>
          <w:bCs/>
          <w:sz w:val="24"/>
          <w:szCs w:val="24"/>
        </w:rPr>
        <w:t>Hetimi dhe gjykimi penal;</w:t>
      </w:r>
    </w:p>
    <w:p w14:paraId="363C65DE" w14:textId="77777777" w:rsidR="000F6D17" w:rsidRPr="00A9799E" w:rsidRDefault="000F6D17" w:rsidP="000F6D17">
      <w:pPr>
        <w:numPr>
          <w:ilvl w:val="3"/>
          <w:numId w:val="7"/>
        </w:numPr>
        <w:spacing w:after="0" w:line="240" w:lineRule="auto"/>
        <w:jc w:val="both"/>
        <w:rPr>
          <w:rFonts w:ascii="Times New Roman" w:eastAsia="MS Mincho" w:hAnsi="Times New Roman"/>
          <w:bCs/>
          <w:sz w:val="24"/>
          <w:szCs w:val="24"/>
        </w:rPr>
      </w:pPr>
      <w:r w:rsidRPr="00A9799E">
        <w:rPr>
          <w:rFonts w:ascii="Times New Roman" w:eastAsia="MS Mincho" w:hAnsi="Times New Roman"/>
          <w:bCs/>
          <w:sz w:val="24"/>
          <w:szCs w:val="24"/>
        </w:rPr>
        <w:t>Gjykimi administrativ;</w:t>
      </w:r>
    </w:p>
    <w:p w14:paraId="461CCF6A" w14:textId="48EB519D" w:rsidR="000F6D17" w:rsidRPr="00A9799E" w:rsidRDefault="000F6D17" w:rsidP="000F6D17">
      <w:pPr>
        <w:numPr>
          <w:ilvl w:val="3"/>
          <w:numId w:val="7"/>
        </w:numPr>
        <w:spacing w:after="0" w:line="240" w:lineRule="auto"/>
        <w:jc w:val="both"/>
        <w:rPr>
          <w:rFonts w:ascii="Times New Roman" w:eastAsia="MS Mincho" w:hAnsi="Times New Roman"/>
          <w:bCs/>
          <w:sz w:val="24"/>
          <w:szCs w:val="24"/>
        </w:rPr>
      </w:pPr>
      <w:r w:rsidRPr="00A9799E">
        <w:rPr>
          <w:rFonts w:ascii="Times New Roman" w:eastAsia="MS Mincho" w:hAnsi="Times New Roman"/>
          <w:bCs/>
          <w:sz w:val="24"/>
          <w:szCs w:val="24"/>
        </w:rPr>
        <w:t>Gjykimi kushtetues</w:t>
      </w:r>
      <w:r w:rsidR="00BE63D0" w:rsidRPr="00A9799E">
        <w:rPr>
          <w:rFonts w:ascii="Times New Roman" w:eastAsia="MS Mincho" w:hAnsi="Times New Roman"/>
          <w:bCs/>
          <w:sz w:val="24"/>
          <w:szCs w:val="24"/>
        </w:rPr>
        <w:t>;</w:t>
      </w:r>
    </w:p>
    <w:p w14:paraId="48E43428" w14:textId="3BD7F4B8" w:rsidR="00BE63D0" w:rsidRPr="00A9799E" w:rsidRDefault="00BE63D0" w:rsidP="000F6D17">
      <w:pPr>
        <w:numPr>
          <w:ilvl w:val="3"/>
          <w:numId w:val="7"/>
        </w:numPr>
        <w:spacing w:after="0" w:line="240" w:lineRule="auto"/>
        <w:jc w:val="both"/>
        <w:rPr>
          <w:rFonts w:ascii="Times New Roman" w:eastAsia="MS Mincho" w:hAnsi="Times New Roman"/>
          <w:bCs/>
          <w:sz w:val="24"/>
          <w:szCs w:val="24"/>
        </w:rPr>
      </w:pPr>
      <w:r w:rsidRPr="00A9799E">
        <w:rPr>
          <w:rFonts w:ascii="Times New Roman" w:eastAsia="MS Mincho" w:hAnsi="Times New Roman"/>
          <w:bCs/>
          <w:sz w:val="24"/>
          <w:szCs w:val="24"/>
        </w:rPr>
        <w:t>Gjykimi familjar, i mituri dhe viktima.</w:t>
      </w:r>
    </w:p>
    <w:p w14:paraId="5A4DE036" w14:textId="77777777" w:rsidR="000F6D17" w:rsidRPr="00A9799E" w:rsidRDefault="000F6D17" w:rsidP="000F6D17">
      <w:pPr>
        <w:numPr>
          <w:ilvl w:val="0"/>
          <w:numId w:val="9"/>
        </w:numPr>
        <w:spacing w:after="0" w:line="240" w:lineRule="auto"/>
        <w:jc w:val="both"/>
        <w:rPr>
          <w:rFonts w:ascii="Times New Roman" w:eastAsia="MS Mincho" w:hAnsi="Times New Roman"/>
          <w:bCs/>
          <w:sz w:val="24"/>
          <w:szCs w:val="24"/>
        </w:rPr>
      </w:pPr>
      <w:r w:rsidRPr="00A9799E">
        <w:rPr>
          <w:rFonts w:ascii="Times New Roman" w:eastAsia="MS Mincho" w:hAnsi="Times New Roman"/>
          <w:bCs/>
          <w:sz w:val="24"/>
          <w:szCs w:val="24"/>
        </w:rPr>
        <w:t>Lëndë të grupit të dytë, ku përfshihen:</w:t>
      </w:r>
    </w:p>
    <w:p w14:paraId="1391A0D8" w14:textId="77777777" w:rsidR="000F6D17" w:rsidRPr="00A9799E" w:rsidRDefault="000F6D17" w:rsidP="000F6D17">
      <w:pPr>
        <w:numPr>
          <w:ilvl w:val="4"/>
          <w:numId w:val="7"/>
        </w:numPr>
        <w:spacing w:after="0" w:line="240" w:lineRule="auto"/>
        <w:jc w:val="both"/>
        <w:rPr>
          <w:rFonts w:ascii="Times New Roman" w:eastAsia="MS Mincho" w:hAnsi="Times New Roman"/>
          <w:bCs/>
          <w:sz w:val="24"/>
          <w:szCs w:val="24"/>
        </w:rPr>
      </w:pPr>
      <w:r w:rsidRPr="00A9799E">
        <w:rPr>
          <w:rFonts w:ascii="Times New Roman" w:eastAsia="MS Mincho" w:hAnsi="Times New Roman"/>
          <w:bCs/>
          <w:sz w:val="24"/>
          <w:szCs w:val="24"/>
        </w:rPr>
        <w:t>Etika profesionale;</w:t>
      </w:r>
    </w:p>
    <w:p w14:paraId="54D42774" w14:textId="336AC17F" w:rsidR="000F6D17" w:rsidRPr="00A9799E" w:rsidRDefault="000F6D17" w:rsidP="000F6D17">
      <w:pPr>
        <w:numPr>
          <w:ilvl w:val="4"/>
          <w:numId w:val="7"/>
        </w:numPr>
        <w:spacing w:after="0" w:line="240" w:lineRule="auto"/>
        <w:jc w:val="both"/>
        <w:rPr>
          <w:rFonts w:ascii="Times New Roman" w:eastAsia="MS Mincho" w:hAnsi="Times New Roman"/>
          <w:bCs/>
          <w:sz w:val="24"/>
          <w:szCs w:val="24"/>
        </w:rPr>
      </w:pPr>
      <w:r w:rsidRPr="00A9799E">
        <w:rPr>
          <w:rFonts w:ascii="Times New Roman" w:eastAsia="MS Mincho" w:hAnsi="Times New Roman"/>
          <w:bCs/>
          <w:sz w:val="24"/>
          <w:szCs w:val="24"/>
        </w:rPr>
        <w:t>Aftësi dhe menaxhim.</w:t>
      </w:r>
    </w:p>
    <w:p w14:paraId="485B8530" w14:textId="77777777" w:rsidR="000F6D17" w:rsidRPr="00A9799E" w:rsidRDefault="000F6D17" w:rsidP="000F6D17">
      <w:pPr>
        <w:jc w:val="both"/>
        <w:rPr>
          <w:rFonts w:ascii="Times New Roman" w:eastAsia="MS Mincho" w:hAnsi="Times New Roman"/>
          <w:bCs/>
          <w:sz w:val="24"/>
          <w:szCs w:val="24"/>
        </w:rPr>
      </w:pPr>
    </w:p>
    <w:p w14:paraId="7A1168F0" w14:textId="123C1F78" w:rsidR="000F6D17" w:rsidRPr="00A9799E" w:rsidRDefault="000F6D17" w:rsidP="000F6D17">
      <w:pPr>
        <w:numPr>
          <w:ilvl w:val="3"/>
          <w:numId w:val="8"/>
        </w:numPr>
        <w:spacing w:after="0" w:line="240" w:lineRule="auto"/>
        <w:jc w:val="both"/>
        <w:rPr>
          <w:rFonts w:ascii="Times New Roman" w:eastAsia="MS Mincho" w:hAnsi="Times New Roman"/>
          <w:bCs/>
          <w:sz w:val="24"/>
          <w:szCs w:val="24"/>
        </w:rPr>
      </w:pPr>
      <w:r w:rsidRPr="00A9799E">
        <w:rPr>
          <w:rFonts w:ascii="Times New Roman" w:eastAsia="MS Mincho" w:hAnsi="Times New Roman"/>
          <w:bCs/>
          <w:sz w:val="24"/>
          <w:szCs w:val="24"/>
        </w:rPr>
        <w:t xml:space="preserve">Organizimi i lëndëve bëhet me pjesë, sipas programit të lëndës, ose me module, sipas këtij plani mësimor. </w:t>
      </w:r>
    </w:p>
    <w:p w14:paraId="08F3AB9D" w14:textId="77777777" w:rsidR="000F6D17" w:rsidRPr="00A9799E" w:rsidRDefault="000F6D17" w:rsidP="000F6D17">
      <w:pPr>
        <w:tabs>
          <w:tab w:val="num" w:pos="567"/>
          <w:tab w:val="num" w:pos="851"/>
        </w:tabs>
        <w:jc w:val="both"/>
        <w:rPr>
          <w:rFonts w:ascii="Times New Roman" w:eastAsia="MS Mincho" w:hAnsi="Times New Roman"/>
          <w:bCs/>
          <w:sz w:val="24"/>
          <w:szCs w:val="24"/>
        </w:rPr>
      </w:pPr>
    </w:p>
    <w:p w14:paraId="070B5339" w14:textId="6D7949A0" w:rsidR="000F6D17" w:rsidRPr="00A9799E" w:rsidRDefault="000F6D17" w:rsidP="0025720C">
      <w:pPr>
        <w:pStyle w:val="ListParagraph"/>
        <w:numPr>
          <w:ilvl w:val="2"/>
          <w:numId w:val="16"/>
        </w:numPr>
        <w:spacing w:after="0" w:line="240" w:lineRule="auto"/>
        <w:jc w:val="both"/>
        <w:rPr>
          <w:rFonts w:ascii="Times New Roman" w:eastAsia="MS Mincho" w:hAnsi="Times New Roman"/>
          <w:b/>
          <w:iCs/>
          <w:sz w:val="24"/>
          <w:szCs w:val="24"/>
        </w:rPr>
      </w:pPr>
      <w:r w:rsidRPr="00A9799E">
        <w:rPr>
          <w:rFonts w:ascii="Times New Roman" w:eastAsia="MS Mincho" w:hAnsi="Times New Roman"/>
          <w:b/>
          <w:iCs/>
          <w:sz w:val="24"/>
          <w:szCs w:val="24"/>
        </w:rPr>
        <w:t>Elementet përbërëse së vlerësimit sipas lëndëve</w:t>
      </w:r>
    </w:p>
    <w:p w14:paraId="58845320" w14:textId="77777777" w:rsidR="000F6D17" w:rsidRPr="00A9799E" w:rsidRDefault="000F6D17" w:rsidP="0025720C">
      <w:pPr>
        <w:spacing w:after="0" w:line="240" w:lineRule="auto"/>
        <w:jc w:val="both"/>
        <w:rPr>
          <w:rFonts w:ascii="Times New Roman" w:eastAsia="MS Mincho" w:hAnsi="Times New Roman"/>
          <w:bCs/>
          <w:i/>
          <w:sz w:val="24"/>
          <w:szCs w:val="24"/>
        </w:rPr>
      </w:pPr>
      <w:r w:rsidRPr="00A9799E">
        <w:rPr>
          <w:rFonts w:ascii="Times New Roman" w:eastAsia="MS Mincho" w:hAnsi="Times New Roman"/>
          <w:bCs/>
          <w:i/>
          <w:sz w:val="24"/>
          <w:szCs w:val="24"/>
        </w:rPr>
        <w:t>Vlerësimi për lëndët e grupit të parë</w:t>
      </w:r>
    </w:p>
    <w:p w14:paraId="6775CCE9" w14:textId="77777777" w:rsidR="000F6D17" w:rsidRPr="00A9799E" w:rsidRDefault="000F6D17" w:rsidP="000F6D17">
      <w:pPr>
        <w:numPr>
          <w:ilvl w:val="0"/>
          <w:numId w:val="10"/>
        </w:numPr>
        <w:spacing w:after="0" w:line="240" w:lineRule="auto"/>
        <w:jc w:val="both"/>
        <w:rPr>
          <w:rFonts w:ascii="Times New Roman" w:eastAsia="MS Mincho" w:hAnsi="Times New Roman"/>
          <w:bCs/>
          <w:iCs/>
          <w:sz w:val="24"/>
          <w:szCs w:val="24"/>
        </w:rPr>
      </w:pPr>
      <w:r w:rsidRPr="00A9799E">
        <w:rPr>
          <w:rFonts w:ascii="Times New Roman" w:eastAsia="MS Mincho" w:hAnsi="Times New Roman"/>
          <w:bCs/>
          <w:iCs/>
          <w:sz w:val="24"/>
          <w:szCs w:val="24"/>
        </w:rPr>
        <w:lastRenderedPageBreak/>
        <w:t xml:space="preserve">Lëndët e grupit të parë do të vlerësohen përgjatë gjithë zhvillimit të lëndës, bazuar në Programin e lëndës. </w:t>
      </w:r>
    </w:p>
    <w:p w14:paraId="2D430221" w14:textId="77777777" w:rsidR="000F6D17" w:rsidRPr="00A9799E" w:rsidRDefault="000F6D17" w:rsidP="000F6D17">
      <w:pPr>
        <w:numPr>
          <w:ilvl w:val="0"/>
          <w:numId w:val="10"/>
        </w:numPr>
        <w:spacing w:after="0" w:line="240" w:lineRule="auto"/>
        <w:jc w:val="both"/>
        <w:rPr>
          <w:rFonts w:ascii="Times New Roman" w:eastAsia="MS Mincho" w:hAnsi="Times New Roman"/>
          <w:bCs/>
          <w:iCs/>
          <w:sz w:val="24"/>
          <w:szCs w:val="24"/>
        </w:rPr>
      </w:pPr>
      <w:r w:rsidRPr="00A9799E">
        <w:rPr>
          <w:rFonts w:ascii="Times New Roman" w:eastAsia="MS Mincho" w:hAnsi="Times New Roman"/>
          <w:bCs/>
          <w:iCs/>
          <w:sz w:val="24"/>
          <w:szCs w:val="24"/>
        </w:rPr>
        <w:t>Elementët e vlerësimit janë:</w:t>
      </w:r>
    </w:p>
    <w:p w14:paraId="7EB56CA6" w14:textId="77777777" w:rsidR="000F6D17" w:rsidRPr="00A9799E" w:rsidRDefault="000F6D17" w:rsidP="000F6D17">
      <w:pPr>
        <w:ind w:left="720"/>
        <w:jc w:val="both"/>
        <w:rPr>
          <w:rFonts w:ascii="Times New Roman" w:eastAsia="MS Mincho" w:hAnsi="Times New Roman"/>
          <w:bCs/>
          <w:iCs/>
          <w:sz w:val="24"/>
          <w:szCs w:val="24"/>
        </w:rPr>
      </w:pPr>
      <w:r w:rsidRPr="00A9799E">
        <w:rPr>
          <w:rFonts w:ascii="Times New Roman" w:eastAsia="MS Mincho" w:hAnsi="Times New Roman"/>
          <w:bCs/>
          <w:iCs/>
          <w:sz w:val="24"/>
          <w:szCs w:val="24"/>
        </w:rPr>
        <w:t>1. Vlerësim me shkrim, sipas pjesëve të organizimit të lëndës, të përcaktuara në programin mësimor dhe/ose portofolit të akteve të kandidatit të hartuara/dorëzuara për atë pjesë të lëndës;</w:t>
      </w:r>
    </w:p>
    <w:p w14:paraId="11161325" w14:textId="47EAA434" w:rsidR="000F6D17" w:rsidRPr="00A9799E" w:rsidRDefault="000F6D17" w:rsidP="000F6D17">
      <w:pPr>
        <w:ind w:left="720"/>
        <w:jc w:val="both"/>
        <w:rPr>
          <w:rFonts w:ascii="Times New Roman" w:eastAsia="MS Mincho" w:hAnsi="Times New Roman"/>
          <w:b/>
          <w:iCs/>
          <w:sz w:val="24"/>
          <w:szCs w:val="24"/>
        </w:rPr>
      </w:pPr>
      <w:r w:rsidRPr="00A9799E">
        <w:rPr>
          <w:rFonts w:ascii="Times New Roman" w:eastAsia="MS Mincho" w:hAnsi="Times New Roman"/>
          <w:b/>
          <w:iCs/>
          <w:sz w:val="24"/>
          <w:szCs w:val="24"/>
        </w:rPr>
        <w:t>2. Vlerësim i aftësive dhe kompetencave joligjore</w:t>
      </w:r>
    </w:p>
    <w:p w14:paraId="16E92938" w14:textId="6A7ABA51" w:rsidR="000F6D17" w:rsidRPr="00A9799E" w:rsidRDefault="000F6D17" w:rsidP="000F6D17">
      <w:pPr>
        <w:numPr>
          <w:ilvl w:val="0"/>
          <w:numId w:val="10"/>
        </w:numPr>
        <w:spacing w:after="0" w:line="240" w:lineRule="auto"/>
        <w:jc w:val="both"/>
        <w:rPr>
          <w:rFonts w:ascii="Times New Roman" w:eastAsia="MS Mincho" w:hAnsi="Times New Roman"/>
          <w:bCs/>
          <w:iCs/>
          <w:sz w:val="24"/>
          <w:szCs w:val="24"/>
        </w:rPr>
      </w:pPr>
      <w:r w:rsidRPr="00A9799E">
        <w:rPr>
          <w:rFonts w:ascii="Times New Roman" w:eastAsia="MS Mincho" w:hAnsi="Times New Roman"/>
          <w:bCs/>
          <w:iCs/>
          <w:sz w:val="24"/>
          <w:szCs w:val="24"/>
        </w:rPr>
        <w:t xml:space="preserve">Si rregull, çdo lëndë e grupit të parë ka, të paktën, 3 (tre) vlerësime me shkrim, sipas formës dhe organizimit të përcaktuar në programin e lëndës. Këto vlerësime janë anonime dhe zhvillohen në auditor. </w:t>
      </w:r>
    </w:p>
    <w:p w14:paraId="09DEF45B" w14:textId="6B9A1346" w:rsidR="000F6D17" w:rsidRPr="00A9799E" w:rsidRDefault="000F6D17" w:rsidP="000F6D17">
      <w:pPr>
        <w:numPr>
          <w:ilvl w:val="0"/>
          <w:numId w:val="10"/>
        </w:numPr>
        <w:spacing w:after="0" w:line="240" w:lineRule="auto"/>
        <w:jc w:val="both"/>
        <w:rPr>
          <w:rFonts w:ascii="Times New Roman" w:eastAsia="MS Mincho" w:hAnsi="Times New Roman"/>
          <w:bCs/>
          <w:iCs/>
          <w:sz w:val="24"/>
          <w:szCs w:val="24"/>
        </w:rPr>
      </w:pPr>
      <w:r w:rsidRPr="00A9799E">
        <w:rPr>
          <w:rFonts w:ascii="Times New Roman" w:eastAsia="MS Mincho" w:hAnsi="Times New Roman"/>
          <w:bCs/>
          <w:iCs/>
          <w:sz w:val="24"/>
          <w:szCs w:val="24"/>
        </w:rPr>
        <w:t xml:space="preserve">Vlerësimet me shkrim mund të jenë të ndryshme për kandidatët për gjyqtarë, prokurorë, avokatë shteti, apo për subjektet e rivlerësimit. </w:t>
      </w:r>
    </w:p>
    <w:p w14:paraId="49510493" w14:textId="10E264DC" w:rsidR="000F6D17" w:rsidRPr="00A9799E" w:rsidRDefault="000F6D17" w:rsidP="000F6D17">
      <w:pPr>
        <w:numPr>
          <w:ilvl w:val="0"/>
          <w:numId w:val="10"/>
        </w:numPr>
        <w:spacing w:after="0" w:line="240" w:lineRule="auto"/>
        <w:jc w:val="both"/>
        <w:rPr>
          <w:rFonts w:ascii="Times New Roman" w:eastAsia="MS Mincho" w:hAnsi="Times New Roman"/>
          <w:bCs/>
          <w:iCs/>
          <w:sz w:val="24"/>
          <w:szCs w:val="24"/>
        </w:rPr>
      </w:pPr>
      <w:r w:rsidRPr="00A9799E">
        <w:rPr>
          <w:rFonts w:ascii="Times New Roman" w:eastAsia="MS Mincho" w:hAnsi="Times New Roman"/>
          <w:bCs/>
          <w:iCs/>
          <w:sz w:val="24"/>
          <w:szCs w:val="24"/>
        </w:rPr>
        <w:t>Vlerësimi me shkrim përbën 70 (shtatëdhjetë) për qind të vlerësimit përfundimtar të lëndës dhe është rezultat i mbledhjes matematikore të vlerësimeve me shkrim të realizuara përgjatë zhvillimit të lëndës. Ky vlerësim fokusohet kryesisht te njohuritë dhe aftësitë ligjore. Shkalla e vështirësisë së vlerësimit me shkrim, vjen duke u rritur, për të reflektuar nivelet e kompetencave dhe aftësive të arritura, me qëllim vlerësimin e progresit të kandidatit.</w:t>
      </w:r>
    </w:p>
    <w:p w14:paraId="44295A1D" w14:textId="77777777" w:rsidR="000F6D17" w:rsidRPr="00A9799E" w:rsidRDefault="000F6D17" w:rsidP="000F6D17">
      <w:pPr>
        <w:numPr>
          <w:ilvl w:val="0"/>
          <w:numId w:val="10"/>
        </w:numPr>
        <w:spacing w:after="0" w:line="240" w:lineRule="auto"/>
        <w:jc w:val="both"/>
        <w:rPr>
          <w:rFonts w:ascii="Times New Roman" w:eastAsia="MS Mincho" w:hAnsi="Times New Roman"/>
          <w:bCs/>
          <w:iCs/>
          <w:sz w:val="24"/>
          <w:szCs w:val="24"/>
        </w:rPr>
      </w:pPr>
      <w:r w:rsidRPr="00A9799E">
        <w:rPr>
          <w:rFonts w:ascii="Times New Roman" w:eastAsia="MS Mincho" w:hAnsi="Times New Roman"/>
          <w:bCs/>
          <w:iCs/>
          <w:sz w:val="24"/>
          <w:szCs w:val="24"/>
        </w:rPr>
        <w:t>Skema e vlerësimit të pjesëve, varësisht nga numri i pjesëve përbërëse të lëndës, është si vijon:</w:t>
      </w:r>
    </w:p>
    <w:p w14:paraId="26EAF443" w14:textId="77777777" w:rsidR="0025720C" w:rsidRPr="00A9799E" w:rsidRDefault="0025720C" w:rsidP="000F6D17">
      <w:pPr>
        <w:ind w:left="360" w:firstLine="360"/>
        <w:jc w:val="both"/>
        <w:rPr>
          <w:rFonts w:ascii="Times New Roman" w:eastAsia="MS Mincho" w:hAnsi="Times New Roman"/>
          <w:bCs/>
          <w:i/>
          <w:sz w:val="24"/>
          <w:szCs w:val="24"/>
        </w:rPr>
      </w:pPr>
    </w:p>
    <w:p w14:paraId="0172D4CB" w14:textId="29B8859F" w:rsidR="000F6D17" w:rsidRPr="00A9799E" w:rsidRDefault="000F6D17" w:rsidP="000F6D17">
      <w:pPr>
        <w:ind w:left="360" w:firstLine="360"/>
        <w:jc w:val="both"/>
        <w:rPr>
          <w:rFonts w:ascii="Times New Roman" w:eastAsia="MS Mincho" w:hAnsi="Times New Roman"/>
          <w:bCs/>
          <w:iCs/>
          <w:sz w:val="24"/>
          <w:szCs w:val="24"/>
        </w:rPr>
      </w:pPr>
      <w:r w:rsidRPr="00A9799E">
        <w:rPr>
          <w:rFonts w:ascii="Times New Roman" w:eastAsia="MS Mincho" w:hAnsi="Times New Roman"/>
          <w:bCs/>
          <w:i/>
          <w:sz w:val="24"/>
          <w:szCs w:val="24"/>
        </w:rPr>
        <w:t>Skema 1</w:t>
      </w:r>
      <w:r w:rsidRPr="00A9799E">
        <w:rPr>
          <w:rFonts w:ascii="Times New Roman" w:eastAsia="MS Mincho" w:hAnsi="Times New Roman"/>
          <w:bCs/>
          <w:iCs/>
          <w:sz w:val="24"/>
          <w:szCs w:val="24"/>
        </w:rPr>
        <w:t>:</w:t>
      </w:r>
    </w:p>
    <w:p w14:paraId="2D5A2373" w14:textId="77777777" w:rsidR="000F6D17" w:rsidRPr="00A9799E" w:rsidRDefault="000F6D17" w:rsidP="000F6D17">
      <w:pPr>
        <w:ind w:left="720"/>
        <w:jc w:val="both"/>
        <w:rPr>
          <w:rFonts w:ascii="Times New Roman" w:eastAsia="MS Mincho" w:hAnsi="Times New Roman"/>
          <w:bCs/>
          <w:iCs/>
          <w:sz w:val="24"/>
          <w:szCs w:val="24"/>
        </w:rPr>
      </w:pPr>
      <w:r w:rsidRPr="00A9799E">
        <w:rPr>
          <w:rFonts w:ascii="Times New Roman" w:eastAsia="MS Mincho" w:hAnsi="Times New Roman"/>
          <w:bCs/>
          <w:iCs/>
          <w:sz w:val="24"/>
          <w:szCs w:val="24"/>
        </w:rPr>
        <w:t>Vlerësim me shkrim me 4 (katër) pjesë:</w:t>
      </w:r>
    </w:p>
    <w:p w14:paraId="760EB2FD" w14:textId="77777777" w:rsidR="000F6D17" w:rsidRPr="00A9799E" w:rsidRDefault="000F6D17" w:rsidP="000F6D17">
      <w:pPr>
        <w:numPr>
          <w:ilvl w:val="0"/>
          <w:numId w:val="13"/>
        </w:numPr>
        <w:spacing w:after="0" w:line="240" w:lineRule="auto"/>
        <w:jc w:val="both"/>
        <w:rPr>
          <w:rFonts w:ascii="Times New Roman" w:eastAsia="MS Mincho" w:hAnsi="Times New Roman"/>
          <w:bCs/>
          <w:i/>
          <w:sz w:val="24"/>
          <w:szCs w:val="24"/>
        </w:rPr>
      </w:pPr>
      <w:r w:rsidRPr="00A9799E">
        <w:rPr>
          <w:rFonts w:ascii="Times New Roman" w:eastAsia="MS Mincho" w:hAnsi="Times New Roman"/>
          <w:bCs/>
          <w:i/>
          <w:sz w:val="24"/>
          <w:szCs w:val="24"/>
        </w:rPr>
        <w:t>Pjesa e parë: 10-15 për qind të vlerësimit;</w:t>
      </w:r>
    </w:p>
    <w:p w14:paraId="2CF592CD" w14:textId="77777777" w:rsidR="000F6D17" w:rsidRPr="00A9799E" w:rsidRDefault="000F6D17" w:rsidP="000F6D17">
      <w:pPr>
        <w:numPr>
          <w:ilvl w:val="0"/>
          <w:numId w:val="13"/>
        </w:numPr>
        <w:spacing w:after="0" w:line="240" w:lineRule="auto"/>
        <w:jc w:val="both"/>
        <w:rPr>
          <w:rFonts w:ascii="Times New Roman" w:eastAsia="MS Mincho" w:hAnsi="Times New Roman"/>
          <w:bCs/>
          <w:i/>
          <w:sz w:val="24"/>
          <w:szCs w:val="24"/>
        </w:rPr>
      </w:pPr>
      <w:r w:rsidRPr="00A9799E">
        <w:rPr>
          <w:rFonts w:ascii="Times New Roman" w:eastAsia="MS Mincho" w:hAnsi="Times New Roman"/>
          <w:bCs/>
          <w:i/>
          <w:sz w:val="24"/>
          <w:szCs w:val="24"/>
        </w:rPr>
        <w:t>Pjesa e dytë: 15-25 për qind të vlerësimit;</w:t>
      </w:r>
    </w:p>
    <w:p w14:paraId="640DA081" w14:textId="77777777" w:rsidR="000F6D17" w:rsidRPr="00A9799E" w:rsidRDefault="000F6D17" w:rsidP="000F6D17">
      <w:pPr>
        <w:numPr>
          <w:ilvl w:val="0"/>
          <w:numId w:val="13"/>
        </w:numPr>
        <w:spacing w:after="0" w:line="240" w:lineRule="auto"/>
        <w:jc w:val="both"/>
        <w:rPr>
          <w:rFonts w:ascii="Times New Roman" w:eastAsia="MS Mincho" w:hAnsi="Times New Roman"/>
          <w:bCs/>
          <w:i/>
          <w:sz w:val="24"/>
          <w:szCs w:val="24"/>
        </w:rPr>
      </w:pPr>
      <w:r w:rsidRPr="00A9799E">
        <w:rPr>
          <w:rFonts w:ascii="Times New Roman" w:eastAsia="MS Mincho" w:hAnsi="Times New Roman"/>
          <w:bCs/>
          <w:i/>
          <w:sz w:val="24"/>
          <w:szCs w:val="24"/>
        </w:rPr>
        <w:t>Pjesa e tretë: 25-30 për qind të vlerësimit;</w:t>
      </w:r>
    </w:p>
    <w:p w14:paraId="79D3737D" w14:textId="77777777" w:rsidR="000F6D17" w:rsidRPr="00A9799E" w:rsidRDefault="000F6D17" w:rsidP="000F6D17">
      <w:pPr>
        <w:numPr>
          <w:ilvl w:val="0"/>
          <w:numId w:val="13"/>
        </w:numPr>
        <w:spacing w:after="0" w:line="240" w:lineRule="auto"/>
        <w:jc w:val="both"/>
        <w:rPr>
          <w:rFonts w:ascii="Times New Roman" w:eastAsia="MS Mincho" w:hAnsi="Times New Roman"/>
          <w:bCs/>
          <w:i/>
          <w:sz w:val="24"/>
          <w:szCs w:val="24"/>
        </w:rPr>
      </w:pPr>
      <w:r w:rsidRPr="00A9799E">
        <w:rPr>
          <w:rFonts w:ascii="Times New Roman" w:eastAsia="MS Mincho" w:hAnsi="Times New Roman"/>
          <w:bCs/>
          <w:i/>
          <w:sz w:val="24"/>
          <w:szCs w:val="24"/>
        </w:rPr>
        <w:t>Pjesa e katërt:30-35 për qind të vlerësimit.</w:t>
      </w:r>
    </w:p>
    <w:p w14:paraId="673F10E0" w14:textId="77777777" w:rsidR="0025720C" w:rsidRPr="00A9799E" w:rsidRDefault="0025720C" w:rsidP="000F6D17">
      <w:pPr>
        <w:ind w:left="720"/>
        <w:jc w:val="both"/>
        <w:rPr>
          <w:rFonts w:ascii="Times New Roman" w:eastAsia="MS Mincho" w:hAnsi="Times New Roman"/>
          <w:bCs/>
          <w:i/>
          <w:sz w:val="24"/>
          <w:szCs w:val="24"/>
        </w:rPr>
      </w:pPr>
    </w:p>
    <w:p w14:paraId="40028190" w14:textId="1EA97D77" w:rsidR="000F6D17" w:rsidRPr="00A9799E" w:rsidRDefault="000F6D17" w:rsidP="000F6D17">
      <w:pPr>
        <w:ind w:left="720"/>
        <w:jc w:val="both"/>
        <w:rPr>
          <w:rFonts w:ascii="Times New Roman" w:eastAsia="MS Mincho" w:hAnsi="Times New Roman"/>
          <w:bCs/>
          <w:iCs/>
          <w:sz w:val="24"/>
          <w:szCs w:val="24"/>
        </w:rPr>
      </w:pPr>
      <w:r w:rsidRPr="00A9799E">
        <w:rPr>
          <w:rFonts w:ascii="Times New Roman" w:eastAsia="MS Mincho" w:hAnsi="Times New Roman"/>
          <w:bCs/>
          <w:i/>
          <w:sz w:val="24"/>
          <w:szCs w:val="24"/>
        </w:rPr>
        <w:t>Skema 2</w:t>
      </w:r>
      <w:r w:rsidRPr="00A9799E">
        <w:rPr>
          <w:rFonts w:ascii="Times New Roman" w:eastAsia="MS Mincho" w:hAnsi="Times New Roman"/>
          <w:bCs/>
          <w:iCs/>
          <w:sz w:val="24"/>
          <w:szCs w:val="24"/>
        </w:rPr>
        <w:t>:</w:t>
      </w:r>
    </w:p>
    <w:p w14:paraId="3B315498" w14:textId="77777777" w:rsidR="000F6D17" w:rsidRPr="00A9799E" w:rsidRDefault="000F6D17" w:rsidP="000F6D17">
      <w:pPr>
        <w:ind w:left="720"/>
        <w:jc w:val="both"/>
        <w:rPr>
          <w:rFonts w:ascii="Times New Roman" w:eastAsia="MS Mincho" w:hAnsi="Times New Roman"/>
          <w:bCs/>
          <w:iCs/>
          <w:sz w:val="24"/>
          <w:szCs w:val="24"/>
        </w:rPr>
      </w:pPr>
      <w:r w:rsidRPr="00A9799E">
        <w:rPr>
          <w:rFonts w:ascii="Times New Roman" w:eastAsia="MS Mincho" w:hAnsi="Times New Roman"/>
          <w:bCs/>
          <w:iCs/>
          <w:sz w:val="24"/>
          <w:szCs w:val="24"/>
        </w:rPr>
        <w:t>Vlerësim me shkrim me 3 (tre) pjesë:</w:t>
      </w:r>
    </w:p>
    <w:p w14:paraId="6E87188B" w14:textId="58440C49" w:rsidR="000F6D17" w:rsidRPr="00A9799E" w:rsidRDefault="000F6D17" w:rsidP="000F6D17">
      <w:pPr>
        <w:numPr>
          <w:ilvl w:val="0"/>
          <w:numId w:val="14"/>
        </w:numPr>
        <w:spacing w:after="0" w:line="240" w:lineRule="auto"/>
        <w:jc w:val="both"/>
        <w:rPr>
          <w:rFonts w:ascii="Times New Roman" w:eastAsia="MS Mincho" w:hAnsi="Times New Roman"/>
          <w:bCs/>
          <w:i/>
          <w:sz w:val="24"/>
          <w:szCs w:val="24"/>
        </w:rPr>
      </w:pPr>
      <w:r w:rsidRPr="00A9799E">
        <w:rPr>
          <w:rFonts w:ascii="Times New Roman" w:eastAsia="MS Mincho" w:hAnsi="Times New Roman"/>
          <w:bCs/>
          <w:i/>
          <w:sz w:val="24"/>
          <w:szCs w:val="24"/>
        </w:rPr>
        <w:t>Pjesa e parë: 20- 30 për qind të vlerësimit;</w:t>
      </w:r>
    </w:p>
    <w:p w14:paraId="4FC577B8" w14:textId="4598277C" w:rsidR="000F6D17" w:rsidRPr="00A9799E" w:rsidRDefault="000F6D17" w:rsidP="000F6D17">
      <w:pPr>
        <w:numPr>
          <w:ilvl w:val="0"/>
          <w:numId w:val="14"/>
        </w:numPr>
        <w:spacing w:after="0" w:line="240" w:lineRule="auto"/>
        <w:jc w:val="both"/>
        <w:rPr>
          <w:rFonts w:ascii="Times New Roman" w:eastAsia="MS Mincho" w:hAnsi="Times New Roman"/>
          <w:bCs/>
          <w:i/>
          <w:sz w:val="24"/>
          <w:szCs w:val="24"/>
        </w:rPr>
      </w:pPr>
      <w:r w:rsidRPr="00A9799E">
        <w:rPr>
          <w:rFonts w:ascii="Times New Roman" w:eastAsia="MS Mincho" w:hAnsi="Times New Roman"/>
          <w:bCs/>
          <w:i/>
          <w:sz w:val="24"/>
          <w:szCs w:val="24"/>
        </w:rPr>
        <w:t>Pjesa e dytë: 30-40 për qind të vlerësimit;</w:t>
      </w:r>
    </w:p>
    <w:p w14:paraId="658EA4FC" w14:textId="792F8727" w:rsidR="000F6D17" w:rsidRPr="00A9799E" w:rsidRDefault="000F6D17" w:rsidP="000F6D17">
      <w:pPr>
        <w:numPr>
          <w:ilvl w:val="0"/>
          <w:numId w:val="14"/>
        </w:numPr>
        <w:spacing w:after="0" w:line="240" w:lineRule="auto"/>
        <w:jc w:val="both"/>
        <w:rPr>
          <w:rFonts w:ascii="Times New Roman" w:eastAsia="MS Mincho" w:hAnsi="Times New Roman"/>
          <w:bCs/>
          <w:i/>
          <w:sz w:val="24"/>
          <w:szCs w:val="24"/>
        </w:rPr>
      </w:pPr>
      <w:r w:rsidRPr="00A9799E">
        <w:rPr>
          <w:rFonts w:ascii="Times New Roman" w:eastAsia="MS Mincho" w:hAnsi="Times New Roman"/>
          <w:bCs/>
          <w:i/>
          <w:sz w:val="24"/>
          <w:szCs w:val="24"/>
        </w:rPr>
        <w:t>Pjesa e tretë: 40-50 për qind të vlerësimit.</w:t>
      </w:r>
    </w:p>
    <w:p w14:paraId="2C5C3AE7" w14:textId="2F6A8E71" w:rsidR="000F6D17" w:rsidRPr="00A9799E" w:rsidRDefault="000F6D17" w:rsidP="000F6D17">
      <w:pPr>
        <w:numPr>
          <w:ilvl w:val="0"/>
          <w:numId w:val="10"/>
        </w:numPr>
        <w:spacing w:after="0" w:line="240" w:lineRule="auto"/>
        <w:jc w:val="both"/>
        <w:rPr>
          <w:rFonts w:ascii="Times New Roman" w:eastAsia="MS Mincho" w:hAnsi="Times New Roman"/>
          <w:bCs/>
          <w:iCs/>
          <w:sz w:val="24"/>
          <w:szCs w:val="24"/>
        </w:rPr>
      </w:pPr>
      <w:r w:rsidRPr="00A9799E">
        <w:rPr>
          <w:rFonts w:ascii="Times New Roman" w:eastAsia="MS Mincho" w:hAnsi="Times New Roman"/>
          <w:bCs/>
          <w:iCs/>
          <w:sz w:val="24"/>
          <w:szCs w:val="24"/>
        </w:rPr>
        <w:t>Vlerësimi i aftësive dhe kompetencave joligjore përbën 30 (tridhjetë) për qind të vlerësimit përfundimtar të lëndës dhe bëhet në përfundim të zhvillimit të lëndës. Ky vlerësim fokusohet kryesisht te etika, angazhimi dhe kryerja e detyra në kohë, bashkëveprimi i hapur dhe korrekt me kandidatët dhe pedagogët, aftësitë reflektuese dhe kritike.</w:t>
      </w:r>
    </w:p>
    <w:p w14:paraId="694C8436" w14:textId="77777777" w:rsidR="000F6D17" w:rsidRPr="00A9799E" w:rsidRDefault="000F6D17" w:rsidP="000F6D17">
      <w:pPr>
        <w:numPr>
          <w:ilvl w:val="0"/>
          <w:numId w:val="10"/>
        </w:numPr>
        <w:spacing w:after="0" w:line="240" w:lineRule="auto"/>
        <w:jc w:val="both"/>
        <w:rPr>
          <w:rFonts w:ascii="Times New Roman" w:eastAsia="MS Mincho" w:hAnsi="Times New Roman"/>
          <w:bCs/>
          <w:iCs/>
          <w:sz w:val="24"/>
          <w:szCs w:val="24"/>
        </w:rPr>
      </w:pPr>
      <w:r w:rsidRPr="00A9799E">
        <w:rPr>
          <w:rFonts w:ascii="Times New Roman" w:eastAsia="MS Mincho" w:hAnsi="Times New Roman"/>
          <w:bCs/>
          <w:iCs/>
          <w:sz w:val="24"/>
          <w:szCs w:val="24"/>
        </w:rPr>
        <w:t>Ky vlerësim bazohet në veprimtaritë mësimore të zhvilluara përgjatë lëndës, të cilat janë edhe pjesë e portofolit të çdo kandidati.</w:t>
      </w:r>
    </w:p>
    <w:p w14:paraId="3778F2B8" w14:textId="77777777" w:rsidR="000F6D17" w:rsidRPr="00A9799E" w:rsidRDefault="000F6D17" w:rsidP="000F6D17">
      <w:pPr>
        <w:numPr>
          <w:ilvl w:val="0"/>
          <w:numId w:val="10"/>
        </w:numPr>
        <w:spacing w:after="0" w:line="240" w:lineRule="auto"/>
        <w:jc w:val="both"/>
        <w:rPr>
          <w:rFonts w:ascii="Times New Roman" w:eastAsia="MS Mincho" w:hAnsi="Times New Roman"/>
          <w:bCs/>
          <w:iCs/>
          <w:sz w:val="24"/>
          <w:szCs w:val="24"/>
        </w:rPr>
      </w:pPr>
      <w:r w:rsidRPr="00A9799E">
        <w:rPr>
          <w:rFonts w:ascii="Times New Roman" w:eastAsia="MS Mincho" w:hAnsi="Times New Roman"/>
          <w:bCs/>
          <w:iCs/>
          <w:sz w:val="24"/>
          <w:szCs w:val="24"/>
        </w:rPr>
        <w:t>Vlerësimi përfundimtar i lëndës së grupit të parë ka një koeficient vështirësie 2 (dy).</w:t>
      </w:r>
    </w:p>
    <w:p w14:paraId="33E8F3C6" w14:textId="77777777" w:rsidR="000F6D17" w:rsidRPr="00A9799E" w:rsidRDefault="000F6D17" w:rsidP="000F6D17">
      <w:pPr>
        <w:spacing w:after="0" w:line="240" w:lineRule="auto"/>
        <w:ind w:left="720"/>
        <w:jc w:val="both"/>
        <w:rPr>
          <w:rFonts w:ascii="Times New Roman" w:eastAsia="MS Mincho" w:hAnsi="Times New Roman"/>
          <w:bCs/>
          <w:iCs/>
          <w:sz w:val="24"/>
          <w:szCs w:val="24"/>
        </w:rPr>
      </w:pPr>
    </w:p>
    <w:p w14:paraId="36045449" w14:textId="77777777" w:rsidR="000F6D17" w:rsidRPr="00A9799E" w:rsidRDefault="000F6D17" w:rsidP="0025720C">
      <w:pPr>
        <w:numPr>
          <w:ilvl w:val="3"/>
          <w:numId w:val="15"/>
        </w:numPr>
        <w:spacing w:after="0" w:line="240" w:lineRule="auto"/>
        <w:jc w:val="both"/>
        <w:rPr>
          <w:rFonts w:ascii="Times New Roman" w:eastAsia="MS Mincho" w:hAnsi="Times New Roman"/>
          <w:bCs/>
          <w:i/>
          <w:sz w:val="24"/>
          <w:szCs w:val="24"/>
        </w:rPr>
      </w:pPr>
      <w:r w:rsidRPr="00A9799E">
        <w:rPr>
          <w:rFonts w:ascii="Times New Roman" w:eastAsia="MS Mincho" w:hAnsi="Times New Roman"/>
          <w:bCs/>
          <w:i/>
          <w:sz w:val="24"/>
          <w:szCs w:val="24"/>
        </w:rPr>
        <w:t>Vlerësimi për lëndët e grupit të dytë</w:t>
      </w:r>
    </w:p>
    <w:p w14:paraId="5F224D62" w14:textId="0104AABC" w:rsidR="000F6D17" w:rsidRPr="00A9799E" w:rsidRDefault="000F6D17" w:rsidP="000F6D17">
      <w:pPr>
        <w:numPr>
          <w:ilvl w:val="0"/>
          <w:numId w:val="11"/>
        </w:numPr>
        <w:spacing w:after="0" w:line="240" w:lineRule="auto"/>
        <w:jc w:val="both"/>
        <w:rPr>
          <w:rFonts w:ascii="Times New Roman" w:eastAsia="MS Mincho" w:hAnsi="Times New Roman"/>
          <w:bCs/>
          <w:iCs/>
          <w:sz w:val="24"/>
          <w:szCs w:val="24"/>
        </w:rPr>
      </w:pPr>
      <w:r w:rsidRPr="00A9799E">
        <w:rPr>
          <w:rFonts w:ascii="Times New Roman" w:eastAsia="MS Mincho" w:hAnsi="Times New Roman"/>
          <w:bCs/>
          <w:iCs/>
          <w:sz w:val="24"/>
          <w:szCs w:val="24"/>
        </w:rPr>
        <w:lastRenderedPageBreak/>
        <w:t>Lëndët e grupit të dytë do të vlerësohen përgjatë gjithë zhvillimit të lëndës, bazuar në Programin e lëndës dhe përmbajnë të njëjtat elemente vlerësimi si lëndët e grupit të parë.</w:t>
      </w:r>
    </w:p>
    <w:p w14:paraId="41FF92C6" w14:textId="77777777" w:rsidR="000F6D17" w:rsidRPr="00A9799E" w:rsidRDefault="000F6D17" w:rsidP="000F6D17">
      <w:pPr>
        <w:numPr>
          <w:ilvl w:val="0"/>
          <w:numId w:val="11"/>
        </w:numPr>
        <w:spacing w:after="0" w:line="240" w:lineRule="auto"/>
        <w:jc w:val="both"/>
        <w:rPr>
          <w:rFonts w:ascii="Times New Roman" w:eastAsia="MS Mincho" w:hAnsi="Times New Roman"/>
          <w:bCs/>
          <w:iCs/>
          <w:sz w:val="24"/>
          <w:szCs w:val="24"/>
        </w:rPr>
      </w:pPr>
      <w:r w:rsidRPr="00A9799E">
        <w:rPr>
          <w:rFonts w:ascii="Times New Roman" w:eastAsia="MS Mincho" w:hAnsi="Times New Roman"/>
          <w:bCs/>
          <w:iCs/>
          <w:sz w:val="24"/>
          <w:szCs w:val="24"/>
        </w:rPr>
        <w:t xml:space="preserve">Në rastin kur lënda ka disa module, për çdo modul ka, të paktën, 1 (një) vlerësim me shkrim, sipas formës dhe organizimit të përcaktuar në Programin e lëndës. Vlerësimi me shkrim përbën 70 (shtatëdhjetë) për qind të vlerësimit përfundimtar të modulit. </w:t>
      </w:r>
    </w:p>
    <w:p w14:paraId="04AE9E89" w14:textId="2B1691BD" w:rsidR="000F6D17" w:rsidRPr="00A9799E" w:rsidRDefault="000F6D17" w:rsidP="000F6D17">
      <w:pPr>
        <w:numPr>
          <w:ilvl w:val="0"/>
          <w:numId w:val="11"/>
        </w:numPr>
        <w:spacing w:after="0" w:line="240" w:lineRule="auto"/>
        <w:jc w:val="both"/>
        <w:rPr>
          <w:rFonts w:ascii="Times New Roman" w:eastAsia="MS Mincho" w:hAnsi="Times New Roman"/>
          <w:bCs/>
          <w:iCs/>
          <w:sz w:val="24"/>
          <w:szCs w:val="24"/>
        </w:rPr>
      </w:pPr>
      <w:r w:rsidRPr="00A9799E">
        <w:rPr>
          <w:rFonts w:ascii="Times New Roman" w:eastAsia="MS Mincho" w:hAnsi="Times New Roman"/>
          <w:bCs/>
          <w:iCs/>
          <w:sz w:val="24"/>
          <w:szCs w:val="24"/>
        </w:rPr>
        <w:t>Vlerësimi i aftësive joligjore përbën 30 (tridhjetë) për qind të vlerësimit përfundimtar të lëndës/modulit.</w:t>
      </w:r>
    </w:p>
    <w:p w14:paraId="3A0490C3" w14:textId="77777777" w:rsidR="000F6D17" w:rsidRPr="00A9799E" w:rsidRDefault="000F6D17" w:rsidP="000F6D17">
      <w:pPr>
        <w:numPr>
          <w:ilvl w:val="0"/>
          <w:numId w:val="11"/>
        </w:numPr>
        <w:spacing w:after="0" w:line="240" w:lineRule="auto"/>
        <w:jc w:val="both"/>
        <w:rPr>
          <w:rFonts w:ascii="Times New Roman" w:eastAsia="MS Mincho" w:hAnsi="Times New Roman"/>
          <w:bCs/>
          <w:iCs/>
          <w:sz w:val="24"/>
          <w:szCs w:val="24"/>
        </w:rPr>
      </w:pPr>
      <w:r w:rsidRPr="00A9799E">
        <w:rPr>
          <w:rFonts w:ascii="Times New Roman" w:eastAsia="MS Mincho" w:hAnsi="Times New Roman"/>
          <w:bCs/>
          <w:iCs/>
          <w:sz w:val="24"/>
          <w:szCs w:val="24"/>
        </w:rPr>
        <w:t xml:space="preserve">Në rastin kur lënda ka disa module, vlerësimi përfundimtar i lëndës llogaritet si </w:t>
      </w:r>
      <w:proofErr w:type="spellStart"/>
      <w:r w:rsidRPr="00A9799E">
        <w:rPr>
          <w:rFonts w:ascii="Times New Roman" w:eastAsia="MS Mincho" w:hAnsi="Times New Roman"/>
          <w:bCs/>
          <w:iCs/>
          <w:sz w:val="24"/>
          <w:szCs w:val="24"/>
        </w:rPr>
        <w:t>shumatore</w:t>
      </w:r>
      <w:proofErr w:type="spellEnd"/>
      <w:r w:rsidRPr="00A9799E">
        <w:rPr>
          <w:rFonts w:ascii="Times New Roman" w:eastAsia="MS Mincho" w:hAnsi="Times New Roman"/>
          <w:bCs/>
          <w:iCs/>
          <w:sz w:val="24"/>
          <w:szCs w:val="24"/>
        </w:rPr>
        <w:t xml:space="preserve"> e vlerësimit përfundimtar të secilit modul.</w:t>
      </w:r>
    </w:p>
    <w:p w14:paraId="5C325C02" w14:textId="77777777" w:rsidR="000F6D17" w:rsidRPr="00A9799E" w:rsidRDefault="000F6D17" w:rsidP="000F6D17">
      <w:pPr>
        <w:numPr>
          <w:ilvl w:val="0"/>
          <w:numId w:val="11"/>
        </w:numPr>
        <w:spacing w:after="0" w:line="240" w:lineRule="auto"/>
        <w:jc w:val="both"/>
        <w:rPr>
          <w:rFonts w:ascii="Times New Roman" w:eastAsia="MS Mincho" w:hAnsi="Times New Roman"/>
          <w:bCs/>
          <w:iCs/>
          <w:sz w:val="24"/>
          <w:szCs w:val="24"/>
        </w:rPr>
      </w:pPr>
      <w:r w:rsidRPr="00A9799E">
        <w:rPr>
          <w:rFonts w:ascii="Times New Roman" w:eastAsia="MS Mincho" w:hAnsi="Times New Roman"/>
          <w:bCs/>
          <w:iCs/>
          <w:sz w:val="24"/>
          <w:szCs w:val="24"/>
        </w:rPr>
        <w:t>Shpërndarja e vlerësimit të lëndës sipas moduleve përbërëse të saj është:</w:t>
      </w:r>
    </w:p>
    <w:p w14:paraId="1300AA65" w14:textId="77777777" w:rsidR="000F6D17" w:rsidRPr="00A9799E" w:rsidRDefault="000F6D17" w:rsidP="000F6D17">
      <w:pPr>
        <w:ind w:left="720"/>
        <w:jc w:val="both"/>
        <w:rPr>
          <w:rFonts w:ascii="Times New Roman" w:eastAsia="MS Mincho" w:hAnsi="Times New Roman"/>
          <w:bCs/>
          <w:iCs/>
          <w:sz w:val="24"/>
          <w:szCs w:val="24"/>
        </w:rPr>
      </w:pPr>
      <w:r w:rsidRPr="00A9799E">
        <w:rPr>
          <w:rFonts w:ascii="Times New Roman" w:eastAsia="MS Mincho" w:hAnsi="Times New Roman"/>
          <w:bCs/>
          <w:iCs/>
          <w:sz w:val="24"/>
          <w:szCs w:val="24"/>
        </w:rPr>
        <w:t>e.1 Për lëndën “Aftësi dhe menaxhim”:</w:t>
      </w:r>
    </w:p>
    <w:p w14:paraId="1B95AD39" w14:textId="77777777" w:rsidR="000F6D17" w:rsidRPr="00A9799E" w:rsidRDefault="000F6D17" w:rsidP="000F6D17">
      <w:pPr>
        <w:numPr>
          <w:ilvl w:val="0"/>
          <w:numId w:val="12"/>
        </w:numPr>
        <w:spacing w:after="0" w:line="240" w:lineRule="auto"/>
        <w:jc w:val="both"/>
        <w:rPr>
          <w:rFonts w:ascii="Times New Roman" w:eastAsia="MS Mincho" w:hAnsi="Times New Roman"/>
          <w:bCs/>
          <w:iCs/>
          <w:sz w:val="24"/>
          <w:szCs w:val="24"/>
        </w:rPr>
      </w:pPr>
      <w:r w:rsidRPr="00A9799E">
        <w:rPr>
          <w:rFonts w:ascii="Times New Roman" w:eastAsia="MS Mincho" w:hAnsi="Times New Roman"/>
          <w:bCs/>
          <w:iCs/>
          <w:sz w:val="24"/>
          <w:szCs w:val="24"/>
        </w:rPr>
        <w:t>Moduli “Menaxhimi i gjykatës dhe digjitalizimi” përbën 35 (tridhjetë e pesë) për qind të vlerësimit përfundimtar të lëndës;</w:t>
      </w:r>
    </w:p>
    <w:p w14:paraId="582336F4" w14:textId="77777777" w:rsidR="000F6D17" w:rsidRPr="00A9799E" w:rsidRDefault="000F6D17" w:rsidP="000F6D17">
      <w:pPr>
        <w:numPr>
          <w:ilvl w:val="0"/>
          <w:numId w:val="12"/>
        </w:numPr>
        <w:spacing w:after="0" w:line="240" w:lineRule="auto"/>
        <w:jc w:val="both"/>
        <w:rPr>
          <w:rFonts w:ascii="Times New Roman" w:eastAsia="MS Mincho" w:hAnsi="Times New Roman"/>
          <w:bCs/>
          <w:iCs/>
          <w:sz w:val="24"/>
          <w:szCs w:val="24"/>
        </w:rPr>
      </w:pPr>
      <w:r w:rsidRPr="00A9799E">
        <w:rPr>
          <w:rFonts w:ascii="Times New Roman" w:eastAsia="MS Mincho" w:hAnsi="Times New Roman"/>
          <w:bCs/>
          <w:iCs/>
          <w:sz w:val="24"/>
          <w:szCs w:val="24"/>
        </w:rPr>
        <w:t>Moduli “Arsyetimi ligjor dhe mendimi kritik” përbën 40 (dyzetë) për qind të vlerësimit përfundimtar të lëndës;</w:t>
      </w:r>
    </w:p>
    <w:p w14:paraId="5A0000E9" w14:textId="77777777" w:rsidR="000F6D17" w:rsidRPr="00A9799E" w:rsidRDefault="000F6D17" w:rsidP="000F6D17">
      <w:pPr>
        <w:numPr>
          <w:ilvl w:val="0"/>
          <w:numId w:val="12"/>
        </w:numPr>
        <w:spacing w:after="0" w:line="240" w:lineRule="auto"/>
        <w:jc w:val="both"/>
        <w:rPr>
          <w:rFonts w:ascii="Times New Roman" w:eastAsia="MS Mincho" w:hAnsi="Times New Roman"/>
          <w:bCs/>
          <w:iCs/>
          <w:sz w:val="24"/>
          <w:szCs w:val="24"/>
        </w:rPr>
      </w:pPr>
      <w:r w:rsidRPr="00A9799E">
        <w:rPr>
          <w:rFonts w:ascii="Times New Roman" w:eastAsia="MS Mincho" w:hAnsi="Times New Roman"/>
          <w:bCs/>
          <w:iCs/>
          <w:sz w:val="24"/>
          <w:szCs w:val="24"/>
        </w:rPr>
        <w:t>Moduli “Aftësitë për prezantimin e çështjes në gjykatë dhe drejtimin e seancës gjyqësore” përbën 25 (njëzetë e pesë) për qind të vlerësimit përfundimtar të lëndës.</w:t>
      </w:r>
    </w:p>
    <w:p w14:paraId="596EFCA8" w14:textId="77777777" w:rsidR="000F6D17" w:rsidRPr="00A9799E" w:rsidRDefault="000F6D17" w:rsidP="000F6D17">
      <w:pPr>
        <w:jc w:val="both"/>
        <w:rPr>
          <w:rFonts w:ascii="Times New Roman" w:eastAsia="MS Mincho" w:hAnsi="Times New Roman"/>
          <w:bCs/>
          <w:iCs/>
          <w:sz w:val="24"/>
          <w:szCs w:val="24"/>
        </w:rPr>
      </w:pPr>
    </w:p>
    <w:p w14:paraId="11DF9B44" w14:textId="77777777" w:rsidR="000F6D17" w:rsidRPr="00A9799E" w:rsidRDefault="000F6D17" w:rsidP="000F6D17">
      <w:pPr>
        <w:numPr>
          <w:ilvl w:val="0"/>
          <w:numId w:val="11"/>
        </w:numPr>
        <w:spacing w:after="0" w:line="240" w:lineRule="auto"/>
        <w:jc w:val="both"/>
        <w:rPr>
          <w:rFonts w:ascii="Times New Roman" w:eastAsia="MS Mincho" w:hAnsi="Times New Roman"/>
          <w:bCs/>
          <w:iCs/>
          <w:sz w:val="24"/>
          <w:szCs w:val="24"/>
        </w:rPr>
      </w:pPr>
      <w:r w:rsidRPr="00A9799E">
        <w:rPr>
          <w:rFonts w:ascii="Times New Roman" w:eastAsia="MS Mincho" w:hAnsi="Times New Roman"/>
          <w:bCs/>
          <w:iCs/>
          <w:sz w:val="24"/>
          <w:szCs w:val="24"/>
        </w:rPr>
        <w:t>Vlerësimi përfundimtar i lëndës së grupit të dytë ka një koeficient vështirësie 1 (një).</w:t>
      </w:r>
    </w:p>
    <w:p w14:paraId="68037ED7" w14:textId="77777777" w:rsidR="0067129B" w:rsidRPr="00A9799E" w:rsidRDefault="0067129B" w:rsidP="0067129B">
      <w:pPr>
        <w:jc w:val="both"/>
        <w:rPr>
          <w:rFonts w:ascii="Times New Roman" w:eastAsia="MS Mincho" w:hAnsi="Times New Roman"/>
          <w:b/>
          <w:i/>
          <w:sz w:val="24"/>
          <w:szCs w:val="24"/>
        </w:rPr>
      </w:pPr>
    </w:p>
    <w:p w14:paraId="3D56990A" w14:textId="77777777" w:rsidR="0067129B" w:rsidRPr="00A9799E" w:rsidRDefault="0067129B" w:rsidP="000F6D17">
      <w:pPr>
        <w:spacing w:after="0" w:line="240" w:lineRule="auto"/>
        <w:ind w:right="283"/>
        <w:jc w:val="both"/>
        <w:rPr>
          <w:rFonts w:ascii="Times New Roman" w:hAnsi="Times New Roman"/>
          <w:b/>
          <w:i/>
          <w:sz w:val="24"/>
          <w:szCs w:val="24"/>
        </w:rPr>
      </w:pPr>
    </w:p>
    <w:p w14:paraId="3E39E0E9" w14:textId="77777777" w:rsidR="0067129B" w:rsidRPr="00A9799E" w:rsidRDefault="0067129B" w:rsidP="0067129B">
      <w:pPr>
        <w:numPr>
          <w:ilvl w:val="0"/>
          <w:numId w:val="4"/>
        </w:numPr>
        <w:spacing w:after="0" w:line="240" w:lineRule="auto"/>
        <w:ind w:right="283"/>
        <w:jc w:val="both"/>
        <w:rPr>
          <w:rFonts w:ascii="Times New Roman" w:hAnsi="Times New Roman"/>
          <w:b/>
          <w:i/>
          <w:sz w:val="24"/>
          <w:szCs w:val="24"/>
        </w:rPr>
      </w:pPr>
      <w:r w:rsidRPr="00A9799E">
        <w:rPr>
          <w:rFonts w:ascii="Times New Roman" w:hAnsi="Times New Roman"/>
          <w:b/>
          <w:i/>
          <w:sz w:val="24"/>
          <w:szCs w:val="24"/>
        </w:rPr>
        <w:t>Provimi përfundimtar</w:t>
      </w:r>
    </w:p>
    <w:p w14:paraId="4D762109" w14:textId="0FAA3849" w:rsidR="0067129B" w:rsidRPr="00A9799E" w:rsidRDefault="0067129B" w:rsidP="0067129B">
      <w:pPr>
        <w:numPr>
          <w:ilvl w:val="1"/>
          <w:numId w:val="4"/>
        </w:numPr>
        <w:spacing w:after="0" w:line="240" w:lineRule="auto"/>
        <w:ind w:right="283"/>
        <w:jc w:val="both"/>
        <w:rPr>
          <w:rFonts w:ascii="Times New Roman" w:hAnsi="Times New Roman"/>
          <w:b/>
          <w:i/>
          <w:sz w:val="24"/>
          <w:szCs w:val="24"/>
        </w:rPr>
      </w:pPr>
      <w:r w:rsidRPr="00A9799E">
        <w:rPr>
          <w:rFonts w:ascii="Times New Roman" w:hAnsi="Times New Roman"/>
          <w:b/>
          <w:i/>
          <w:sz w:val="24"/>
          <w:szCs w:val="24"/>
        </w:rPr>
        <w:t>Provim me raste praktike sipas drejtimit të subjektit</w:t>
      </w:r>
    </w:p>
    <w:p w14:paraId="47DE40AB" w14:textId="77777777" w:rsidR="0067129B" w:rsidRPr="00A9799E" w:rsidRDefault="0067129B" w:rsidP="0067129B">
      <w:pPr>
        <w:jc w:val="both"/>
        <w:rPr>
          <w:rFonts w:ascii="Times New Roman" w:eastAsia="MS Mincho" w:hAnsi="Times New Roman"/>
          <w:b/>
          <w:sz w:val="24"/>
          <w:szCs w:val="24"/>
          <w:lang w:eastAsia="ja-JP"/>
        </w:rPr>
      </w:pPr>
    </w:p>
    <w:p w14:paraId="3463B744" w14:textId="77777777" w:rsidR="0067129B" w:rsidRPr="00A9799E" w:rsidRDefault="0067129B" w:rsidP="0067129B">
      <w:pPr>
        <w:autoSpaceDE w:val="0"/>
        <w:autoSpaceDN w:val="0"/>
        <w:adjustRightInd w:val="0"/>
        <w:spacing w:after="0" w:line="240" w:lineRule="auto"/>
        <w:contextualSpacing/>
        <w:jc w:val="both"/>
        <w:rPr>
          <w:rFonts w:ascii="Times New Roman" w:hAnsi="Times New Roman"/>
          <w:sz w:val="24"/>
          <w:szCs w:val="24"/>
        </w:rPr>
      </w:pPr>
      <w:r w:rsidRPr="00A9799E">
        <w:rPr>
          <w:rFonts w:ascii="Times New Roman" w:hAnsi="Times New Roman"/>
          <w:sz w:val="24"/>
          <w:szCs w:val="24"/>
        </w:rPr>
        <w:t xml:space="preserve">Provimi është me shkrim dhe përmban raste praktike sipas drejtimit të subjektit. Në fushat e mëposhtme: </w:t>
      </w:r>
    </w:p>
    <w:p w14:paraId="707A68B1" w14:textId="77777777" w:rsidR="0067129B" w:rsidRPr="00A9799E" w:rsidRDefault="0067129B" w:rsidP="0067129B">
      <w:pPr>
        <w:autoSpaceDE w:val="0"/>
        <w:autoSpaceDN w:val="0"/>
        <w:adjustRightInd w:val="0"/>
        <w:spacing w:after="0" w:line="240" w:lineRule="auto"/>
        <w:ind w:left="360"/>
        <w:contextualSpacing/>
        <w:jc w:val="both"/>
        <w:rPr>
          <w:rFonts w:ascii="Times New Roman" w:hAnsi="Times New Roman"/>
          <w:sz w:val="24"/>
          <w:szCs w:val="24"/>
        </w:rPr>
      </w:pPr>
    </w:p>
    <w:p w14:paraId="230F48F6" w14:textId="77777777" w:rsidR="0067129B" w:rsidRPr="00A9799E" w:rsidRDefault="0067129B" w:rsidP="0067129B">
      <w:pPr>
        <w:autoSpaceDE w:val="0"/>
        <w:autoSpaceDN w:val="0"/>
        <w:adjustRightInd w:val="0"/>
        <w:jc w:val="both"/>
        <w:rPr>
          <w:rFonts w:ascii="Times New Roman" w:eastAsia="MS Mincho" w:hAnsi="Times New Roman"/>
          <w:sz w:val="24"/>
          <w:szCs w:val="24"/>
        </w:rPr>
      </w:pPr>
      <w:r w:rsidRPr="00A9799E">
        <w:rPr>
          <w:rFonts w:ascii="Times New Roman" w:eastAsia="MS Mincho" w:hAnsi="Times New Roman"/>
          <w:sz w:val="24"/>
          <w:szCs w:val="24"/>
        </w:rPr>
        <w:t xml:space="preserve">a)  E drejta penale dhe procedurale penale; </w:t>
      </w:r>
    </w:p>
    <w:p w14:paraId="1C6EC62F" w14:textId="77777777" w:rsidR="0067129B" w:rsidRPr="00A9799E" w:rsidRDefault="0067129B" w:rsidP="0067129B">
      <w:pPr>
        <w:autoSpaceDE w:val="0"/>
        <w:autoSpaceDN w:val="0"/>
        <w:adjustRightInd w:val="0"/>
        <w:jc w:val="both"/>
        <w:rPr>
          <w:rFonts w:ascii="Times New Roman" w:eastAsia="MS Mincho" w:hAnsi="Times New Roman"/>
          <w:sz w:val="24"/>
          <w:szCs w:val="24"/>
        </w:rPr>
      </w:pPr>
      <w:r w:rsidRPr="00A9799E">
        <w:rPr>
          <w:rFonts w:ascii="Times New Roman" w:eastAsia="MS Mincho" w:hAnsi="Times New Roman"/>
          <w:sz w:val="24"/>
          <w:szCs w:val="24"/>
        </w:rPr>
        <w:t xml:space="preserve">b)  E drejta publike (kushtetuese, të drejtat e njeriut, ndërkombëtare, legjislacioni i BE-së etj.). </w:t>
      </w:r>
    </w:p>
    <w:p w14:paraId="60B5B11E" w14:textId="4F411B5A" w:rsidR="0067129B" w:rsidRPr="00A9799E" w:rsidRDefault="0067129B" w:rsidP="0067129B">
      <w:pPr>
        <w:numPr>
          <w:ilvl w:val="0"/>
          <w:numId w:val="5"/>
        </w:numPr>
        <w:spacing w:after="200" w:line="240" w:lineRule="auto"/>
        <w:contextualSpacing/>
        <w:jc w:val="both"/>
        <w:rPr>
          <w:rFonts w:ascii="Times New Roman" w:hAnsi="Times New Roman"/>
          <w:sz w:val="24"/>
          <w:szCs w:val="24"/>
        </w:rPr>
      </w:pPr>
      <w:r w:rsidRPr="00A9799E">
        <w:rPr>
          <w:rFonts w:ascii="Times New Roman" w:hAnsi="Times New Roman"/>
          <w:sz w:val="24"/>
          <w:szCs w:val="24"/>
        </w:rPr>
        <w:t>Për vlerësimin e provimit ngrihet një komision me urdhër të drejtorit, ku anëtarët janë nga radhët e pedagogëve të brendshëm dhe të jashtëm të Shkollës së Magjistraturës, si dhe një monitorues nga ONM</w:t>
      </w:r>
      <w:r w:rsidR="0025720C" w:rsidRPr="00A9799E">
        <w:rPr>
          <w:rFonts w:ascii="Times New Roman" w:hAnsi="Times New Roman"/>
          <w:sz w:val="24"/>
          <w:szCs w:val="24"/>
        </w:rPr>
        <w:t>-ja</w:t>
      </w:r>
      <w:r w:rsidRPr="00A9799E">
        <w:rPr>
          <w:rFonts w:ascii="Times New Roman" w:hAnsi="Times New Roman"/>
          <w:sz w:val="24"/>
          <w:szCs w:val="24"/>
        </w:rPr>
        <w:t>.</w:t>
      </w:r>
    </w:p>
    <w:p w14:paraId="3558C702" w14:textId="77777777" w:rsidR="0067129B" w:rsidRPr="00A9799E" w:rsidRDefault="0067129B" w:rsidP="0067129B">
      <w:pPr>
        <w:numPr>
          <w:ilvl w:val="0"/>
          <w:numId w:val="5"/>
        </w:numPr>
        <w:spacing w:after="0" w:line="240" w:lineRule="auto"/>
        <w:contextualSpacing/>
        <w:jc w:val="both"/>
        <w:rPr>
          <w:rFonts w:ascii="Times New Roman" w:hAnsi="Times New Roman"/>
          <w:sz w:val="24"/>
          <w:szCs w:val="24"/>
        </w:rPr>
      </w:pPr>
      <w:r w:rsidRPr="00A9799E">
        <w:rPr>
          <w:rFonts w:ascii="Times New Roman" w:hAnsi="Times New Roman"/>
          <w:sz w:val="24"/>
          <w:szCs w:val="24"/>
        </w:rPr>
        <w:t xml:space="preserve">Provimi përfundimtar bëhet me shkrim, duke iu nënshtruar procesit të sekretimit, me qëllim ruajtjen e objektivitetit. Ai do të ketë të njëjtën procedurë sekretimi si provimi i pranimit të kandidatëve në Shkollën e Magjistraturës. Gjatë provimit, shpërndahet një zarf i vogël, i cili ka brenda një letër në të cilën do të shkruhet emri i subjektit. Zarfi i vogël nuk duhet të mbyllet deri në momentin e dorëzimit të provimit. Mbyllja e tij do të bëhet në fund e do të vuloset nga personi përgjegjës i caktuar. Zarfi i madh do të mbyllet nga subjekti dhe duhet të ketë brenda  tezat me përgjigjet. Zarfi do të vuloset nga personi përgjegjës. Përmbajtja e çdo zarfi është në përgjegjësinë e subjektit përkatës. Tezat që mungojnë në zarf vlerësohen nga Komisioni me 0 pikë. Anëtari i Komisionit që konstaton i pari mungesën e tezës në zarf e bën këtë gjë publike duke mbajtur një procesverbal të veçantë për këto mungesa, i cili nënshkruhet nga të gjithë anëtarët e komisionit. Emri nuk do të shkruhet në asnjë nga fletët e provimit. Nuk shkruhet mbi vulë. Mbi çdo zarf vendosen 2 vula. Sipërfaqja e zënë nga vula duhet të jetë gjysma mbi fundin e kapakut të zarfit dhe gjysma mbi pjesën e </w:t>
      </w:r>
      <w:r w:rsidRPr="00A9799E">
        <w:rPr>
          <w:rFonts w:ascii="Times New Roman" w:hAnsi="Times New Roman"/>
          <w:sz w:val="24"/>
          <w:szCs w:val="24"/>
        </w:rPr>
        <w:lastRenderedPageBreak/>
        <w:t>poshtme të zarfit, që ndodhet menjëherë pas kapakut të zarfit. Nuk duhet të lihen hapësira boshe midis rreshtave dhe nuk duhet të përdoren mjete të tjera (fletë, stilolapsa), veç atyre të dhëna nga Shkolla. subjektet nuk lejohen të mbajnë shalle apo kapele, syze dielli, gjatë procesit të provimit. Ndalohet përdorimi dhe mbajtja e telefonave celularë si dhe e pajisjeve të tjera.</w:t>
      </w:r>
    </w:p>
    <w:p w14:paraId="29D75BEA" w14:textId="77777777" w:rsidR="0067129B" w:rsidRPr="00A9799E" w:rsidRDefault="0067129B" w:rsidP="0067129B">
      <w:pPr>
        <w:numPr>
          <w:ilvl w:val="0"/>
          <w:numId w:val="5"/>
        </w:numPr>
        <w:spacing w:after="0" w:line="240" w:lineRule="auto"/>
        <w:contextualSpacing/>
        <w:jc w:val="both"/>
        <w:rPr>
          <w:rFonts w:ascii="Times New Roman" w:hAnsi="Times New Roman"/>
          <w:sz w:val="24"/>
          <w:szCs w:val="24"/>
        </w:rPr>
      </w:pPr>
      <w:r w:rsidRPr="00A9799E">
        <w:rPr>
          <w:rFonts w:ascii="Times New Roman" w:hAnsi="Times New Roman"/>
          <w:sz w:val="24"/>
          <w:szCs w:val="24"/>
        </w:rPr>
        <w:t xml:space="preserve">Kohëzgjatja e provimit: 1 orë për kazus </w:t>
      </w:r>
    </w:p>
    <w:p w14:paraId="45EDDEB9" w14:textId="77777777" w:rsidR="0067129B" w:rsidRPr="00A9799E" w:rsidRDefault="0067129B" w:rsidP="0067129B">
      <w:pPr>
        <w:numPr>
          <w:ilvl w:val="0"/>
          <w:numId w:val="5"/>
        </w:numPr>
        <w:spacing w:after="0" w:line="240" w:lineRule="auto"/>
        <w:contextualSpacing/>
        <w:jc w:val="both"/>
        <w:rPr>
          <w:rFonts w:ascii="Times New Roman" w:hAnsi="Times New Roman"/>
          <w:sz w:val="24"/>
          <w:szCs w:val="24"/>
        </w:rPr>
      </w:pPr>
      <w:r w:rsidRPr="00A9799E">
        <w:rPr>
          <w:rFonts w:ascii="Times New Roman" w:hAnsi="Times New Roman"/>
          <w:sz w:val="24"/>
          <w:szCs w:val="24"/>
        </w:rPr>
        <w:t>Pasi përfundon provimi, do të bëhet përzgjedhja e zarfeve të provimit në prani të kandidatëve, pastaj do të bëhet sekretimi i tyre. Pas dorëzimit të fletëve të provimit, do të vendoset numrin, si në zarfin e vogël, ashtu dhe në zarfin e madh të çdo subjekti. Komisionit të provimit do t’i vihet në dispozicion vetëm zarfi i madh, me numrin përkatës, i cili përmban fletët e provimit.</w:t>
      </w:r>
    </w:p>
    <w:p w14:paraId="51863A52" w14:textId="77777777" w:rsidR="0067129B" w:rsidRPr="00A9799E" w:rsidRDefault="0067129B" w:rsidP="0067129B">
      <w:pPr>
        <w:numPr>
          <w:ilvl w:val="0"/>
          <w:numId w:val="5"/>
        </w:numPr>
        <w:spacing w:after="0" w:line="240" w:lineRule="auto"/>
        <w:contextualSpacing/>
        <w:jc w:val="both"/>
        <w:rPr>
          <w:rFonts w:ascii="Times New Roman" w:hAnsi="Times New Roman"/>
          <w:sz w:val="24"/>
          <w:szCs w:val="24"/>
        </w:rPr>
      </w:pPr>
      <w:r w:rsidRPr="00A9799E">
        <w:rPr>
          <w:rFonts w:ascii="Times New Roman" w:hAnsi="Times New Roman"/>
          <w:sz w:val="24"/>
          <w:szCs w:val="24"/>
        </w:rPr>
        <w:t>Subjektet nuk duhet të flasin ose të japin e marrin asistencë nga njëri-tjetri apo nga të tjerë gjatë provimit, për asnjë lloj arsyeje.</w:t>
      </w:r>
    </w:p>
    <w:p w14:paraId="257830D6" w14:textId="77777777" w:rsidR="0067129B" w:rsidRPr="00A9799E" w:rsidRDefault="0067129B" w:rsidP="0067129B">
      <w:pPr>
        <w:numPr>
          <w:ilvl w:val="0"/>
          <w:numId w:val="5"/>
        </w:numPr>
        <w:spacing w:after="0" w:line="240" w:lineRule="auto"/>
        <w:contextualSpacing/>
        <w:jc w:val="both"/>
        <w:rPr>
          <w:rFonts w:ascii="Times New Roman" w:hAnsi="Times New Roman"/>
          <w:sz w:val="24"/>
          <w:szCs w:val="24"/>
        </w:rPr>
      </w:pPr>
      <w:r w:rsidRPr="00A9799E">
        <w:rPr>
          <w:rFonts w:ascii="Times New Roman" w:hAnsi="Times New Roman"/>
          <w:sz w:val="24"/>
          <w:szCs w:val="24"/>
        </w:rPr>
        <w:t>Zarfet e mëdha me fletët e përgjigjeve do të hapen vetëm në ditët e korrigjimit në prani të komisionit të korrigjimit. Pasi të shpallen rezultatet në bazë të numrave të sekretimit, hapja e zarfeve të vegjël me emrat do të bëhet pas një jave në prani të subjekteve, në mjediset e Shkollës së Magjistraturës.</w:t>
      </w:r>
    </w:p>
    <w:p w14:paraId="0EF63B71" w14:textId="77777777" w:rsidR="0067129B" w:rsidRPr="00A9799E" w:rsidRDefault="0067129B" w:rsidP="0067129B">
      <w:pPr>
        <w:numPr>
          <w:ilvl w:val="0"/>
          <w:numId w:val="5"/>
        </w:numPr>
        <w:spacing w:after="0" w:line="240" w:lineRule="auto"/>
        <w:contextualSpacing/>
        <w:jc w:val="both"/>
        <w:rPr>
          <w:rFonts w:ascii="Times New Roman" w:hAnsi="Times New Roman"/>
          <w:sz w:val="24"/>
          <w:szCs w:val="24"/>
        </w:rPr>
      </w:pPr>
      <w:r w:rsidRPr="00A9799E">
        <w:rPr>
          <w:rFonts w:ascii="Times New Roman" w:hAnsi="Times New Roman"/>
          <w:sz w:val="24"/>
          <w:szCs w:val="24"/>
        </w:rPr>
        <w:t xml:space="preserve">Nuk ka seancë ballafaqimi direkt me komisionin e vlerësimit. </w:t>
      </w:r>
    </w:p>
    <w:p w14:paraId="17530C49" w14:textId="77777777" w:rsidR="0067129B" w:rsidRPr="00A9799E" w:rsidRDefault="0067129B" w:rsidP="0067129B">
      <w:pPr>
        <w:numPr>
          <w:ilvl w:val="0"/>
          <w:numId w:val="5"/>
        </w:numPr>
        <w:spacing w:after="0" w:line="276" w:lineRule="auto"/>
        <w:contextualSpacing/>
        <w:jc w:val="both"/>
        <w:rPr>
          <w:rFonts w:ascii="Times New Roman" w:hAnsi="Times New Roman"/>
          <w:sz w:val="24"/>
          <w:szCs w:val="24"/>
        </w:rPr>
      </w:pPr>
      <w:r w:rsidRPr="00A9799E">
        <w:rPr>
          <w:rFonts w:ascii="Times New Roman" w:hAnsi="Times New Roman"/>
          <w:sz w:val="24"/>
          <w:szCs w:val="24"/>
        </w:rPr>
        <w:t>Provimi përfundimtar vlerësohet me 100 pikë, me koeficient vështirësie 2.</w:t>
      </w:r>
    </w:p>
    <w:p w14:paraId="680B02C4" w14:textId="77777777" w:rsidR="0067129B" w:rsidRPr="00A9799E" w:rsidRDefault="0067129B" w:rsidP="0067129B">
      <w:pPr>
        <w:numPr>
          <w:ilvl w:val="0"/>
          <w:numId w:val="5"/>
        </w:numPr>
        <w:spacing w:after="0" w:line="240" w:lineRule="auto"/>
        <w:jc w:val="both"/>
        <w:rPr>
          <w:rFonts w:ascii="Times New Roman" w:hAnsi="Times New Roman"/>
          <w:sz w:val="24"/>
          <w:szCs w:val="24"/>
        </w:rPr>
      </w:pPr>
      <w:r w:rsidRPr="00A9799E">
        <w:rPr>
          <w:rFonts w:ascii="Times New Roman" w:eastAsia="MS Mincho" w:hAnsi="Times New Roman"/>
          <w:sz w:val="24"/>
          <w:szCs w:val="24"/>
        </w:rPr>
        <w:t xml:space="preserve">Totali i pikëve </w:t>
      </w:r>
      <w:proofErr w:type="spellStart"/>
      <w:r w:rsidRPr="00A9799E">
        <w:rPr>
          <w:rFonts w:ascii="Times New Roman" w:eastAsia="MS Mincho" w:hAnsi="Times New Roman"/>
          <w:sz w:val="24"/>
          <w:szCs w:val="24"/>
        </w:rPr>
        <w:t>ponderohet</w:t>
      </w:r>
      <w:proofErr w:type="spellEnd"/>
      <w:r w:rsidRPr="00A9799E">
        <w:rPr>
          <w:rFonts w:ascii="Times New Roman" w:eastAsia="MS Mincho" w:hAnsi="Times New Roman"/>
          <w:sz w:val="24"/>
          <w:szCs w:val="24"/>
        </w:rPr>
        <w:t xml:space="preserve"> në vlerën 40 pikë në një shkallë vlerësimi me 100 pikë. Kjo do të thotë se 200 pjesëtohet me koeficientin 5. </w:t>
      </w:r>
    </w:p>
    <w:p w14:paraId="09760687" w14:textId="77777777" w:rsidR="0067129B" w:rsidRPr="00A9799E" w:rsidRDefault="0067129B" w:rsidP="0067129B">
      <w:pPr>
        <w:numPr>
          <w:ilvl w:val="0"/>
          <w:numId w:val="5"/>
        </w:numPr>
        <w:spacing w:after="0" w:line="240" w:lineRule="auto"/>
        <w:jc w:val="both"/>
        <w:rPr>
          <w:rFonts w:ascii="Times New Roman" w:hAnsi="Times New Roman"/>
          <w:sz w:val="24"/>
          <w:szCs w:val="24"/>
        </w:rPr>
      </w:pPr>
      <w:r w:rsidRPr="00A9799E">
        <w:rPr>
          <w:rFonts w:ascii="Times New Roman" w:hAnsi="Times New Roman"/>
          <w:sz w:val="24"/>
          <w:szCs w:val="24"/>
        </w:rPr>
        <w:t xml:space="preserve">Tabela me listën dhe vlerësimin e subjekteve të rivlerësimit miratohet nga Këshilli Pedagogjik si dhe Këshilli Drejtues i Shkollës së Magjistraturës. </w:t>
      </w:r>
    </w:p>
    <w:p w14:paraId="0FE51D0C" w14:textId="77777777" w:rsidR="0067129B" w:rsidRPr="00A9799E" w:rsidRDefault="0067129B" w:rsidP="0067129B">
      <w:pPr>
        <w:numPr>
          <w:ilvl w:val="0"/>
          <w:numId w:val="5"/>
        </w:numPr>
        <w:spacing w:after="0" w:line="240" w:lineRule="auto"/>
        <w:jc w:val="both"/>
        <w:rPr>
          <w:rFonts w:ascii="Times New Roman" w:eastAsia="MS Mincho" w:hAnsi="Times New Roman"/>
          <w:sz w:val="24"/>
          <w:szCs w:val="24"/>
        </w:rPr>
      </w:pPr>
      <w:r w:rsidRPr="00A9799E">
        <w:rPr>
          <w:rFonts w:ascii="Times New Roman" w:hAnsi="Times New Roman"/>
          <w:sz w:val="24"/>
          <w:szCs w:val="24"/>
        </w:rPr>
        <w:t xml:space="preserve">Në përfundim të trajnimit, </w:t>
      </w:r>
      <w:r w:rsidRPr="00A9799E">
        <w:rPr>
          <w:rFonts w:ascii="Times New Roman" w:eastAsia="MS Mincho" w:hAnsi="Times New Roman"/>
          <w:sz w:val="24"/>
          <w:szCs w:val="24"/>
        </w:rPr>
        <w:t>Shkolla e Magjistraturës i paraqet Sekretarit të Përgjithshëm të Komisionit dhe vëzhguesve ndërkombëtarë rezultatet e provimit përfundimtar, duke u shprehur nëse mangësitë janë mënjanuar ose jo.</w:t>
      </w:r>
    </w:p>
    <w:p w14:paraId="4DEDFA25" w14:textId="77777777" w:rsidR="0025720C" w:rsidRPr="00A9799E" w:rsidRDefault="0025720C" w:rsidP="0067129B">
      <w:pPr>
        <w:jc w:val="both"/>
        <w:rPr>
          <w:rFonts w:ascii="Times New Roman" w:eastAsia="MS Mincho" w:hAnsi="Times New Roman"/>
          <w:b/>
          <w:lang w:eastAsia="ja-JP"/>
        </w:rPr>
      </w:pPr>
    </w:p>
    <w:p w14:paraId="425FFDDD" w14:textId="77777777" w:rsidR="0067129B" w:rsidRPr="00A9799E" w:rsidRDefault="0067129B" w:rsidP="0067129B">
      <w:pPr>
        <w:pStyle w:val="NoSpacing"/>
        <w:rPr>
          <w:rFonts w:ascii="Times New Roman" w:hAnsi="Times New Roman"/>
          <w:b/>
          <w:sz w:val="24"/>
          <w:szCs w:val="24"/>
          <w:lang w:val="sq-AL"/>
        </w:rPr>
      </w:pPr>
      <w:r w:rsidRPr="00A9799E">
        <w:rPr>
          <w:rFonts w:ascii="Times New Roman" w:hAnsi="Times New Roman"/>
          <w:b/>
          <w:sz w:val="24"/>
          <w:szCs w:val="24"/>
          <w:lang w:val="sq-AL"/>
        </w:rPr>
        <w:t xml:space="preserve">Nivelet e Vlerësimit  janë si më poshtë: </w:t>
      </w:r>
    </w:p>
    <w:p w14:paraId="779ADCA0" w14:textId="77777777" w:rsidR="0067129B" w:rsidRPr="00A9799E" w:rsidRDefault="0067129B" w:rsidP="0067129B">
      <w:pPr>
        <w:pStyle w:val="NoSpacing"/>
        <w:rPr>
          <w:rFonts w:ascii="Times New Roman" w:hAnsi="Times New Roman"/>
          <w:sz w:val="24"/>
          <w:szCs w:val="24"/>
          <w:lang w:val="sq-AL"/>
        </w:rPr>
      </w:pPr>
    </w:p>
    <w:p w14:paraId="0B0EE20F" w14:textId="77777777" w:rsidR="0067129B" w:rsidRPr="00A9799E" w:rsidRDefault="0067129B" w:rsidP="0067129B">
      <w:pPr>
        <w:contextualSpacing/>
        <w:jc w:val="both"/>
        <w:rPr>
          <w:rFonts w:ascii="Times New Roman" w:hAnsi="Times New Roman"/>
          <w:i/>
          <w:sz w:val="24"/>
          <w:szCs w:val="24"/>
        </w:rPr>
      </w:pPr>
      <w:r w:rsidRPr="00A9799E">
        <w:rPr>
          <w:rFonts w:ascii="Times New Roman" w:hAnsi="Times New Roman"/>
          <w:i/>
          <w:sz w:val="24"/>
          <w:szCs w:val="24"/>
        </w:rPr>
        <w:t xml:space="preserve">Niveli “Shkëlqyeshëm” </w:t>
      </w:r>
      <w:r w:rsidRPr="00A9799E">
        <w:rPr>
          <w:rFonts w:ascii="Times New Roman" w:hAnsi="Times New Roman"/>
          <w:i/>
          <w:sz w:val="24"/>
          <w:szCs w:val="24"/>
        </w:rPr>
        <w:tab/>
        <w:t xml:space="preserve">është 100 (njëqind) pikë; </w:t>
      </w:r>
    </w:p>
    <w:p w14:paraId="55031DB5" w14:textId="77777777" w:rsidR="0067129B" w:rsidRPr="00A9799E" w:rsidRDefault="0067129B" w:rsidP="0067129B">
      <w:pPr>
        <w:contextualSpacing/>
        <w:jc w:val="both"/>
        <w:rPr>
          <w:rFonts w:ascii="Times New Roman" w:hAnsi="Times New Roman"/>
          <w:i/>
          <w:sz w:val="24"/>
          <w:szCs w:val="24"/>
        </w:rPr>
      </w:pPr>
      <w:r w:rsidRPr="00A9799E">
        <w:rPr>
          <w:rFonts w:ascii="Times New Roman" w:hAnsi="Times New Roman"/>
          <w:i/>
          <w:sz w:val="24"/>
          <w:szCs w:val="24"/>
        </w:rPr>
        <w:t xml:space="preserve">Niveli “Shumë mirë” </w:t>
      </w:r>
      <w:r w:rsidRPr="00A9799E">
        <w:rPr>
          <w:rFonts w:ascii="Times New Roman" w:hAnsi="Times New Roman"/>
          <w:i/>
          <w:sz w:val="24"/>
          <w:szCs w:val="24"/>
        </w:rPr>
        <w:tab/>
      </w:r>
      <w:r w:rsidRPr="00A9799E">
        <w:rPr>
          <w:rFonts w:ascii="Times New Roman" w:hAnsi="Times New Roman"/>
          <w:i/>
          <w:sz w:val="24"/>
          <w:szCs w:val="24"/>
        </w:rPr>
        <w:tab/>
        <w:t xml:space="preserve">është 90-99 (nëntëdhjetë deri në nëntëdhjetë e nëntë) pikë; </w:t>
      </w:r>
    </w:p>
    <w:p w14:paraId="739794CC" w14:textId="77777777" w:rsidR="0067129B" w:rsidRPr="00A9799E" w:rsidRDefault="0067129B" w:rsidP="0067129B">
      <w:pPr>
        <w:contextualSpacing/>
        <w:jc w:val="both"/>
        <w:rPr>
          <w:rFonts w:ascii="Times New Roman" w:hAnsi="Times New Roman"/>
          <w:i/>
          <w:sz w:val="24"/>
          <w:szCs w:val="24"/>
        </w:rPr>
      </w:pPr>
      <w:r w:rsidRPr="00A9799E">
        <w:rPr>
          <w:rFonts w:ascii="Times New Roman" w:hAnsi="Times New Roman"/>
          <w:i/>
          <w:sz w:val="24"/>
          <w:szCs w:val="24"/>
        </w:rPr>
        <w:t xml:space="preserve">Niveli “Mirë” </w:t>
      </w:r>
      <w:r w:rsidRPr="00A9799E">
        <w:rPr>
          <w:rFonts w:ascii="Times New Roman" w:hAnsi="Times New Roman"/>
          <w:i/>
          <w:sz w:val="24"/>
          <w:szCs w:val="24"/>
        </w:rPr>
        <w:tab/>
      </w:r>
      <w:r w:rsidRPr="00A9799E">
        <w:rPr>
          <w:rFonts w:ascii="Times New Roman" w:hAnsi="Times New Roman"/>
          <w:i/>
          <w:sz w:val="24"/>
          <w:szCs w:val="24"/>
        </w:rPr>
        <w:tab/>
      </w:r>
      <w:r w:rsidRPr="00A9799E">
        <w:rPr>
          <w:rFonts w:ascii="Times New Roman" w:hAnsi="Times New Roman"/>
          <w:i/>
          <w:sz w:val="24"/>
          <w:szCs w:val="24"/>
        </w:rPr>
        <w:tab/>
        <w:t xml:space="preserve">është 70-89 (shtatëdhjetë deri tetëdhjetë e nëntë) pikë; </w:t>
      </w:r>
    </w:p>
    <w:p w14:paraId="19345378" w14:textId="77777777" w:rsidR="0067129B" w:rsidRPr="00A9799E" w:rsidRDefault="0067129B" w:rsidP="0067129B">
      <w:pPr>
        <w:spacing w:before="240"/>
        <w:contextualSpacing/>
        <w:jc w:val="both"/>
        <w:rPr>
          <w:rFonts w:ascii="Times New Roman" w:hAnsi="Times New Roman"/>
          <w:i/>
          <w:sz w:val="24"/>
          <w:szCs w:val="24"/>
        </w:rPr>
      </w:pPr>
      <w:r w:rsidRPr="00A9799E">
        <w:rPr>
          <w:rFonts w:ascii="Times New Roman" w:hAnsi="Times New Roman"/>
          <w:i/>
          <w:sz w:val="24"/>
          <w:szCs w:val="24"/>
        </w:rPr>
        <w:t xml:space="preserve">Niveli “Mjaftueshëm” </w:t>
      </w:r>
      <w:r w:rsidRPr="00A9799E">
        <w:rPr>
          <w:rFonts w:ascii="Times New Roman" w:hAnsi="Times New Roman"/>
          <w:i/>
          <w:sz w:val="24"/>
          <w:szCs w:val="24"/>
        </w:rPr>
        <w:tab/>
        <w:t xml:space="preserve">është 60-69 (gjashtëdhjetë deri gjashtëdhjetë e nëntë) pikë; </w:t>
      </w:r>
    </w:p>
    <w:p w14:paraId="6F2B2BE0" w14:textId="56F7DFB6" w:rsidR="0025720C" w:rsidRPr="00A9799E" w:rsidRDefault="0067129B" w:rsidP="0025720C">
      <w:pPr>
        <w:spacing w:before="240"/>
        <w:contextualSpacing/>
        <w:jc w:val="both"/>
        <w:rPr>
          <w:rFonts w:ascii="Times New Roman" w:hAnsi="Times New Roman"/>
          <w:i/>
          <w:sz w:val="24"/>
          <w:szCs w:val="24"/>
        </w:rPr>
      </w:pPr>
      <w:r w:rsidRPr="00A9799E">
        <w:rPr>
          <w:rFonts w:ascii="Times New Roman" w:hAnsi="Times New Roman"/>
          <w:i/>
          <w:sz w:val="24"/>
          <w:szCs w:val="24"/>
        </w:rPr>
        <w:t xml:space="preserve">Niveli “Pamjaftueshëm” </w:t>
      </w:r>
      <w:r w:rsidRPr="00A9799E">
        <w:rPr>
          <w:rFonts w:ascii="Times New Roman" w:hAnsi="Times New Roman"/>
          <w:i/>
          <w:sz w:val="24"/>
          <w:szCs w:val="24"/>
        </w:rPr>
        <w:tab/>
        <w:t xml:space="preserve">është 0-59 (zero deri pesëdhjetë e nëntë) pikë. </w:t>
      </w:r>
    </w:p>
    <w:p w14:paraId="488B2B67" w14:textId="77777777" w:rsidR="0025720C" w:rsidRPr="00A9799E" w:rsidRDefault="0025720C" w:rsidP="00995CA0">
      <w:pPr>
        <w:spacing w:after="300" w:line="240" w:lineRule="auto"/>
        <w:contextualSpacing/>
        <w:rPr>
          <w:rFonts w:ascii="Times New Roman" w:eastAsia="Times New Roman" w:hAnsi="Times New Roman"/>
          <w:spacing w:val="5"/>
          <w:kern w:val="28"/>
          <w:sz w:val="24"/>
          <w:szCs w:val="24"/>
          <w:lang w:eastAsia="nl-NL"/>
        </w:rPr>
      </w:pPr>
    </w:p>
    <w:p w14:paraId="7330BB60" w14:textId="77777777" w:rsidR="0025720C" w:rsidRPr="00A9799E" w:rsidRDefault="0025720C" w:rsidP="00995CA0">
      <w:pPr>
        <w:spacing w:after="300" w:line="240" w:lineRule="auto"/>
        <w:contextualSpacing/>
        <w:rPr>
          <w:rFonts w:ascii="Times New Roman" w:eastAsia="Times New Roman" w:hAnsi="Times New Roman"/>
          <w:spacing w:val="5"/>
          <w:kern w:val="28"/>
          <w:sz w:val="24"/>
          <w:szCs w:val="24"/>
          <w:lang w:eastAsia="nl-NL"/>
        </w:rPr>
      </w:pPr>
    </w:p>
    <w:p w14:paraId="57E7F618" w14:textId="46C11A86" w:rsidR="00B87DA0" w:rsidRPr="00A9799E" w:rsidRDefault="00B87DA0" w:rsidP="00B87DA0">
      <w:pPr>
        <w:jc w:val="both"/>
        <w:rPr>
          <w:rFonts w:ascii="Times New Roman" w:eastAsia="MS Mincho" w:hAnsi="Times New Roman"/>
          <w:b/>
        </w:rPr>
      </w:pPr>
      <w:r w:rsidRPr="00A9799E">
        <w:rPr>
          <w:rFonts w:ascii="Times New Roman" w:eastAsia="MS Mincho" w:hAnsi="Times New Roman"/>
          <w:b/>
        </w:rPr>
        <w:t xml:space="preserve">Skema e vlerësimit do të jetë si më poshtë: </w:t>
      </w:r>
    </w:p>
    <w:p w14:paraId="036BE497" w14:textId="590F490F" w:rsidR="00B87DA0" w:rsidRPr="00A9799E" w:rsidRDefault="00B87DA0" w:rsidP="00B87DA0">
      <w:pPr>
        <w:jc w:val="both"/>
        <w:rPr>
          <w:rFonts w:ascii="Times New Roman" w:eastAsia="MS Mincho" w:hAnsi="Times New Roman"/>
        </w:rPr>
      </w:pPr>
      <w:r w:rsidRPr="00A9799E">
        <w:rPr>
          <w:rFonts w:ascii="Times New Roman" w:eastAsia="MS Mincho" w:hAnsi="Times New Roman"/>
        </w:rPr>
        <w:t xml:space="preserve">A) Sipas programeve që të ndiqen, totali i pikëve të mundshme që mund të merren nga provimet e vitit të parë pas </w:t>
      </w:r>
      <w:proofErr w:type="spellStart"/>
      <w:r w:rsidRPr="00A9799E">
        <w:rPr>
          <w:rFonts w:ascii="Times New Roman" w:eastAsia="MS Mincho" w:hAnsi="Times New Roman"/>
        </w:rPr>
        <w:t>ponderimit</w:t>
      </w:r>
      <w:proofErr w:type="spellEnd"/>
      <w:r w:rsidRPr="00A9799E">
        <w:rPr>
          <w:rFonts w:ascii="Times New Roman" w:eastAsia="MS Mincho" w:hAnsi="Times New Roman"/>
        </w:rPr>
        <w:t xml:space="preserve"> sipas Formulës 1, do të </w:t>
      </w:r>
      <w:proofErr w:type="spellStart"/>
      <w:r w:rsidRPr="00A9799E">
        <w:rPr>
          <w:rFonts w:ascii="Times New Roman" w:eastAsia="MS Mincho" w:hAnsi="Times New Roman"/>
        </w:rPr>
        <w:t>ponderohet</w:t>
      </w:r>
      <w:proofErr w:type="spellEnd"/>
      <w:r w:rsidRPr="00A9799E">
        <w:rPr>
          <w:rFonts w:ascii="Times New Roman" w:eastAsia="MS Mincho" w:hAnsi="Times New Roman"/>
        </w:rPr>
        <w:t xml:space="preserve"> me 60 pikë nga 100 pikë. Kjo do të thotë se totali i pikëve të marra pjesëtohet me koeficientin 40. Për rrjedhojë, çdo rezultat i çdo kandidati që është më i vogël ose i barabartë me pikët totale do të pjesëtohet me 40 dhe do të dalë i </w:t>
      </w:r>
      <w:proofErr w:type="spellStart"/>
      <w:r w:rsidRPr="00A9799E">
        <w:rPr>
          <w:rFonts w:ascii="Times New Roman" w:eastAsia="MS Mincho" w:hAnsi="Times New Roman"/>
        </w:rPr>
        <w:t>ponderuar</w:t>
      </w:r>
      <w:proofErr w:type="spellEnd"/>
      <w:r w:rsidRPr="00A9799E">
        <w:rPr>
          <w:rFonts w:ascii="Times New Roman" w:eastAsia="MS Mincho" w:hAnsi="Times New Roman"/>
        </w:rPr>
        <w:t>, i barabartë ose më i vogël se 60 pikë.</w:t>
      </w:r>
      <w:r w:rsidRPr="00A9799E">
        <w:rPr>
          <w:rFonts w:ascii="Times New Roman" w:hAnsi="Times New Roman"/>
          <w:b/>
          <w:lang w:eastAsia="ja-JP"/>
        </w:rPr>
        <w:t xml:space="preserve"> </w:t>
      </w:r>
    </w:p>
    <w:p w14:paraId="18D9D496" w14:textId="752F1C23" w:rsidR="00214AF3" w:rsidRPr="00A9799E" w:rsidRDefault="00B87DA0" w:rsidP="00B87DA0">
      <w:pPr>
        <w:jc w:val="both"/>
        <w:rPr>
          <w:rFonts w:ascii="Times New Roman" w:eastAsia="MS Mincho" w:hAnsi="Times New Roman"/>
        </w:rPr>
      </w:pPr>
      <w:r w:rsidRPr="00A9799E">
        <w:rPr>
          <w:rFonts w:ascii="Times New Roman" w:eastAsia="MS Mincho" w:hAnsi="Times New Roman"/>
        </w:rPr>
        <w:t xml:space="preserve">B) Totali i pikëve të mundshme që merren nga provimi përfundimtar është 200 pikë, të cilat </w:t>
      </w:r>
      <w:proofErr w:type="spellStart"/>
      <w:r w:rsidRPr="00A9799E">
        <w:rPr>
          <w:rFonts w:ascii="Times New Roman" w:eastAsia="MS Mincho" w:hAnsi="Times New Roman"/>
        </w:rPr>
        <w:t>ponderohen</w:t>
      </w:r>
      <w:proofErr w:type="spellEnd"/>
      <w:r w:rsidRPr="00A9799E">
        <w:rPr>
          <w:rFonts w:ascii="Times New Roman" w:eastAsia="MS Mincho" w:hAnsi="Times New Roman"/>
        </w:rPr>
        <w:t xml:space="preserve"> në vlerën 40 pikë në një shkallë vlerësimi me 100 pikë. Kjo do të thotë se 200 pjesëtohet me koeficientin 5. Për rrjedhojë, çdo rezultat i çdo kandidati i provimit përfundimtar që është më i vogël ose i barabartë me 200 pikë do të pjesëtohet me koeficientin 5 dhe do të dalë i ponderuar, i barabartë ose më i vogël se 40 pikë. </w:t>
      </w:r>
    </w:p>
    <w:p w14:paraId="574EF537" w14:textId="77777777" w:rsidR="0025720C" w:rsidRPr="00A9799E" w:rsidRDefault="0025720C" w:rsidP="00995CA0">
      <w:pPr>
        <w:spacing w:after="300" w:line="240" w:lineRule="auto"/>
        <w:contextualSpacing/>
        <w:rPr>
          <w:rFonts w:ascii="Times New Roman" w:eastAsia="Times New Roman" w:hAnsi="Times New Roman"/>
          <w:spacing w:val="5"/>
          <w:kern w:val="28"/>
          <w:sz w:val="24"/>
          <w:szCs w:val="24"/>
          <w:lang w:eastAsia="nl-NL"/>
        </w:rPr>
      </w:pPr>
    </w:p>
    <w:p w14:paraId="670100FD" w14:textId="77777777" w:rsidR="0067129B" w:rsidRPr="00A9799E" w:rsidRDefault="0067129B" w:rsidP="0067129B">
      <w:pPr>
        <w:spacing w:after="300" w:line="240" w:lineRule="auto"/>
        <w:contextualSpacing/>
        <w:rPr>
          <w:rFonts w:ascii="Times New Roman" w:eastAsia="Times New Roman" w:hAnsi="Times New Roman"/>
          <w:spacing w:val="5"/>
          <w:kern w:val="28"/>
          <w:sz w:val="24"/>
          <w:szCs w:val="24"/>
          <w:lang w:eastAsia="nl-NL"/>
        </w:rPr>
      </w:pPr>
    </w:p>
    <w:p w14:paraId="2C8FD356" w14:textId="77777777" w:rsidR="0067129B" w:rsidRPr="00A9799E" w:rsidRDefault="0067129B" w:rsidP="0067129B">
      <w:pPr>
        <w:spacing w:after="0" w:line="240" w:lineRule="auto"/>
        <w:jc w:val="center"/>
        <w:rPr>
          <w:rFonts w:ascii="Times New Roman" w:eastAsia="Times New Roman" w:hAnsi="Times New Roman"/>
          <w:b/>
          <w:sz w:val="24"/>
          <w:szCs w:val="24"/>
          <w:lang w:eastAsia="en-GB"/>
        </w:rPr>
      </w:pPr>
      <w:r w:rsidRPr="00A9799E">
        <w:rPr>
          <w:rFonts w:ascii="Times New Roman" w:eastAsia="Times New Roman" w:hAnsi="Times New Roman"/>
          <w:noProof/>
          <w:sz w:val="20"/>
          <w:szCs w:val="24"/>
          <w:lang w:eastAsia="sq-AL"/>
        </w:rPr>
        <w:drawing>
          <wp:inline distT="0" distB="0" distL="0" distR="0" wp14:anchorId="042A54B0" wp14:editId="66FFA99E">
            <wp:extent cx="5486400" cy="890270"/>
            <wp:effectExtent l="0" t="0" r="0" b="5080"/>
            <wp:docPr id="2" name="Picture 2" descr="Image result for stema republika 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ma republika e shqiperi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890270"/>
                    </a:xfrm>
                    <a:prstGeom prst="rect">
                      <a:avLst/>
                    </a:prstGeom>
                    <a:noFill/>
                    <a:ln>
                      <a:noFill/>
                    </a:ln>
                  </pic:spPr>
                </pic:pic>
              </a:graphicData>
            </a:graphic>
          </wp:inline>
        </w:drawing>
      </w:r>
      <w:r w:rsidRPr="00A9799E">
        <w:rPr>
          <w:rFonts w:ascii="Times New Roman" w:eastAsia="Times New Roman" w:hAnsi="Times New Roman"/>
          <w:sz w:val="20"/>
          <w:szCs w:val="24"/>
          <w:lang w:eastAsia="en-GB"/>
        </w:rPr>
        <w:t xml:space="preserve">                                               </w:t>
      </w:r>
      <w:r w:rsidRPr="00A9799E">
        <w:rPr>
          <w:rFonts w:ascii="Times New Roman" w:eastAsia="Times New Roman" w:hAnsi="Times New Roman"/>
          <w:b/>
          <w:sz w:val="28"/>
          <w:szCs w:val="28"/>
          <w:lang w:eastAsia="en-GB"/>
        </w:rPr>
        <w:t xml:space="preserve"> SHKOLLA E MAGJISTRATURËS</w:t>
      </w:r>
    </w:p>
    <w:p w14:paraId="24AB5386" w14:textId="77777777" w:rsidR="0067129B" w:rsidRPr="00A9799E" w:rsidRDefault="0067129B" w:rsidP="0067129B">
      <w:pPr>
        <w:spacing w:after="0" w:line="240" w:lineRule="auto"/>
        <w:jc w:val="center"/>
        <w:rPr>
          <w:rFonts w:ascii="Times New Roman" w:eastAsia="Times New Roman" w:hAnsi="Times New Roman"/>
          <w:b/>
          <w:sz w:val="28"/>
          <w:szCs w:val="28"/>
          <w:u w:val="single"/>
          <w:lang w:eastAsia="en-GB"/>
        </w:rPr>
      </w:pPr>
    </w:p>
    <w:p w14:paraId="5BB007E1" w14:textId="77777777" w:rsidR="0067129B" w:rsidRPr="00A9799E" w:rsidRDefault="0067129B" w:rsidP="0067129B">
      <w:pPr>
        <w:spacing w:after="0" w:line="240" w:lineRule="auto"/>
        <w:jc w:val="center"/>
        <w:rPr>
          <w:rFonts w:ascii="Times New Roman" w:eastAsia="Times New Roman" w:hAnsi="Times New Roman"/>
          <w:b/>
          <w:sz w:val="28"/>
          <w:szCs w:val="28"/>
          <w:u w:val="single"/>
          <w:lang w:eastAsia="en-GB"/>
        </w:rPr>
      </w:pPr>
    </w:p>
    <w:p w14:paraId="0B2B3887" w14:textId="643C7E25" w:rsidR="0067129B" w:rsidRPr="00A9799E" w:rsidRDefault="0067129B" w:rsidP="0067129B">
      <w:pPr>
        <w:spacing w:after="0" w:line="240" w:lineRule="auto"/>
        <w:jc w:val="center"/>
        <w:rPr>
          <w:rFonts w:ascii="Times New Roman" w:eastAsia="Times New Roman" w:hAnsi="Times New Roman"/>
          <w:b/>
          <w:sz w:val="28"/>
          <w:szCs w:val="28"/>
          <w:lang w:eastAsia="en-GB"/>
        </w:rPr>
      </w:pPr>
      <w:bookmarkStart w:id="0" w:name="_Hlk75475654"/>
      <w:r w:rsidRPr="00A9799E">
        <w:rPr>
          <w:rFonts w:ascii="Times New Roman" w:eastAsia="Times New Roman" w:hAnsi="Times New Roman"/>
          <w:b/>
          <w:sz w:val="28"/>
          <w:szCs w:val="28"/>
          <w:lang w:eastAsia="en-GB"/>
        </w:rPr>
        <w:t xml:space="preserve">Vlerësimi i përfundimtar për subjektin e rivlerësimit </w:t>
      </w:r>
      <w:bookmarkEnd w:id="0"/>
      <w:r w:rsidR="0025720C" w:rsidRPr="00A9799E">
        <w:rPr>
          <w:rFonts w:ascii="Times New Roman" w:eastAsia="Times New Roman" w:hAnsi="Times New Roman"/>
          <w:b/>
          <w:sz w:val="28"/>
          <w:szCs w:val="28"/>
          <w:lang w:eastAsia="en-GB"/>
        </w:rPr>
        <w:t>z</w:t>
      </w:r>
      <w:r w:rsidRPr="00A9799E">
        <w:rPr>
          <w:rFonts w:ascii="Times New Roman" w:eastAsia="Times New Roman" w:hAnsi="Times New Roman"/>
          <w:b/>
          <w:sz w:val="28"/>
          <w:szCs w:val="28"/>
          <w:lang w:eastAsia="en-GB"/>
        </w:rPr>
        <w:t>./</w:t>
      </w:r>
      <w:proofErr w:type="spellStart"/>
      <w:r w:rsidR="0025720C" w:rsidRPr="00A9799E">
        <w:rPr>
          <w:rFonts w:ascii="Times New Roman" w:eastAsia="Times New Roman" w:hAnsi="Times New Roman"/>
          <w:b/>
          <w:sz w:val="28"/>
          <w:szCs w:val="28"/>
          <w:lang w:eastAsia="en-GB"/>
        </w:rPr>
        <w:t>z</w:t>
      </w:r>
      <w:r w:rsidRPr="00A9799E">
        <w:rPr>
          <w:rFonts w:ascii="Times New Roman" w:eastAsia="Times New Roman" w:hAnsi="Times New Roman"/>
          <w:b/>
          <w:sz w:val="28"/>
          <w:szCs w:val="28"/>
          <w:lang w:eastAsia="en-GB"/>
        </w:rPr>
        <w:t>nj</w:t>
      </w:r>
      <w:proofErr w:type="spellEnd"/>
      <w:r w:rsidRPr="00A9799E">
        <w:rPr>
          <w:rFonts w:ascii="Times New Roman" w:eastAsia="Times New Roman" w:hAnsi="Times New Roman"/>
          <w:b/>
          <w:sz w:val="28"/>
          <w:szCs w:val="28"/>
          <w:lang w:eastAsia="en-GB"/>
        </w:rPr>
        <w:t>.</w:t>
      </w:r>
    </w:p>
    <w:p w14:paraId="14245B34" w14:textId="77777777" w:rsidR="0067129B" w:rsidRPr="00A9799E" w:rsidRDefault="0067129B" w:rsidP="0067129B">
      <w:pPr>
        <w:spacing w:after="0" w:line="240" w:lineRule="auto"/>
        <w:jc w:val="center"/>
        <w:rPr>
          <w:rFonts w:ascii="Times New Roman" w:eastAsia="Times New Roman" w:hAnsi="Times New Roman"/>
          <w:b/>
          <w:sz w:val="28"/>
          <w:szCs w:val="28"/>
          <w:u w:val="single"/>
          <w:lang w:eastAsia="en-GB"/>
        </w:rPr>
      </w:pPr>
    </w:p>
    <w:p w14:paraId="51CB8A4B" w14:textId="77777777" w:rsidR="0067129B" w:rsidRPr="00A9799E" w:rsidRDefault="0067129B" w:rsidP="0067129B">
      <w:pPr>
        <w:spacing w:after="0" w:line="240" w:lineRule="auto"/>
        <w:jc w:val="center"/>
        <w:rPr>
          <w:rFonts w:ascii="Times New Roman" w:eastAsia="Times New Roman" w:hAnsi="Times New Roman"/>
          <w:b/>
          <w:sz w:val="28"/>
          <w:szCs w:val="28"/>
          <w:u w:val="single"/>
          <w:lang w:eastAsia="en-GB"/>
        </w:rPr>
      </w:pPr>
    </w:p>
    <w:tbl>
      <w:tblPr>
        <w:tblW w:w="1113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620"/>
        <w:gridCol w:w="1685"/>
        <w:gridCol w:w="1620"/>
        <w:gridCol w:w="1170"/>
        <w:gridCol w:w="1238"/>
        <w:gridCol w:w="927"/>
        <w:gridCol w:w="1064"/>
        <w:gridCol w:w="1183"/>
      </w:tblGrid>
      <w:tr w:rsidR="00A9799E" w:rsidRPr="00A9799E" w14:paraId="61A830D8" w14:textId="77777777" w:rsidTr="0067129B">
        <w:trPr>
          <w:trHeight w:val="179"/>
        </w:trPr>
        <w:tc>
          <w:tcPr>
            <w:tcW w:w="630" w:type="dxa"/>
            <w:vMerge w:val="restart"/>
            <w:tcBorders>
              <w:top w:val="single" w:sz="4" w:space="0" w:color="auto"/>
              <w:left w:val="single" w:sz="4" w:space="0" w:color="auto"/>
              <w:right w:val="single" w:sz="4" w:space="0" w:color="auto"/>
            </w:tcBorders>
          </w:tcPr>
          <w:p w14:paraId="08854620" w14:textId="0A2E4530" w:rsidR="0067129B" w:rsidRPr="00A9799E" w:rsidRDefault="0067129B" w:rsidP="00886309">
            <w:pPr>
              <w:spacing w:after="0" w:line="240" w:lineRule="auto"/>
              <w:ind w:left="-108" w:right="-108"/>
              <w:rPr>
                <w:rFonts w:ascii="Times New Roman" w:eastAsia="Times New Roman" w:hAnsi="Times New Roman"/>
                <w:b/>
                <w:sz w:val="24"/>
                <w:szCs w:val="24"/>
                <w:lang w:eastAsia="en-GB"/>
              </w:rPr>
            </w:pPr>
            <w:r w:rsidRPr="00A9799E">
              <w:rPr>
                <w:rFonts w:ascii="Times New Roman" w:eastAsia="Times New Roman" w:hAnsi="Times New Roman"/>
                <w:b/>
                <w:sz w:val="24"/>
                <w:szCs w:val="24"/>
                <w:lang w:eastAsia="en-GB"/>
              </w:rPr>
              <w:t>Nr</w:t>
            </w:r>
            <w:r w:rsidR="00B87DA0" w:rsidRPr="00A9799E">
              <w:rPr>
                <w:rFonts w:ascii="Times New Roman" w:eastAsia="Times New Roman" w:hAnsi="Times New Roman"/>
                <w:b/>
                <w:sz w:val="24"/>
                <w:szCs w:val="24"/>
                <w:lang w:eastAsia="en-GB"/>
              </w:rPr>
              <w:t>.</w:t>
            </w:r>
          </w:p>
        </w:tc>
        <w:tc>
          <w:tcPr>
            <w:tcW w:w="1620" w:type="dxa"/>
            <w:vMerge w:val="restart"/>
            <w:tcBorders>
              <w:top w:val="single" w:sz="4" w:space="0" w:color="auto"/>
              <w:left w:val="single" w:sz="4" w:space="0" w:color="auto"/>
              <w:right w:val="single" w:sz="4" w:space="0" w:color="auto"/>
            </w:tcBorders>
            <w:vAlign w:val="center"/>
          </w:tcPr>
          <w:p w14:paraId="7BDFFC28" w14:textId="77777777" w:rsidR="0067129B" w:rsidRPr="00A9799E" w:rsidRDefault="0067129B" w:rsidP="00886309">
            <w:pPr>
              <w:spacing w:after="0" w:line="240" w:lineRule="auto"/>
              <w:rPr>
                <w:rFonts w:ascii="Times New Roman" w:eastAsia="Times New Roman" w:hAnsi="Times New Roman"/>
                <w:b/>
                <w:sz w:val="24"/>
                <w:szCs w:val="24"/>
                <w:lang w:eastAsia="en-GB"/>
              </w:rPr>
            </w:pPr>
            <w:r w:rsidRPr="00A9799E">
              <w:rPr>
                <w:rFonts w:ascii="Times New Roman" w:eastAsia="Times New Roman" w:hAnsi="Times New Roman"/>
                <w:b/>
                <w:sz w:val="24"/>
                <w:szCs w:val="24"/>
                <w:lang w:eastAsia="en-GB"/>
              </w:rPr>
              <w:t>Emër Mbiemri</w:t>
            </w:r>
          </w:p>
          <w:p w14:paraId="5AD9961F" w14:textId="77777777" w:rsidR="0067129B" w:rsidRPr="00A9799E" w:rsidRDefault="0067129B" w:rsidP="00886309">
            <w:pPr>
              <w:spacing w:after="0" w:line="240" w:lineRule="auto"/>
              <w:ind w:left="-83"/>
              <w:rPr>
                <w:rFonts w:ascii="Times New Roman" w:eastAsia="Times New Roman" w:hAnsi="Times New Roman"/>
                <w:b/>
                <w:sz w:val="24"/>
                <w:szCs w:val="24"/>
                <w:lang w:eastAsia="en-GB"/>
              </w:rPr>
            </w:pPr>
            <w:r w:rsidRPr="00A9799E">
              <w:rPr>
                <w:rFonts w:ascii="Times New Roman" w:eastAsia="Times New Roman" w:hAnsi="Times New Roman"/>
                <w:b/>
                <w:sz w:val="24"/>
                <w:szCs w:val="24"/>
                <w:lang w:eastAsia="en-GB"/>
              </w:rPr>
              <w:t>(subjekti rivlerësimit)</w:t>
            </w:r>
          </w:p>
        </w:tc>
        <w:tc>
          <w:tcPr>
            <w:tcW w:w="1685" w:type="dxa"/>
            <w:tcBorders>
              <w:top w:val="single" w:sz="4" w:space="0" w:color="auto"/>
              <w:left w:val="single" w:sz="4" w:space="0" w:color="auto"/>
              <w:bottom w:val="single" w:sz="4" w:space="0" w:color="auto"/>
              <w:right w:val="single" w:sz="4" w:space="0" w:color="auto"/>
            </w:tcBorders>
          </w:tcPr>
          <w:p w14:paraId="68610C62" w14:textId="77777777" w:rsidR="0067129B" w:rsidRPr="00A9799E" w:rsidRDefault="0067129B" w:rsidP="00886309">
            <w:pPr>
              <w:spacing w:after="0" w:line="240" w:lineRule="auto"/>
              <w:ind w:right="-108"/>
              <w:jc w:val="center"/>
              <w:rPr>
                <w:rFonts w:ascii="Times New Roman" w:eastAsia="Times New Roman" w:hAnsi="Times New Roman"/>
                <w:b/>
                <w:sz w:val="24"/>
                <w:szCs w:val="24"/>
                <w:lang w:eastAsia="en-GB"/>
              </w:rPr>
            </w:pPr>
            <w:r w:rsidRPr="00A9799E">
              <w:rPr>
                <w:rFonts w:ascii="Times New Roman" w:eastAsia="Times New Roman" w:hAnsi="Times New Roman"/>
                <w:b/>
                <w:sz w:val="24"/>
                <w:szCs w:val="24"/>
                <w:lang w:eastAsia="en-GB"/>
              </w:rPr>
              <w:t>Vlerësim teorik i</w:t>
            </w:r>
          </w:p>
          <w:p w14:paraId="6E2505BB" w14:textId="77777777" w:rsidR="0067129B" w:rsidRPr="00A9799E" w:rsidRDefault="0067129B" w:rsidP="00886309">
            <w:pPr>
              <w:spacing w:after="0" w:line="240" w:lineRule="auto"/>
              <w:ind w:right="-108"/>
              <w:jc w:val="center"/>
              <w:rPr>
                <w:rFonts w:ascii="Times New Roman" w:eastAsia="Times New Roman" w:hAnsi="Times New Roman"/>
                <w:b/>
                <w:sz w:val="24"/>
                <w:szCs w:val="24"/>
                <w:lang w:eastAsia="en-GB"/>
              </w:rPr>
            </w:pPr>
            <w:r w:rsidRPr="00A9799E">
              <w:rPr>
                <w:rFonts w:ascii="Times New Roman" w:eastAsia="Times New Roman" w:hAnsi="Times New Roman"/>
                <w:b/>
                <w:sz w:val="24"/>
                <w:szCs w:val="24"/>
                <w:lang w:eastAsia="en-GB"/>
              </w:rPr>
              <w:t xml:space="preserve"> lëndëve</w:t>
            </w:r>
          </w:p>
        </w:tc>
        <w:tc>
          <w:tcPr>
            <w:tcW w:w="1620" w:type="dxa"/>
            <w:vMerge w:val="restart"/>
            <w:tcBorders>
              <w:top w:val="single" w:sz="4" w:space="0" w:color="auto"/>
              <w:left w:val="single" w:sz="4" w:space="0" w:color="auto"/>
              <w:right w:val="single" w:sz="4" w:space="0" w:color="auto"/>
            </w:tcBorders>
          </w:tcPr>
          <w:p w14:paraId="1D59D9FC" w14:textId="77777777" w:rsidR="0067129B" w:rsidRPr="00A9799E" w:rsidRDefault="0067129B" w:rsidP="00886309">
            <w:pPr>
              <w:spacing w:after="0" w:line="240" w:lineRule="auto"/>
              <w:jc w:val="center"/>
              <w:rPr>
                <w:rFonts w:ascii="Times New Roman" w:eastAsia="Times New Roman" w:hAnsi="Times New Roman"/>
                <w:b/>
                <w:sz w:val="24"/>
                <w:szCs w:val="24"/>
                <w:lang w:eastAsia="en-GB"/>
              </w:rPr>
            </w:pPr>
          </w:p>
          <w:p w14:paraId="1B0C668D" w14:textId="77777777" w:rsidR="0067129B" w:rsidRPr="00A9799E" w:rsidRDefault="0067129B" w:rsidP="00886309">
            <w:pPr>
              <w:spacing w:after="0" w:line="240" w:lineRule="auto"/>
              <w:jc w:val="center"/>
              <w:rPr>
                <w:rFonts w:ascii="Times New Roman" w:eastAsia="Times New Roman" w:hAnsi="Times New Roman"/>
                <w:b/>
                <w:sz w:val="24"/>
                <w:szCs w:val="24"/>
                <w:lang w:eastAsia="en-GB"/>
              </w:rPr>
            </w:pPr>
            <w:r w:rsidRPr="00A9799E">
              <w:rPr>
                <w:rFonts w:ascii="Times New Roman" w:eastAsia="Times New Roman" w:hAnsi="Times New Roman"/>
                <w:b/>
                <w:sz w:val="24"/>
                <w:szCs w:val="24"/>
                <w:lang w:eastAsia="en-GB"/>
              </w:rPr>
              <w:t xml:space="preserve">Provimi përfundimtar </w:t>
            </w:r>
          </w:p>
          <w:p w14:paraId="45C6E612" w14:textId="77777777" w:rsidR="0067129B" w:rsidRPr="00A9799E" w:rsidRDefault="0067129B" w:rsidP="00886309">
            <w:pPr>
              <w:spacing w:after="0" w:line="240" w:lineRule="auto"/>
              <w:jc w:val="center"/>
              <w:rPr>
                <w:rFonts w:ascii="Times New Roman" w:eastAsia="Times New Roman" w:hAnsi="Times New Roman"/>
                <w:b/>
                <w:sz w:val="24"/>
                <w:szCs w:val="24"/>
                <w:lang w:eastAsia="en-GB"/>
              </w:rPr>
            </w:pPr>
            <w:r w:rsidRPr="00A9799E">
              <w:rPr>
                <w:rFonts w:ascii="Times New Roman" w:eastAsia="Times New Roman" w:hAnsi="Times New Roman"/>
                <w:b/>
                <w:sz w:val="24"/>
                <w:szCs w:val="24"/>
                <w:lang w:eastAsia="en-GB"/>
              </w:rPr>
              <w:t>100 *koef.2</w:t>
            </w:r>
          </w:p>
          <w:p w14:paraId="7A7518E0" w14:textId="4F929CE2" w:rsidR="0067129B" w:rsidRPr="00A9799E" w:rsidRDefault="0025720C" w:rsidP="00886309">
            <w:pPr>
              <w:spacing w:after="0" w:line="240" w:lineRule="auto"/>
              <w:jc w:val="center"/>
              <w:rPr>
                <w:rFonts w:ascii="Times New Roman" w:eastAsia="Times New Roman" w:hAnsi="Times New Roman"/>
                <w:b/>
                <w:sz w:val="24"/>
                <w:szCs w:val="24"/>
                <w:lang w:eastAsia="en-GB"/>
              </w:rPr>
            </w:pPr>
            <w:r w:rsidRPr="00A9799E">
              <w:rPr>
                <w:rFonts w:ascii="Times New Roman" w:eastAsia="Times New Roman" w:hAnsi="Times New Roman"/>
                <w:b/>
                <w:sz w:val="24"/>
                <w:szCs w:val="24"/>
                <w:lang w:eastAsia="en-GB"/>
              </w:rPr>
              <w:t>200 pikë</w:t>
            </w:r>
          </w:p>
        </w:tc>
        <w:tc>
          <w:tcPr>
            <w:tcW w:w="2408" w:type="dxa"/>
            <w:gridSpan w:val="2"/>
            <w:tcBorders>
              <w:top w:val="single" w:sz="4" w:space="0" w:color="auto"/>
              <w:left w:val="single" w:sz="4" w:space="0" w:color="auto"/>
              <w:right w:val="single" w:sz="4" w:space="0" w:color="auto"/>
            </w:tcBorders>
          </w:tcPr>
          <w:p w14:paraId="79484F7E" w14:textId="77777777" w:rsidR="0067129B" w:rsidRPr="00A9799E" w:rsidRDefault="0067129B" w:rsidP="00886309">
            <w:pPr>
              <w:spacing w:after="0" w:line="240" w:lineRule="auto"/>
              <w:jc w:val="center"/>
              <w:rPr>
                <w:rFonts w:ascii="Times New Roman" w:eastAsia="Times New Roman" w:hAnsi="Times New Roman"/>
                <w:b/>
                <w:sz w:val="24"/>
                <w:szCs w:val="24"/>
                <w:lang w:eastAsia="en-GB"/>
              </w:rPr>
            </w:pPr>
          </w:p>
          <w:p w14:paraId="661E9A5E" w14:textId="77777777" w:rsidR="0067129B" w:rsidRPr="00A9799E" w:rsidRDefault="0067129B" w:rsidP="00886309">
            <w:pPr>
              <w:spacing w:after="0" w:line="240" w:lineRule="auto"/>
              <w:ind w:left="-106" w:right="-108"/>
              <w:jc w:val="center"/>
              <w:rPr>
                <w:rFonts w:ascii="Times New Roman" w:eastAsia="Times New Roman" w:hAnsi="Times New Roman"/>
                <w:b/>
                <w:sz w:val="24"/>
                <w:szCs w:val="24"/>
                <w:lang w:eastAsia="en-GB"/>
              </w:rPr>
            </w:pPr>
            <w:r w:rsidRPr="00A9799E">
              <w:rPr>
                <w:rFonts w:ascii="Times New Roman" w:eastAsia="Times New Roman" w:hAnsi="Times New Roman"/>
                <w:b/>
                <w:sz w:val="24"/>
                <w:szCs w:val="24"/>
                <w:lang w:eastAsia="en-GB"/>
              </w:rPr>
              <w:t>Vlerësimi përfundimtar</w:t>
            </w:r>
          </w:p>
          <w:p w14:paraId="3F150342" w14:textId="77777777" w:rsidR="0067129B" w:rsidRPr="00A9799E" w:rsidRDefault="0067129B" w:rsidP="00886309">
            <w:pPr>
              <w:spacing w:after="0" w:line="240" w:lineRule="auto"/>
              <w:ind w:left="-106" w:right="-108"/>
              <w:jc w:val="center"/>
              <w:rPr>
                <w:rFonts w:ascii="Times New Roman" w:eastAsia="Times New Roman" w:hAnsi="Times New Roman"/>
                <w:b/>
                <w:sz w:val="24"/>
                <w:szCs w:val="24"/>
                <w:lang w:eastAsia="en-GB"/>
              </w:rPr>
            </w:pPr>
          </w:p>
        </w:tc>
        <w:tc>
          <w:tcPr>
            <w:tcW w:w="927" w:type="dxa"/>
            <w:vMerge w:val="restart"/>
            <w:tcBorders>
              <w:top w:val="single" w:sz="4" w:space="0" w:color="auto"/>
              <w:left w:val="single" w:sz="4" w:space="0" w:color="auto"/>
              <w:right w:val="single" w:sz="4" w:space="0" w:color="auto"/>
            </w:tcBorders>
            <w:vAlign w:val="center"/>
          </w:tcPr>
          <w:p w14:paraId="242ABF2A" w14:textId="77777777" w:rsidR="0067129B" w:rsidRPr="00A9799E" w:rsidRDefault="0067129B" w:rsidP="00886309">
            <w:pPr>
              <w:spacing w:after="0" w:line="240" w:lineRule="auto"/>
              <w:ind w:left="-106" w:right="-108"/>
              <w:jc w:val="center"/>
              <w:rPr>
                <w:rFonts w:ascii="Times New Roman" w:eastAsia="Times New Roman" w:hAnsi="Times New Roman"/>
                <w:b/>
                <w:sz w:val="24"/>
                <w:szCs w:val="24"/>
                <w:lang w:eastAsia="en-GB"/>
              </w:rPr>
            </w:pPr>
          </w:p>
          <w:p w14:paraId="16F46CFA" w14:textId="77777777" w:rsidR="0067129B" w:rsidRPr="00A9799E" w:rsidRDefault="0067129B" w:rsidP="00886309">
            <w:pPr>
              <w:spacing w:after="0" w:line="240" w:lineRule="auto"/>
              <w:ind w:left="-106" w:right="-108"/>
              <w:jc w:val="center"/>
              <w:rPr>
                <w:rFonts w:ascii="Times New Roman" w:eastAsia="Times New Roman" w:hAnsi="Times New Roman"/>
                <w:b/>
                <w:sz w:val="24"/>
                <w:szCs w:val="24"/>
                <w:lang w:eastAsia="en-GB"/>
              </w:rPr>
            </w:pPr>
            <w:r w:rsidRPr="00A9799E">
              <w:rPr>
                <w:rFonts w:ascii="Times New Roman" w:eastAsia="Times New Roman" w:hAnsi="Times New Roman"/>
                <w:b/>
                <w:sz w:val="24"/>
                <w:szCs w:val="24"/>
                <w:lang w:eastAsia="en-GB"/>
              </w:rPr>
              <w:t>Totali      100    pikë</w:t>
            </w:r>
          </w:p>
        </w:tc>
        <w:tc>
          <w:tcPr>
            <w:tcW w:w="1064" w:type="dxa"/>
            <w:vMerge w:val="restart"/>
            <w:tcBorders>
              <w:top w:val="single" w:sz="4" w:space="0" w:color="auto"/>
              <w:left w:val="single" w:sz="4" w:space="0" w:color="auto"/>
              <w:right w:val="single" w:sz="4" w:space="0" w:color="auto"/>
            </w:tcBorders>
          </w:tcPr>
          <w:p w14:paraId="3A056792" w14:textId="77777777" w:rsidR="0067129B" w:rsidRPr="00A9799E" w:rsidRDefault="0067129B" w:rsidP="00886309">
            <w:pPr>
              <w:spacing w:after="0" w:line="240" w:lineRule="auto"/>
              <w:ind w:left="-116" w:right="-108"/>
              <w:jc w:val="center"/>
              <w:rPr>
                <w:rFonts w:ascii="Times New Roman" w:eastAsia="Times New Roman" w:hAnsi="Times New Roman"/>
                <w:b/>
                <w:sz w:val="24"/>
                <w:szCs w:val="24"/>
                <w:lang w:eastAsia="en-GB"/>
              </w:rPr>
            </w:pPr>
          </w:p>
          <w:p w14:paraId="7C632114" w14:textId="77777777" w:rsidR="0067129B" w:rsidRPr="00A9799E" w:rsidRDefault="0067129B" w:rsidP="00886309">
            <w:pPr>
              <w:spacing w:after="0" w:line="240" w:lineRule="auto"/>
              <w:ind w:left="-116" w:right="-108"/>
              <w:jc w:val="center"/>
              <w:rPr>
                <w:rFonts w:ascii="Times New Roman" w:eastAsia="Times New Roman" w:hAnsi="Times New Roman"/>
                <w:b/>
                <w:sz w:val="24"/>
                <w:szCs w:val="24"/>
                <w:lang w:eastAsia="en-GB"/>
              </w:rPr>
            </w:pPr>
          </w:p>
          <w:p w14:paraId="01F902B1" w14:textId="77777777" w:rsidR="0067129B" w:rsidRPr="00A9799E" w:rsidRDefault="0067129B" w:rsidP="00886309">
            <w:pPr>
              <w:spacing w:after="0" w:line="240" w:lineRule="auto"/>
              <w:ind w:left="-116" w:right="-108"/>
              <w:jc w:val="center"/>
              <w:rPr>
                <w:rFonts w:ascii="Times New Roman" w:eastAsia="Times New Roman" w:hAnsi="Times New Roman"/>
                <w:b/>
                <w:sz w:val="24"/>
                <w:szCs w:val="24"/>
                <w:lang w:eastAsia="en-GB"/>
              </w:rPr>
            </w:pPr>
          </w:p>
          <w:p w14:paraId="48E8EEAE" w14:textId="77777777" w:rsidR="0067129B" w:rsidRPr="00A9799E" w:rsidRDefault="0067129B" w:rsidP="00886309">
            <w:pPr>
              <w:spacing w:after="0" w:line="240" w:lineRule="auto"/>
              <w:ind w:left="-116" w:right="-108"/>
              <w:jc w:val="center"/>
              <w:rPr>
                <w:rFonts w:ascii="Times New Roman" w:eastAsia="Times New Roman" w:hAnsi="Times New Roman"/>
                <w:b/>
                <w:sz w:val="24"/>
                <w:szCs w:val="24"/>
                <w:lang w:eastAsia="en-GB"/>
              </w:rPr>
            </w:pPr>
            <w:r w:rsidRPr="00A9799E">
              <w:rPr>
                <w:rFonts w:ascii="Times New Roman" w:eastAsia="Times New Roman" w:hAnsi="Times New Roman"/>
                <w:b/>
                <w:sz w:val="24"/>
                <w:szCs w:val="24"/>
                <w:lang w:eastAsia="en-GB"/>
              </w:rPr>
              <w:t>Vlerësimi në %</w:t>
            </w:r>
          </w:p>
        </w:tc>
        <w:tc>
          <w:tcPr>
            <w:tcW w:w="1183" w:type="dxa"/>
            <w:vMerge w:val="restart"/>
            <w:tcBorders>
              <w:top w:val="single" w:sz="4" w:space="0" w:color="auto"/>
              <w:left w:val="single" w:sz="4" w:space="0" w:color="auto"/>
              <w:right w:val="single" w:sz="4" w:space="0" w:color="auto"/>
            </w:tcBorders>
          </w:tcPr>
          <w:p w14:paraId="2B1973C3" w14:textId="77777777" w:rsidR="0067129B" w:rsidRPr="00A9799E" w:rsidRDefault="0067129B" w:rsidP="00886309">
            <w:pPr>
              <w:spacing w:after="0" w:line="240" w:lineRule="auto"/>
              <w:ind w:left="-116" w:right="-108"/>
              <w:jc w:val="center"/>
              <w:rPr>
                <w:rFonts w:ascii="Times New Roman" w:eastAsia="Times New Roman" w:hAnsi="Times New Roman"/>
                <w:b/>
                <w:sz w:val="24"/>
                <w:szCs w:val="24"/>
                <w:lang w:eastAsia="en-GB"/>
              </w:rPr>
            </w:pPr>
          </w:p>
          <w:p w14:paraId="0A7AD590" w14:textId="77777777" w:rsidR="0067129B" w:rsidRPr="00A9799E" w:rsidRDefault="0067129B" w:rsidP="00886309">
            <w:pPr>
              <w:spacing w:after="0" w:line="240" w:lineRule="auto"/>
              <w:ind w:left="-116" w:right="-108"/>
              <w:jc w:val="center"/>
              <w:rPr>
                <w:rFonts w:ascii="Times New Roman" w:eastAsia="Times New Roman" w:hAnsi="Times New Roman"/>
                <w:b/>
                <w:sz w:val="24"/>
                <w:szCs w:val="24"/>
                <w:lang w:eastAsia="en-GB"/>
              </w:rPr>
            </w:pPr>
          </w:p>
          <w:p w14:paraId="255FA0FF" w14:textId="77777777" w:rsidR="0067129B" w:rsidRPr="00A9799E" w:rsidRDefault="0067129B" w:rsidP="00886309">
            <w:pPr>
              <w:spacing w:after="0" w:line="240" w:lineRule="auto"/>
              <w:ind w:left="-116" w:right="-108"/>
              <w:jc w:val="center"/>
              <w:rPr>
                <w:rFonts w:ascii="Times New Roman" w:eastAsia="Times New Roman" w:hAnsi="Times New Roman"/>
                <w:b/>
                <w:sz w:val="24"/>
                <w:szCs w:val="24"/>
                <w:lang w:eastAsia="en-GB"/>
              </w:rPr>
            </w:pPr>
            <w:r w:rsidRPr="00A9799E">
              <w:rPr>
                <w:rFonts w:ascii="Times New Roman" w:eastAsia="Times New Roman" w:hAnsi="Times New Roman"/>
                <w:b/>
                <w:sz w:val="24"/>
                <w:szCs w:val="24"/>
                <w:lang w:eastAsia="en-GB"/>
              </w:rPr>
              <w:t>Vlerësimi</w:t>
            </w:r>
          </w:p>
          <w:p w14:paraId="60B02C81" w14:textId="77777777" w:rsidR="0067129B" w:rsidRPr="00A9799E" w:rsidRDefault="0067129B" w:rsidP="00886309">
            <w:pPr>
              <w:spacing w:after="0" w:line="240" w:lineRule="auto"/>
              <w:ind w:right="-108"/>
              <w:jc w:val="center"/>
              <w:rPr>
                <w:rFonts w:ascii="Times New Roman" w:eastAsia="Times New Roman" w:hAnsi="Times New Roman"/>
                <w:b/>
                <w:sz w:val="24"/>
                <w:szCs w:val="24"/>
                <w:lang w:eastAsia="en-GB"/>
              </w:rPr>
            </w:pPr>
            <w:r w:rsidRPr="00A9799E">
              <w:rPr>
                <w:rFonts w:ascii="Times New Roman" w:eastAsia="Times New Roman" w:hAnsi="Times New Roman"/>
                <w:b/>
                <w:sz w:val="24"/>
                <w:szCs w:val="24"/>
                <w:lang w:eastAsia="en-GB"/>
              </w:rPr>
              <w:t>me Nivele</w:t>
            </w:r>
          </w:p>
        </w:tc>
      </w:tr>
      <w:tr w:rsidR="00A9799E" w:rsidRPr="00A9799E" w14:paraId="1C149C95" w14:textId="77777777" w:rsidTr="0067129B">
        <w:trPr>
          <w:trHeight w:val="845"/>
        </w:trPr>
        <w:tc>
          <w:tcPr>
            <w:tcW w:w="630" w:type="dxa"/>
            <w:vMerge/>
            <w:tcBorders>
              <w:left w:val="single" w:sz="4" w:space="0" w:color="auto"/>
              <w:bottom w:val="single" w:sz="4" w:space="0" w:color="auto"/>
              <w:right w:val="single" w:sz="4" w:space="0" w:color="auto"/>
            </w:tcBorders>
          </w:tcPr>
          <w:p w14:paraId="0C66C276" w14:textId="77777777" w:rsidR="0067129B" w:rsidRPr="00A9799E" w:rsidRDefault="0067129B" w:rsidP="00886309">
            <w:pPr>
              <w:spacing w:after="0" w:line="240" w:lineRule="auto"/>
              <w:rPr>
                <w:rFonts w:ascii="Times New Roman" w:eastAsia="Times New Roman" w:hAnsi="Times New Roman"/>
                <w:b/>
                <w:sz w:val="24"/>
                <w:szCs w:val="24"/>
                <w:lang w:eastAsia="en-GB"/>
              </w:rPr>
            </w:pPr>
          </w:p>
        </w:tc>
        <w:tc>
          <w:tcPr>
            <w:tcW w:w="1620" w:type="dxa"/>
            <w:vMerge/>
            <w:tcBorders>
              <w:left w:val="single" w:sz="4" w:space="0" w:color="auto"/>
              <w:bottom w:val="single" w:sz="4" w:space="0" w:color="auto"/>
              <w:right w:val="single" w:sz="4" w:space="0" w:color="auto"/>
            </w:tcBorders>
          </w:tcPr>
          <w:p w14:paraId="5D3EE33C" w14:textId="77777777" w:rsidR="0067129B" w:rsidRPr="00A9799E" w:rsidRDefault="0067129B" w:rsidP="00886309">
            <w:pPr>
              <w:spacing w:after="0" w:line="240" w:lineRule="auto"/>
              <w:jc w:val="center"/>
              <w:rPr>
                <w:rFonts w:ascii="Times New Roman" w:eastAsia="Times New Roman" w:hAnsi="Times New Roman"/>
                <w:b/>
                <w:sz w:val="24"/>
                <w:szCs w:val="24"/>
                <w:lang w:eastAsia="en-GB"/>
              </w:rPr>
            </w:pPr>
          </w:p>
        </w:tc>
        <w:tc>
          <w:tcPr>
            <w:tcW w:w="1685" w:type="dxa"/>
            <w:tcBorders>
              <w:top w:val="single" w:sz="4" w:space="0" w:color="auto"/>
              <w:left w:val="single" w:sz="4" w:space="0" w:color="auto"/>
              <w:bottom w:val="single" w:sz="4" w:space="0" w:color="auto"/>
              <w:right w:val="single" w:sz="4" w:space="0" w:color="auto"/>
            </w:tcBorders>
          </w:tcPr>
          <w:p w14:paraId="50A061BE" w14:textId="77777777" w:rsidR="0067129B" w:rsidRPr="00A9799E" w:rsidRDefault="0067129B" w:rsidP="00886309">
            <w:pPr>
              <w:spacing w:after="0" w:line="240" w:lineRule="auto"/>
              <w:ind w:right="-109"/>
              <w:jc w:val="center"/>
              <w:rPr>
                <w:rFonts w:ascii="Times New Roman" w:eastAsia="Times New Roman" w:hAnsi="Times New Roman"/>
                <w:b/>
                <w:sz w:val="24"/>
                <w:szCs w:val="24"/>
                <w:lang w:eastAsia="en-GB"/>
              </w:rPr>
            </w:pPr>
            <w:r w:rsidRPr="00A9799E">
              <w:rPr>
                <w:rFonts w:ascii="Times New Roman" w:eastAsia="Times New Roman" w:hAnsi="Times New Roman"/>
                <w:b/>
                <w:sz w:val="24"/>
                <w:szCs w:val="24"/>
                <w:lang w:eastAsia="en-GB"/>
              </w:rPr>
              <w:t>Totali pikë</w:t>
            </w:r>
          </w:p>
          <w:p w14:paraId="33D293E9" w14:textId="0CFE357F" w:rsidR="0067129B" w:rsidRPr="00A9799E" w:rsidRDefault="0067129B" w:rsidP="00886309">
            <w:pPr>
              <w:spacing w:after="0" w:line="240" w:lineRule="auto"/>
              <w:ind w:right="-109"/>
              <w:jc w:val="center"/>
              <w:rPr>
                <w:rFonts w:ascii="Times New Roman" w:eastAsia="Times New Roman" w:hAnsi="Times New Roman"/>
                <w:b/>
                <w:sz w:val="24"/>
                <w:szCs w:val="24"/>
                <w:lang w:eastAsia="en-GB"/>
              </w:rPr>
            </w:pPr>
            <w:proofErr w:type="spellStart"/>
            <w:r w:rsidRPr="00A9799E">
              <w:rPr>
                <w:rFonts w:ascii="Times New Roman" w:eastAsia="Times New Roman" w:hAnsi="Times New Roman"/>
                <w:b/>
                <w:sz w:val="24"/>
                <w:szCs w:val="24"/>
                <w:lang w:eastAsia="en-GB"/>
              </w:rPr>
              <w:t>koef</w:t>
            </w:r>
            <w:proofErr w:type="spellEnd"/>
            <w:r w:rsidRPr="00A9799E">
              <w:rPr>
                <w:rFonts w:ascii="Times New Roman" w:eastAsia="Times New Roman" w:hAnsi="Times New Roman"/>
                <w:b/>
                <w:sz w:val="24"/>
                <w:szCs w:val="24"/>
                <w:lang w:eastAsia="en-GB"/>
              </w:rPr>
              <w:t xml:space="preserve">. </w:t>
            </w:r>
            <w:r w:rsidR="000C2645" w:rsidRPr="00A9799E">
              <w:rPr>
                <w:rFonts w:ascii="Times New Roman" w:eastAsia="Times New Roman" w:hAnsi="Times New Roman"/>
                <w:b/>
                <w:sz w:val="24"/>
                <w:szCs w:val="24"/>
                <w:lang w:eastAsia="en-GB"/>
              </w:rPr>
              <w:t>2</w:t>
            </w:r>
            <w:r w:rsidRPr="00A9799E">
              <w:rPr>
                <w:rFonts w:ascii="Times New Roman" w:eastAsia="Times New Roman" w:hAnsi="Times New Roman"/>
                <w:b/>
                <w:sz w:val="24"/>
                <w:szCs w:val="24"/>
                <w:lang w:eastAsia="en-GB"/>
              </w:rPr>
              <w:t xml:space="preserve"> dhe koef.1</w:t>
            </w:r>
          </w:p>
          <w:p w14:paraId="30811BFA" w14:textId="1A671698" w:rsidR="0067129B" w:rsidRPr="00A9799E" w:rsidRDefault="0067129B" w:rsidP="00886309">
            <w:pPr>
              <w:spacing w:after="0" w:line="240" w:lineRule="auto"/>
              <w:ind w:right="-109"/>
              <w:jc w:val="center"/>
              <w:rPr>
                <w:rFonts w:ascii="Times New Roman" w:eastAsia="Times New Roman" w:hAnsi="Times New Roman"/>
                <w:b/>
                <w:sz w:val="24"/>
                <w:szCs w:val="24"/>
                <w:lang w:eastAsia="en-GB"/>
              </w:rPr>
            </w:pPr>
            <w:r w:rsidRPr="00A9799E">
              <w:rPr>
                <w:rFonts w:ascii="Times New Roman" w:eastAsia="Times New Roman" w:hAnsi="Times New Roman"/>
                <w:b/>
                <w:sz w:val="24"/>
                <w:szCs w:val="24"/>
                <w:lang w:eastAsia="en-GB"/>
              </w:rPr>
              <w:t>(</w:t>
            </w:r>
            <w:r w:rsidR="006B4191" w:rsidRPr="00A9799E">
              <w:rPr>
                <w:rFonts w:ascii="Times New Roman" w:eastAsia="Times New Roman" w:hAnsi="Times New Roman"/>
                <w:b/>
                <w:sz w:val="24"/>
                <w:szCs w:val="24"/>
                <w:lang w:eastAsia="en-GB"/>
              </w:rPr>
              <w:t>10</w:t>
            </w:r>
            <w:r w:rsidR="0025720C" w:rsidRPr="00A9799E">
              <w:rPr>
                <w:rFonts w:ascii="Times New Roman" w:eastAsia="Times New Roman" w:hAnsi="Times New Roman"/>
                <w:b/>
                <w:sz w:val="24"/>
                <w:szCs w:val="24"/>
                <w:lang w:eastAsia="en-GB"/>
              </w:rPr>
              <w:t>00</w:t>
            </w:r>
            <w:r w:rsidRPr="00A9799E">
              <w:rPr>
                <w:rFonts w:ascii="Times New Roman" w:eastAsia="Times New Roman" w:hAnsi="Times New Roman"/>
                <w:b/>
                <w:sz w:val="24"/>
                <w:szCs w:val="24"/>
                <w:lang w:eastAsia="en-GB"/>
              </w:rPr>
              <w:t xml:space="preserve"> pikë)</w:t>
            </w:r>
          </w:p>
        </w:tc>
        <w:tc>
          <w:tcPr>
            <w:tcW w:w="1620" w:type="dxa"/>
            <w:vMerge/>
            <w:tcBorders>
              <w:left w:val="single" w:sz="4" w:space="0" w:color="auto"/>
              <w:bottom w:val="single" w:sz="4" w:space="0" w:color="auto"/>
              <w:right w:val="single" w:sz="4" w:space="0" w:color="auto"/>
            </w:tcBorders>
          </w:tcPr>
          <w:p w14:paraId="641B007D" w14:textId="77777777" w:rsidR="0067129B" w:rsidRPr="00A9799E" w:rsidRDefault="0067129B" w:rsidP="00886309">
            <w:pPr>
              <w:spacing w:after="0" w:line="240" w:lineRule="auto"/>
              <w:ind w:left="-108" w:right="-108"/>
              <w:jc w:val="center"/>
              <w:rPr>
                <w:rFonts w:ascii="Times New Roman" w:eastAsia="Times New Roman" w:hAnsi="Times New Roman"/>
                <w:b/>
                <w:sz w:val="24"/>
                <w:szCs w:val="24"/>
                <w:lang w:eastAsia="en-GB"/>
              </w:rPr>
            </w:pPr>
          </w:p>
        </w:tc>
        <w:tc>
          <w:tcPr>
            <w:tcW w:w="1170" w:type="dxa"/>
            <w:tcBorders>
              <w:left w:val="single" w:sz="4" w:space="0" w:color="auto"/>
              <w:bottom w:val="single" w:sz="4" w:space="0" w:color="auto"/>
              <w:right w:val="single" w:sz="4" w:space="0" w:color="auto"/>
            </w:tcBorders>
          </w:tcPr>
          <w:p w14:paraId="7AEE9DDD" w14:textId="1A49E29A" w:rsidR="0067129B" w:rsidRPr="00A9799E" w:rsidRDefault="0067129B" w:rsidP="00886309">
            <w:pPr>
              <w:spacing w:after="0" w:line="240" w:lineRule="auto"/>
              <w:jc w:val="center"/>
              <w:rPr>
                <w:rFonts w:ascii="Times New Roman" w:eastAsia="Times New Roman" w:hAnsi="Times New Roman"/>
                <w:b/>
                <w:sz w:val="24"/>
                <w:szCs w:val="24"/>
                <w:lang w:eastAsia="en-GB"/>
              </w:rPr>
            </w:pPr>
            <w:r w:rsidRPr="00A9799E">
              <w:rPr>
                <w:rFonts w:ascii="Times New Roman" w:eastAsia="Times New Roman" w:hAnsi="Times New Roman"/>
                <w:b/>
                <w:sz w:val="24"/>
                <w:szCs w:val="24"/>
                <w:lang w:eastAsia="en-GB"/>
              </w:rPr>
              <w:t xml:space="preserve">Teorik / </w:t>
            </w:r>
            <w:r w:rsidR="00915AE8" w:rsidRPr="00A9799E">
              <w:rPr>
                <w:rFonts w:ascii="Times New Roman" w:eastAsia="Times New Roman" w:hAnsi="Times New Roman"/>
                <w:b/>
                <w:sz w:val="24"/>
                <w:szCs w:val="24"/>
                <w:lang w:eastAsia="en-GB"/>
              </w:rPr>
              <w:t>16.65</w:t>
            </w:r>
            <w:r w:rsidRPr="00A9799E">
              <w:rPr>
                <w:rFonts w:ascii="Times New Roman" w:eastAsia="Times New Roman" w:hAnsi="Times New Roman"/>
                <w:b/>
                <w:sz w:val="24"/>
                <w:szCs w:val="24"/>
                <w:lang w:eastAsia="en-GB"/>
              </w:rPr>
              <w:t>=</w:t>
            </w:r>
          </w:p>
          <w:p w14:paraId="2F2B1B0D" w14:textId="77777777" w:rsidR="0067129B" w:rsidRPr="00A9799E" w:rsidRDefault="0067129B" w:rsidP="00886309">
            <w:pPr>
              <w:spacing w:after="0" w:line="240" w:lineRule="auto"/>
              <w:ind w:left="-106" w:right="-108"/>
              <w:jc w:val="center"/>
              <w:rPr>
                <w:rFonts w:ascii="Times New Roman" w:eastAsia="Times New Roman" w:hAnsi="Times New Roman"/>
                <w:b/>
                <w:sz w:val="24"/>
                <w:szCs w:val="24"/>
                <w:lang w:eastAsia="en-GB"/>
              </w:rPr>
            </w:pPr>
            <w:r w:rsidRPr="00A9799E">
              <w:rPr>
                <w:rFonts w:ascii="Times New Roman" w:eastAsia="Times New Roman" w:hAnsi="Times New Roman"/>
                <w:b/>
                <w:sz w:val="24"/>
                <w:szCs w:val="24"/>
                <w:lang w:eastAsia="en-GB"/>
              </w:rPr>
              <w:t>60 pikë</w:t>
            </w:r>
          </w:p>
        </w:tc>
        <w:tc>
          <w:tcPr>
            <w:tcW w:w="1238" w:type="dxa"/>
            <w:tcBorders>
              <w:left w:val="single" w:sz="4" w:space="0" w:color="auto"/>
              <w:bottom w:val="single" w:sz="4" w:space="0" w:color="auto"/>
              <w:right w:val="single" w:sz="4" w:space="0" w:color="auto"/>
            </w:tcBorders>
          </w:tcPr>
          <w:p w14:paraId="23B98DA1" w14:textId="77777777" w:rsidR="0067129B" w:rsidRPr="00A9799E" w:rsidRDefault="0067129B" w:rsidP="00886309">
            <w:pPr>
              <w:spacing w:after="0" w:line="240" w:lineRule="auto"/>
              <w:ind w:left="-106" w:right="-108"/>
              <w:jc w:val="center"/>
              <w:rPr>
                <w:rFonts w:ascii="Times New Roman" w:eastAsia="Times New Roman" w:hAnsi="Times New Roman"/>
                <w:b/>
                <w:sz w:val="24"/>
                <w:szCs w:val="24"/>
                <w:lang w:eastAsia="en-GB"/>
              </w:rPr>
            </w:pPr>
            <w:r w:rsidRPr="00A9799E">
              <w:rPr>
                <w:rFonts w:ascii="Times New Roman" w:eastAsia="Times New Roman" w:hAnsi="Times New Roman"/>
                <w:b/>
                <w:sz w:val="24"/>
                <w:szCs w:val="24"/>
                <w:lang w:eastAsia="en-GB"/>
              </w:rPr>
              <w:t>Praktik/ 5 =</w:t>
            </w:r>
          </w:p>
          <w:p w14:paraId="207B0D0B" w14:textId="77777777" w:rsidR="0067129B" w:rsidRPr="00A9799E" w:rsidRDefault="0067129B" w:rsidP="00886309">
            <w:pPr>
              <w:spacing w:after="0" w:line="240" w:lineRule="auto"/>
              <w:ind w:left="-106" w:right="-108"/>
              <w:jc w:val="center"/>
              <w:rPr>
                <w:rFonts w:ascii="Times New Roman" w:eastAsia="Times New Roman" w:hAnsi="Times New Roman"/>
                <w:b/>
                <w:sz w:val="24"/>
                <w:szCs w:val="24"/>
                <w:lang w:eastAsia="en-GB"/>
              </w:rPr>
            </w:pPr>
            <w:r w:rsidRPr="00A9799E">
              <w:rPr>
                <w:rFonts w:ascii="Times New Roman" w:eastAsia="Times New Roman" w:hAnsi="Times New Roman"/>
                <w:b/>
                <w:sz w:val="24"/>
                <w:szCs w:val="24"/>
                <w:lang w:eastAsia="en-GB"/>
              </w:rPr>
              <w:t>40 pikë</w:t>
            </w:r>
          </w:p>
          <w:p w14:paraId="2BB01146" w14:textId="77777777" w:rsidR="0067129B" w:rsidRPr="00A9799E" w:rsidRDefault="0067129B" w:rsidP="00886309">
            <w:pPr>
              <w:spacing w:after="0" w:line="240" w:lineRule="auto"/>
              <w:ind w:right="-108"/>
              <w:rPr>
                <w:rFonts w:ascii="Times New Roman" w:eastAsia="Times New Roman" w:hAnsi="Times New Roman"/>
                <w:b/>
                <w:sz w:val="24"/>
                <w:szCs w:val="24"/>
                <w:lang w:eastAsia="en-GB"/>
              </w:rPr>
            </w:pPr>
          </w:p>
        </w:tc>
        <w:tc>
          <w:tcPr>
            <w:tcW w:w="927" w:type="dxa"/>
            <w:vMerge/>
            <w:tcBorders>
              <w:left w:val="single" w:sz="4" w:space="0" w:color="auto"/>
              <w:bottom w:val="single" w:sz="4" w:space="0" w:color="auto"/>
              <w:right w:val="single" w:sz="4" w:space="0" w:color="auto"/>
            </w:tcBorders>
          </w:tcPr>
          <w:p w14:paraId="1C937FB3" w14:textId="77777777" w:rsidR="0067129B" w:rsidRPr="00A9799E" w:rsidRDefault="0067129B" w:rsidP="00886309">
            <w:pPr>
              <w:spacing w:after="0" w:line="240" w:lineRule="auto"/>
              <w:ind w:right="-108"/>
              <w:rPr>
                <w:rFonts w:ascii="Times New Roman" w:eastAsia="Times New Roman" w:hAnsi="Times New Roman"/>
                <w:b/>
                <w:sz w:val="24"/>
                <w:szCs w:val="24"/>
                <w:lang w:eastAsia="en-GB"/>
              </w:rPr>
            </w:pPr>
          </w:p>
        </w:tc>
        <w:tc>
          <w:tcPr>
            <w:tcW w:w="1064" w:type="dxa"/>
            <w:vMerge/>
            <w:tcBorders>
              <w:left w:val="single" w:sz="4" w:space="0" w:color="auto"/>
              <w:bottom w:val="single" w:sz="4" w:space="0" w:color="auto"/>
              <w:right w:val="single" w:sz="4" w:space="0" w:color="auto"/>
            </w:tcBorders>
          </w:tcPr>
          <w:p w14:paraId="6196C4A0" w14:textId="77777777" w:rsidR="0067129B" w:rsidRPr="00A9799E" w:rsidRDefault="0067129B" w:rsidP="00886309">
            <w:pPr>
              <w:spacing w:after="0" w:line="240" w:lineRule="auto"/>
              <w:ind w:right="-108"/>
              <w:jc w:val="center"/>
              <w:rPr>
                <w:rFonts w:ascii="Times New Roman" w:eastAsia="Times New Roman" w:hAnsi="Times New Roman"/>
                <w:b/>
                <w:sz w:val="24"/>
                <w:szCs w:val="24"/>
                <w:lang w:eastAsia="en-GB"/>
              </w:rPr>
            </w:pPr>
          </w:p>
        </w:tc>
        <w:tc>
          <w:tcPr>
            <w:tcW w:w="1183" w:type="dxa"/>
            <w:vMerge/>
            <w:tcBorders>
              <w:left w:val="single" w:sz="4" w:space="0" w:color="auto"/>
              <w:bottom w:val="single" w:sz="4" w:space="0" w:color="auto"/>
              <w:right w:val="single" w:sz="4" w:space="0" w:color="auto"/>
            </w:tcBorders>
          </w:tcPr>
          <w:p w14:paraId="70021CB7" w14:textId="77777777" w:rsidR="0067129B" w:rsidRPr="00A9799E" w:rsidRDefault="0067129B" w:rsidP="00886309">
            <w:pPr>
              <w:spacing w:after="0" w:line="240" w:lineRule="auto"/>
              <w:ind w:right="-108"/>
              <w:jc w:val="center"/>
              <w:rPr>
                <w:rFonts w:ascii="Times New Roman" w:eastAsia="Times New Roman" w:hAnsi="Times New Roman"/>
                <w:b/>
                <w:sz w:val="24"/>
                <w:szCs w:val="24"/>
                <w:lang w:eastAsia="en-GB"/>
              </w:rPr>
            </w:pPr>
          </w:p>
        </w:tc>
      </w:tr>
      <w:tr w:rsidR="00A9799E" w:rsidRPr="00A9799E" w14:paraId="4FCE88E3" w14:textId="77777777" w:rsidTr="0067129B">
        <w:trPr>
          <w:trHeight w:val="629"/>
        </w:trPr>
        <w:tc>
          <w:tcPr>
            <w:tcW w:w="630" w:type="dxa"/>
            <w:tcBorders>
              <w:top w:val="single" w:sz="4" w:space="0" w:color="auto"/>
              <w:left w:val="single" w:sz="4" w:space="0" w:color="auto"/>
              <w:bottom w:val="single" w:sz="4" w:space="0" w:color="auto"/>
              <w:right w:val="single" w:sz="4" w:space="0" w:color="auto"/>
            </w:tcBorders>
            <w:vAlign w:val="center"/>
          </w:tcPr>
          <w:p w14:paraId="5DC7BC98" w14:textId="77777777" w:rsidR="0067129B" w:rsidRPr="00A9799E" w:rsidRDefault="0067129B" w:rsidP="00886309">
            <w:pPr>
              <w:spacing w:after="0" w:line="240" w:lineRule="auto"/>
              <w:jc w:val="center"/>
              <w:rPr>
                <w:rFonts w:ascii="Times New Roman" w:eastAsia="Times New Roman" w:hAnsi="Times New Roman"/>
                <w:b/>
                <w:sz w:val="24"/>
                <w:szCs w:val="24"/>
                <w:lang w:eastAsia="en-GB"/>
              </w:rPr>
            </w:pPr>
            <w:r w:rsidRPr="00A9799E">
              <w:rPr>
                <w:rFonts w:ascii="Times New Roman" w:eastAsia="Times New Roman" w:hAnsi="Times New Roman"/>
                <w:b/>
                <w:sz w:val="24"/>
                <w:szCs w:val="24"/>
                <w:lang w:eastAsia="en-GB"/>
              </w:rPr>
              <w:t>1</w:t>
            </w:r>
          </w:p>
        </w:tc>
        <w:tc>
          <w:tcPr>
            <w:tcW w:w="1620" w:type="dxa"/>
            <w:tcBorders>
              <w:top w:val="single" w:sz="4" w:space="0" w:color="auto"/>
              <w:left w:val="single" w:sz="4" w:space="0" w:color="auto"/>
              <w:bottom w:val="single" w:sz="4" w:space="0" w:color="auto"/>
              <w:right w:val="single" w:sz="4" w:space="0" w:color="auto"/>
            </w:tcBorders>
            <w:vAlign w:val="center"/>
          </w:tcPr>
          <w:p w14:paraId="529B0376" w14:textId="77777777" w:rsidR="0067129B" w:rsidRPr="00A9799E" w:rsidRDefault="0067129B" w:rsidP="00886309">
            <w:pPr>
              <w:spacing w:after="0" w:line="240" w:lineRule="auto"/>
              <w:ind w:left="-108"/>
              <w:jc w:val="center"/>
              <w:rPr>
                <w:rFonts w:ascii="Times New Roman" w:eastAsia="Times New Roman" w:hAnsi="Times New Roman"/>
                <w:sz w:val="24"/>
                <w:szCs w:val="24"/>
                <w:lang w:eastAsia="en-GB"/>
              </w:rPr>
            </w:pPr>
          </w:p>
        </w:tc>
        <w:tc>
          <w:tcPr>
            <w:tcW w:w="1685" w:type="dxa"/>
            <w:tcBorders>
              <w:top w:val="single" w:sz="4" w:space="0" w:color="auto"/>
              <w:left w:val="single" w:sz="4" w:space="0" w:color="auto"/>
              <w:bottom w:val="single" w:sz="4" w:space="0" w:color="auto"/>
              <w:right w:val="single" w:sz="4" w:space="0" w:color="auto"/>
            </w:tcBorders>
            <w:vAlign w:val="center"/>
          </w:tcPr>
          <w:p w14:paraId="1FE0A374" w14:textId="77777777" w:rsidR="0067129B" w:rsidRPr="00A9799E" w:rsidRDefault="0067129B" w:rsidP="00886309">
            <w:pPr>
              <w:spacing w:after="0" w:line="240" w:lineRule="auto"/>
              <w:ind w:left="-118" w:right="-96"/>
              <w:jc w:val="center"/>
              <w:rPr>
                <w:rFonts w:ascii="Times New Roman" w:eastAsia="Times New Roman" w:hAnsi="Times New Roman"/>
                <w:sz w:val="24"/>
                <w:szCs w:val="24"/>
                <w:lang w:eastAsia="en-GB"/>
              </w:rPr>
            </w:pPr>
          </w:p>
        </w:tc>
        <w:tc>
          <w:tcPr>
            <w:tcW w:w="1620" w:type="dxa"/>
            <w:tcBorders>
              <w:top w:val="single" w:sz="4" w:space="0" w:color="auto"/>
              <w:left w:val="single" w:sz="4" w:space="0" w:color="auto"/>
              <w:bottom w:val="single" w:sz="4" w:space="0" w:color="auto"/>
              <w:right w:val="single" w:sz="4" w:space="0" w:color="auto"/>
            </w:tcBorders>
            <w:vAlign w:val="center"/>
          </w:tcPr>
          <w:p w14:paraId="07EB6DF7" w14:textId="77777777" w:rsidR="0067129B" w:rsidRPr="00A9799E" w:rsidRDefault="0067129B" w:rsidP="00886309">
            <w:pPr>
              <w:spacing w:after="0" w:line="240" w:lineRule="auto"/>
              <w:ind w:left="-118" w:right="-96"/>
              <w:jc w:val="center"/>
              <w:rPr>
                <w:rFonts w:ascii="Times New Roman" w:eastAsia="Times New Roman" w:hAnsi="Times New Roman"/>
                <w:sz w:val="24"/>
                <w:szCs w:val="24"/>
                <w:lang w:eastAsia="en-GB"/>
              </w:rPr>
            </w:pPr>
          </w:p>
        </w:tc>
        <w:tc>
          <w:tcPr>
            <w:tcW w:w="1170" w:type="dxa"/>
            <w:tcBorders>
              <w:top w:val="single" w:sz="4" w:space="0" w:color="auto"/>
              <w:left w:val="single" w:sz="4" w:space="0" w:color="auto"/>
              <w:bottom w:val="single" w:sz="4" w:space="0" w:color="auto"/>
              <w:right w:val="single" w:sz="4" w:space="0" w:color="auto"/>
            </w:tcBorders>
            <w:vAlign w:val="center"/>
          </w:tcPr>
          <w:p w14:paraId="6DE64185" w14:textId="77777777" w:rsidR="0067129B" w:rsidRPr="00A9799E" w:rsidRDefault="0067129B" w:rsidP="00886309">
            <w:pPr>
              <w:spacing w:after="0" w:line="240" w:lineRule="auto"/>
              <w:ind w:left="-118" w:right="-96"/>
              <w:jc w:val="center"/>
              <w:rPr>
                <w:rFonts w:ascii="Times New Roman" w:eastAsia="Times New Roman" w:hAnsi="Times New Roman"/>
                <w:b/>
                <w:sz w:val="24"/>
                <w:szCs w:val="24"/>
                <w:lang w:eastAsia="en-GB"/>
              </w:rPr>
            </w:pPr>
          </w:p>
        </w:tc>
        <w:tc>
          <w:tcPr>
            <w:tcW w:w="1238" w:type="dxa"/>
            <w:tcBorders>
              <w:top w:val="single" w:sz="4" w:space="0" w:color="auto"/>
              <w:left w:val="single" w:sz="4" w:space="0" w:color="auto"/>
              <w:bottom w:val="single" w:sz="4" w:space="0" w:color="auto"/>
              <w:right w:val="single" w:sz="4" w:space="0" w:color="auto"/>
            </w:tcBorders>
            <w:vAlign w:val="center"/>
          </w:tcPr>
          <w:p w14:paraId="356C6C46" w14:textId="77777777" w:rsidR="0067129B" w:rsidRPr="00A9799E" w:rsidRDefault="0067129B" w:rsidP="00886309">
            <w:pPr>
              <w:spacing w:after="0" w:line="240" w:lineRule="auto"/>
              <w:ind w:left="-118" w:right="-96"/>
              <w:jc w:val="center"/>
              <w:rPr>
                <w:rFonts w:ascii="Times New Roman" w:eastAsia="Times New Roman" w:hAnsi="Times New Roman"/>
                <w:b/>
                <w:sz w:val="24"/>
                <w:szCs w:val="24"/>
                <w:lang w:eastAsia="en-GB"/>
              </w:rPr>
            </w:pPr>
          </w:p>
        </w:tc>
        <w:tc>
          <w:tcPr>
            <w:tcW w:w="927" w:type="dxa"/>
            <w:tcBorders>
              <w:top w:val="single" w:sz="4" w:space="0" w:color="auto"/>
              <w:left w:val="single" w:sz="4" w:space="0" w:color="auto"/>
              <w:bottom w:val="single" w:sz="4" w:space="0" w:color="auto"/>
              <w:right w:val="single" w:sz="4" w:space="0" w:color="auto"/>
            </w:tcBorders>
            <w:vAlign w:val="center"/>
          </w:tcPr>
          <w:p w14:paraId="1B829512" w14:textId="77777777" w:rsidR="0067129B" w:rsidRPr="00A9799E" w:rsidRDefault="0067129B" w:rsidP="00886309">
            <w:pPr>
              <w:spacing w:after="0" w:line="240" w:lineRule="auto"/>
              <w:ind w:left="-118" w:right="-96"/>
              <w:jc w:val="center"/>
              <w:rPr>
                <w:rFonts w:ascii="Times New Roman" w:eastAsia="Times New Roman" w:hAnsi="Times New Roman"/>
                <w:b/>
                <w:sz w:val="24"/>
                <w:szCs w:val="24"/>
                <w:lang w:eastAsia="en-GB"/>
              </w:rPr>
            </w:pPr>
          </w:p>
        </w:tc>
        <w:tc>
          <w:tcPr>
            <w:tcW w:w="1064" w:type="dxa"/>
            <w:tcBorders>
              <w:top w:val="single" w:sz="4" w:space="0" w:color="auto"/>
              <w:left w:val="single" w:sz="4" w:space="0" w:color="auto"/>
              <w:bottom w:val="single" w:sz="4" w:space="0" w:color="auto"/>
              <w:right w:val="single" w:sz="4" w:space="0" w:color="auto"/>
            </w:tcBorders>
          </w:tcPr>
          <w:p w14:paraId="7B9D8CA2" w14:textId="77777777" w:rsidR="0067129B" w:rsidRPr="00A9799E" w:rsidRDefault="0067129B" w:rsidP="00886309">
            <w:pPr>
              <w:spacing w:after="0" w:line="240" w:lineRule="auto"/>
              <w:ind w:left="-118" w:right="-96"/>
              <w:jc w:val="center"/>
              <w:rPr>
                <w:rFonts w:ascii="Times New Roman" w:eastAsia="Times New Roman" w:hAnsi="Times New Roman"/>
                <w:b/>
                <w:sz w:val="24"/>
                <w:szCs w:val="24"/>
                <w:lang w:eastAsia="en-GB"/>
              </w:rPr>
            </w:pPr>
          </w:p>
        </w:tc>
        <w:tc>
          <w:tcPr>
            <w:tcW w:w="1183" w:type="dxa"/>
            <w:tcBorders>
              <w:top w:val="single" w:sz="4" w:space="0" w:color="auto"/>
              <w:left w:val="single" w:sz="4" w:space="0" w:color="auto"/>
              <w:bottom w:val="single" w:sz="4" w:space="0" w:color="auto"/>
              <w:right w:val="single" w:sz="4" w:space="0" w:color="auto"/>
            </w:tcBorders>
            <w:vAlign w:val="center"/>
          </w:tcPr>
          <w:p w14:paraId="66290C6C" w14:textId="77777777" w:rsidR="0067129B" w:rsidRPr="00A9799E" w:rsidRDefault="0067129B" w:rsidP="00886309">
            <w:pPr>
              <w:spacing w:after="0" w:line="240" w:lineRule="auto"/>
              <w:ind w:left="-118" w:right="-96"/>
              <w:jc w:val="center"/>
              <w:rPr>
                <w:rFonts w:ascii="Times New Roman" w:eastAsia="Times New Roman" w:hAnsi="Times New Roman"/>
                <w:b/>
                <w:sz w:val="24"/>
                <w:szCs w:val="24"/>
                <w:lang w:eastAsia="en-GB"/>
              </w:rPr>
            </w:pPr>
          </w:p>
        </w:tc>
      </w:tr>
    </w:tbl>
    <w:p w14:paraId="41665DC2" w14:textId="77777777" w:rsidR="0067129B" w:rsidRPr="00A9799E" w:rsidRDefault="0067129B" w:rsidP="0067129B">
      <w:pPr>
        <w:spacing w:after="0" w:line="240" w:lineRule="auto"/>
        <w:rPr>
          <w:rFonts w:ascii="Times New Roman" w:eastAsia="Times New Roman" w:hAnsi="Times New Roman"/>
          <w:sz w:val="24"/>
          <w:szCs w:val="24"/>
          <w:lang w:eastAsia="en-GB"/>
        </w:rPr>
      </w:pPr>
      <w:r w:rsidRPr="00A9799E">
        <w:rPr>
          <w:rFonts w:ascii="Times New Roman" w:eastAsia="Times New Roman" w:hAnsi="Times New Roman"/>
          <w:sz w:val="24"/>
          <w:szCs w:val="24"/>
          <w:lang w:eastAsia="en-GB"/>
        </w:rPr>
        <w:t xml:space="preserve"> </w:t>
      </w:r>
    </w:p>
    <w:p w14:paraId="0F27A788" w14:textId="77777777" w:rsidR="0067129B" w:rsidRPr="00A9799E" w:rsidRDefault="0067129B" w:rsidP="0067129B">
      <w:pPr>
        <w:spacing w:after="0" w:line="240" w:lineRule="auto"/>
        <w:rPr>
          <w:rFonts w:ascii="Times New Roman" w:eastAsia="Times New Roman" w:hAnsi="Times New Roman"/>
          <w:sz w:val="24"/>
          <w:szCs w:val="24"/>
          <w:lang w:eastAsia="en-GB"/>
        </w:rPr>
      </w:pPr>
    </w:p>
    <w:p w14:paraId="7F52CDE4" w14:textId="77777777" w:rsidR="0067129B" w:rsidRPr="00A9799E" w:rsidRDefault="0067129B" w:rsidP="0067129B">
      <w:pPr>
        <w:spacing w:after="0" w:line="240" w:lineRule="auto"/>
        <w:rPr>
          <w:rFonts w:ascii="Times New Roman" w:eastAsia="Times New Roman" w:hAnsi="Times New Roman"/>
          <w:sz w:val="24"/>
          <w:szCs w:val="24"/>
          <w:lang w:eastAsia="en-GB"/>
        </w:rPr>
      </w:pPr>
    </w:p>
    <w:p w14:paraId="26B19A97" w14:textId="77777777" w:rsidR="00995CA0" w:rsidRPr="00A9799E" w:rsidRDefault="00995CA0" w:rsidP="00995CA0">
      <w:pPr>
        <w:spacing w:after="300" w:line="240" w:lineRule="auto"/>
        <w:contextualSpacing/>
        <w:rPr>
          <w:rFonts w:ascii="Times New Roman" w:eastAsia="Times New Roman" w:hAnsi="Times New Roman"/>
          <w:spacing w:val="5"/>
          <w:kern w:val="28"/>
          <w:sz w:val="24"/>
          <w:szCs w:val="24"/>
          <w:lang w:eastAsia="nl-NL"/>
        </w:rPr>
      </w:pPr>
    </w:p>
    <w:p w14:paraId="068468F4" w14:textId="77777777" w:rsidR="00995CA0" w:rsidRPr="00A9799E" w:rsidRDefault="00995CA0" w:rsidP="00995CA0">
      <w:pPr>
        <w:spacing w:after="300" w:line="240" w:lineRule="auto"/>
        <w:contextualSpacing/>
        <w:rPr>
          <w:rFonts w:ascii="Times New Roman" w:eastAsia="Times New Roman" w:hAnsi="Times New Roman"/>
          <w:spacing w:val="5"/>
          <w:kern w:val="28"/>
          <w:sz w:val="24"/>
          <w:szCs w:val="24"/>
          <w:lang w:eastAsia="nl-NL"/>
        </w:rPr>
      </w:pPr>
    </w:p>
    <w:p w14:paraId="20BB00CE" w14:textId="77777777" w:rsidR="00995CA0" w:rsidRPr="00A9799E" w:rsidRDefault="00995CA0" w:rsidP="00995CA0">
      <w:pPr>
        <w:spacing w:after="300" w:line="240" w:lineRule="auto"/>
        <w:contextualSpacing/>
        <w:rPr>
          <w:rFonts w:ascii="Times New Roman" w:eastAsia="Times New Roman" w:hAnsi="Times New Roman"/>
          <w:spacing w:val="5"/>
          <w:kern w:val="28"/>
          <w:sz w:val="24"/>
          <w:szCs w:val="24"/>
          <w:lang w:eastAsia="nl-NL"/>
        </w:rPr>
      </w:pPr>
    </w:p>
    <w:p w14:paraId="411AA019" w14:textId="77777777" w:rsidR="00995CA0" w:rsidRPr="00A9799E" w:rsidRDefault="00995CA0" w:rsidP="00995CA0">
      <w:pPr>
        <w:spacing w:after="300" w:line="240" w:lineRule="auto"/>
        <w:contextualSpacing/>
        <w:rPr>
          <w:rFonts w:ascii="Times New Roman" w:eastAsia="Times New Roman" w:hAnsi="Times New Roman"/>
          <w:spacing w:val="5"/>
          <w:kern w:val="28"/>
          <w:sz w:val="24"/>
          <w:szCs w:val="24"/>
          <w:lang w:eastAsia="nl-NL"/>
        </w:rPr>
      </w:pPr>
    </w:p>
    <w:p w14:paraId="357CC0F0" w14:textId="77777777" w:rsidR="00995CA0" w:rsidRPr="00A9799E" w:rsidRDefault="00995CA0" w:rsidP="00995CA0">
      <w:pPr>
        <w:spacing w:after="300" w:line="240" w:lineRule="auto"/>
        <w:contextualSpacing/>
        <w:rPr>
          <w:rFonts w:ascii="Times New Roman" w:eastAsia="Times New Roman" w:hAnsi="Times New Roman"/>
          <w:spacing w:val="5"/>
          <w:kern w:val="28"/>
          <w:sz w:val="24"/>
          <w:szCs w:val="24"/>
          <w:lang w:eastAsia="nl-NL"/>
        </w:rPr>
      </w:pPr>
    </w:p>
    <w:p w14:paraId="0E029992" w14:textId="77777777" w:rsidR="00995CA0" w:rsidRPr="00A9799E" w:rsidRDefault="00995CA0" w:rsidP="00995CA0">
      <w:pPr>
        <w:spacing w:after="300" w:line="240" w:lineRule="auto"/>
        <w:contextualSpacing/>
        <w:rPr>
          <w:rFonts w:ascii="Times New Roman" w:eastAsia="Times New Roman" w:hAnsi="Times New Roman"/>
          <w:spacing w:val="5"/>
          <w:kern w:val="28"/>
          <w:sz w:val="24"/>
          <w:szCs w:val="24"/>
          <w:lang w:eastAsia="nl-NL"/>
        </w:rPr>
      </w:pPr>
    </w:p>
    <w:p w14:paraId="14CA3C7A" w14:textId="77777777" w:rsidR="00995CA0" w:rsidRPr="00A9799E" w:rsidRDefault="00995CA0" w:rsidP="00995CA0">
      <w:pPr>
        <w:spacing w:after="300" w:line="240" w:lineRule="auto"/>
        <w:contextualSpacing/>
        <w:rPr>
          <w:rFonts w:ascii="Times New Roman" w:eastAsia="Times New Roman" w:hAnsi="Times New Roman"/>
          <w:spacing w:val="5"/>
          <w:kern w:val="28"/>
          <w:sz w:val="24"/>
          <w:szCs w:val="24"/>
          <w:lang w:eastAsia="nl-NL"/>
        </w:rPr>
      </w:pPr>
    </w:p>
    <w:p w14:paraId="2D7EBDE8" w14:textId="77777777" w:rsidR="00995CA0" w:rsidRPr="00A9799E" w:rsidRDefault="00995CA0" w:rsidP="00995CA0">
      <w:pPr>
        <w:spacing w:after="300" w:line="240" w:lineRule="auto"/>
        <w:contextualSpacing/>
        <w:rPr>
          <w:rFonts w:ascii="Times New Roman" w:eastAsia="Times New Roman" w:hAnsi="Times New Roman"/>
          <w:spacing w:val="5"/>
          <w:kern w:val="28"/>
          <w:sz w:val="24"/>
          <w:szCs w:val="24"/>
          <w:lang w:eastAsia="nl-NL"/>
        </w:rPr>
      </w:pPr>
    </w:p>
    <w:p w14:paraId="72483FD9" w14:textId="77777777" w:rsidR="00995CA0" w:rsidRPr="00A9799E" w:rsidRDefault="00995CA0" w:rsidP="00995CA0">
      <w:pPr>
        <w:spacing w:after="300" w:line="240" w:lineRule="auto"/>
        <w:contextualSpacing/>
        <w:rPr>
          <w:rFonts w:ascii="Times New Roman" w:eastAsia="Times New Roman" w:hAnsi="Times New Roman"/>
          <w:spacing w:val="5"/>
          <w:kern w:val="28"/>
          <w:sz w:val="24"/>
          <w:szCs w:val="24"/>
          <w:lang w:eastAsia="nl-NL"/>
        </w:rPr>
      </w:pPr>
    </w:p>
    <w:p w14:paraId="58C66E7A" w14:textId="77777777" w:rsidR="00995CA0" w:rsidRPr="00A9799E" w:rsidRDefault="00995CA0" w:rsidP="00995CA0">
      <w:pPr>
        <w:spacing w:after="300" w:line="240" w:lineRule="auto"/>
        <w:contextualSpacing/>
        <w:rPr>
          <w:rFonts w:ascii="Times New Roman" w:eastAsia="Times New Roman" w:hAnsi="Times New Roman"/>
          <w:spacing w:val="5"/>
          <w:kern w:val="28"/>
          <w:sz w:val="24"/>
          <w:szCs w:val="24"/>
          <w:lang w:eastAsia="nl-NL"/>
        </w:rPr>
      </w:pPr>
    </w:p>
    <w:p w14:paraId="4F8927E5" w14:textId="77777777" w:rsidR="00995CA0" w:rsidRPr="00A9799E" w:rsidRDefault="00995CA0" w:rsidP="00995CA0">
      <w:pPr>
        <w:spacing w:after="300" w:line="240" w:lineRule="auto"/>
        <w:contextualSpacing/>
        <w:rPr>
          <w:rFonts w:ascii="Times New Roman" w:eastAsia="Times New Roman" w:hAnsi="Times New Roman"/>
          <w:spacing w:val="5"/>
          <w:kern w:val="28"/>
          <w:sz w:val="24"/>
          <w:szCs w:val="24"/>
          <w:lang w:eastAsia="nl-NL"/>
        </w:rPr>
      </w:pPr>
    </w:p>
    <w:p w14:paraId="5BCC5368" w14:textId="77777777" w:rsidR="00995CA0" w:rsidRPr="00A9799E" w:rsidRDefault="00995CA0" w:rsidP="00995CA0">
      <w:pPr>
        <w:spacing w:after="300" w:line="240" w:lineRule="auto"/>
        <w:contextualSpacing/>
        <w:rPr>
          <w:rFonts w:ascii="Times New Roman" w:eastAsia="Times New Roman" w:hAnsi="Times New Roman"/>
          <w:spacing w:val="5"/>
          <w:kern w:val="28"/>
          <w:sz w:val="24"/>
          <w:szCs w:val="24"/>
          <w:lang w:eastAsia="nl-NL"/>
        </w:rPr>
      </w:pPr>
    </w:p>
    <w:p w14:paraId="48A8A71B" w14:textId="77777777" w:rsidR="00995CA0" w:rsidRPr="00A9799E" w:rsidRDefault="00995CA0" w:rsidP="00995CA0">
      <w:pPr>
        <w:spacing w:after="300" w:line="240" w:lineRule="auto"/>
        <w:contextualSpacing/>
        <w:rPr>
          <w:rFonts w:ascii="Times New Roman" w:eastAsia="Times New Roman" w:hAnsi="Times New Roman"/>
          <w:spacing w:val="5"/>
          <w:kern w:val="28"/>
          <w:sz w:val="24"/>
          <w:szCs w:val="24"/>
          <w:lang w:eastAsia="nl-NL"/>
        </w:rPr>
      </w:pPr>
    </w:p>
    <w:p w14:paraId="091F86FC" w14:textId="77777777" w:rsidR="00995CA0" w:rsidRPr="00A9799E" w:rsidRDefault="00995CA0" w:rsidP="00995CA0">
      <w:pPr>
        <w:spacing w:after="300" w:line="240" w:lineRule="auto"/>
        <w:contextualSpacing/>
        <w:rPr>
          <w:rFonts w:ascii="Times New Roman" w:eastAsia="Times New Roman" w:hAnsi="Times New Roman"/>
          <w:spacing w:val="5"/>
          <w:kern w:val="28"/>
          <w:sz w:val="24"/>
          <w:szCs w:val="24"/>
          <w:lang w:eastAsia="nl-NL"/>
        </w:rPr>
      </w:pPr>
    </w:p>
    <w:sectPr w:rsidR="00995CA0" w:rsidRPr="00A9799E">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A38C6" w14:textId="77777777" w:rsidR="00CD3DDB" w:rsidRDefault="00CD3DDB" w:rsidP="00A12D5F">
      <w:pPr>
        <w:spacing w:after="0" w:line="240" w:lineRule="auto"/>
      </w:pPr>
      <w:r>
        <w:separator/>
      </w:r>
    </w:p>
  </w:endnote>
  <w:endnote w:type="continuationSeparator" w:id="0">
    <w:p w14:paraId="25273582" w14:textId="77777777" w:rsidR="00CD3DDB" w:rsidRDefault="00CD3DDB" w:rsidP="00A1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6598111"/>
      <w:docPartObj>
        <w:docPartGallery w:val="Page Numbers (Bottom of Page)"/>
        <w:docPartUnique/>
      </w:docPartObj>
    </w:sdtPr>
    <w:sdtContent>
      <w:p w14:paraId="324A65D7" w14:textId="77777777" w:rsidR="00A12D5F" w:rsidRDefault="00000000">
        <w:pPr>
          <w:pStyle w:val="Footer"/>
          <w:jc w:val="right"/>
        </w:pPr>
        <w:r>
          <w:rPr>
            <w:noProof/>
            <w:lang w:eastAsia="sq-AL"/>
          </w:rPr>
          <w:pict w14:anchorId="6EEEB3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89189" o:spid="_x0000_s1025" type="#_x0000_t75" style="position:absolute;left:0;text-align:left;margin-left:0;margin-top:0;width:491.5pt;height:492pt;z-index:-251658240;mso-position-horizontal:center;mso-position-horizontal-relative:margin;mso-position-vertical:center;mso-position-vertical-relative:margin" o:allowincell="f">
              <v:imagedata r:id="rId1" o:title="Copy of magjistratura 2"/>
              <w10:wrap anchorx="margin" anchory="margin"/>
            </v:shape>
          </w:pict>
        </w:r>
        <w:r w:rsidR="00CA4E1D">
          <w:rPr>
            <w:noProof/>
            <w:lang w:eastAsia="sq-AL"/>
          </w:rPr>
          <mc:AlternateContent>
            <mc:Choice Requires="wps">
              <w:drawing>
                <wp:anchor distT="0" distB="0" distL="114300" distR="114300" simplePos="0" relativeHeight="251657216" behindDoc="0" locked="0" layoutInCell="0" allowOverlap="1" wp14:anchorId="5674A85F" wp14:editId="546C29BD">
                  <wp:simplePos x="0" y="0"/>
                  <wp:positionH relativeFrom="page">
                    <wp:posOffset>54610</wp:posOffset>
                  </wp:positionH>
                  <wp:positionV relativeFrom="page">
                    <wp:posOffset>7334885</wp:posOffset>
                  </wp:positionV>
                  <wp:extent cx="696595" cy="2183130"/>
                  <wp:effectExtent l="0" t="0" r="0" b="0"/>
                  <wp:wrapNone/>
                  <wp:docPr id="543"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595" cy="2183130"/>
                          </a:xfrm>
                          <a:prstGeom prst="rect">
                            <a:avLst/>
                          </a:prstGeom>
                          <a:noFill/>
                        </wps:spPr>
                        <wps:txbx>
                          <w:txbxContent>
                            <w:p w14:paraId="548A20B5" w14:textId="77777777" w:rsidR="00CA4E1D" w:rsidRPr="00CB59B4" w:rsidRDefault="00CA4E1D" w:rsidP="00CA4E1D">
                              <w:pPr>
                                <w:pStyle w:val="Footer"/>
                                <w:rPr>
                                  <w:rFonts w:ascii="Cambria" w:eastAsia="Times New Roman" w:hAnsi="Cambria"/>
                                  <w:sz w:val="44"/>
                                  <w:szCs w:val="44"/>
                                </w:rPr>
                              </w:pPr>
                              <w:r w:rsidRPr="00CB59B4">
                                <w:rPr>
                                  <w:rFonts w:ascii="Cambria" w:eastAsia="Times New Roman" w:hAnsi="Cambria"/>
                                </w:rPr>
                                <w:t>Page</w:t>
                              </w:r>
                              <w:r w:rsidRPr="00CB59B4">
                                <w:rPr>
                                  <w:rFonts w:eastAsia="Times New Roman"/>
                                </w:rPr>
                                <w:fldChar w:fldCharType="begin"/>
                              </w:r>
                              <w:r>
                                <w:instrText xml:space="preserve"> PAGE    \* MERGEFORMAT </w:instrText>
                              </w:r>
                              <w:r w:rsidRPr="00CB59B4">
                                <w:rPr>
                                  <w:rFonts w:eastAsia="Times New Roman"/>
                                </w:rPr>
                                <w:fldChar w:fldCharType="separate"/>
                              </w:r>
                              <w:r w:rsidR="00B87973" w:rsidRPr="00B87973">
                                <w:rPr>
                                  <w:rFonts w:ascii="Cambria" w:eastAsia="Times New Roman" w:hAnsi="Cambria"/>
                                  <w:noProof/>
                                  <w:sz w:val="44"/>
                                  <w:szCs w:val="44"/>
                                </w:rPr>
                                <w:t>7</w:t>
                              </w:r>
                              <w:r w:rsidRPr="00CB59B4">
                                <w:rPr>
                                  <w:rFonts w:ascii="Cambria" w:eastAsia="Times New Roman" w:hAnsi="Cambria"/>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674A85F" id="Rectangle 543" o:spid="_x0000_s1026" style="position:absolute;left:0;text-align:left;margin-left:4.3pt;margin-top:577.55pt;width:54.85pt;height:17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ji80wEAAIQDAAAOAAAAZHJzL2Uyb0RvYy54bWysU9tu2zAMfR+wfxD0vjhOk7Qx4hRFiwwD&#10;ugvQ7QNkWb5gtqiRSuz8/Sjl0mB9K/ZCiKJ1eA55vL4f+07sDVILNpfpZCqFsRrK1ta5/PVz++lO&#10;CvLKlqoDa3J5MCTvNx8/rAeXmRk00JUGBYNYygaXy8Z7lyUJ6cb0iibgjOViBdgrzynWSYlqYPS+&#10;S2bT6TIZAEuHoA0R3z4di3IT8avKaP+9qsh40eWSufkYMcYixGSzVlmNyjWtPtFQ72DRq9Zy0wvU&#10;k/JK7LB9A9W3GoGg8hMNfQJV1WoTNbCadPqPmpdGORO18HDIXcZE/w9Wf9u/uB8YqJN7Bv2bhIXH&#10;RtnaPCDC0BhVcrs0DCoZHGWXByEhfiqK4SuUvFq18xBnMFbYB0BWJ8Y46sNl1Gb0QvPlcrVcrBZS&#10;aC7N0rub9CbuIlHZ+bVD8p8N9CIccom8yoiu9s/kAxuVnT8JzSxs2647swzEggco82Mx8m04FlAe&#10;mC/C0QXsWj6EOLtlawxsglzSn51CI0X3xbLsVTqfB9fEZL64nXGC15XiuqKsboC9pT1KcUwe/dFr&#10;O4dt3XC7NGog98DD2rZRxyu104h51VHeyZbBS9d5/Or159n8BQAA//8DAFBLAwQUAAYACAAAACEA&#10;QOIAbN4AAAALAQAADwAAAGRycy9kb3ducmV2LnhtbEyPPU/DMBCGdyT+g3VIbNQx0MhN41QIiQUh&#10;VbQMHV37SKLG5yh2WvPvcSfY7uPRe8/Vm+QGdsYp9J4UiEUBDMl421Or4Gv/9iCBhajJ6sETKvjB&#10;AJvm9qbWlfUX+sTzLrYsh1CotIIuxrHiPJgOnQ4LPyLl3befnI65nVpuJ33J4W7gj0VRcqd7yhc6&#10;PeJrh+a0m52CfZkOJs0HgR9GtkbjtnPvW6Xu79LLGljEFP9guOpndWiy09HPZAMbFMgyg3kslksB&#10;7AoI+QTsmIvnlVwBb2r+/4fmFwAA//8DAFBLAQItABQABgAIAAAAIQC2gziS/gAAAOEBAAATAAAA&#10;AAAAAAAAAAAAAAAAAABbQ29udGVudF9UeXBlc10ueG1sUEsBAi0AFAAGAAgAAAAhADj9If/WAAAA&#10;lAEAAAsAAAAAAAAAAAAAAAAALwEAAF9yZWxzLy5yZWxzUEsBAi0AFAAGAAgAAAAhAGcyOLzTAQAA&#10;hAMAAA4AAAAAAAAAAAAAAAAALgIAAGRycy9lMm9Eb2MueG1sUEsBAi0AFAAGAAgAAAAhAEDiAGze&#10;AAAACwEAAA8AAAAAAAAAAAAAAAAALQQAAGRycy9kb3ducmV2LnhtbFBLBQYAAAAABAAEAPMAAAA4&#10;BQAAAAA=&#10;" o:allowincell="f" filled="f" stroked="f">
                  <v:textbox style="layout-flow:vertical;mso-layout-flow-alt:bottom-to-top;mso-fit-shape-to-text:t">
                    <w:txbxContent>
                      <w:p w14:paraId="548A20B5" w14:textId="77777777" w:rsidR="00CA4E1D" w:rsidRPr="00CB59B4" w:rsidRDefault="00CA4E1D" w:rsidP="00CA4E1D">
                        <w:pPr>
                          <w:pStyle w:val="Footer"/>
                          <w:rPr>
                            <w:rFonts w:ascii="Cambria" w:eastAsia="Times New Roman" w:hAnsi="Cambria"/>
                            <w:sz w:val="44"/>
                            <w:szCs w:val="44"/>
                          </w:rPr>
                        </w:pPr>
                        <w:r w:rsidRPr="00CB59B4">
                          <w:rPr>
                            <w:rFonts w:ascii="Cambria" w:eastAsia="Times New Roman" w:hAnsi="Cambria"/>
                          </w:rPr>
                          <w:t>Page</w:t>
                        </w:r>
                        <w:r w:rsidRPr="00CB59B4">
                          <w:rPr>
                            <w:rFonts w:eastAsia="Times New Roman"/>
                          </w:rPr>
                          <w:fldChar w:fldCharType="begin"/>
                        </w:r>
                        <w:r>
                          <w:instrText xml:space="preserve"> PAGE    \* MERGEFORMAT </w:instrText>
                        </w:r>
                        <w:r w:rsidRPr="00CB59B4">
                          <w:rPr>
                            <w:rFonts w:eastAsia="Times New Roman"/>
                          </w:rPr>
                          <w:fldChar w:fldCharType="separate"/>
                        </w:r>
                        <w:r w:rsidR="00B87973" w:rsidRPr="00B87973">
                          <w:rPr>
                            <w:rFonts w:ascii="Cambria" w:eastAsia="Times New Roman" w:hAnsi="Cambria"/>
                            <w:noProof/>
                            <w:sz w:val="44"/>
                            <w:szCs w:val="44"/>
                          </w:rPr>
                          <w:t>7</w:t>
                        </w:r>
                        <w:r w:rsidRPr="00CB59B4">
                          <w:rPr>
                            <w:rFonts w:ascii="Cambria" w:eastAsia="Times New Roman" w:hAnsi="Cambria"/>
                            <w:noProof/>
                            <w:sz w:val="44"/>
                            <w:szCs w:val="44"/>
                          </w:rPr>
                          <w:fldChar w:fldCharType="end"/>
                        </w:r>
                      </w:p>
                    </w:txbxContent>
                  </v:textbox>
                  <w10:wrap anchorx="page" anchory="page"/>
                </v:rect>
              </w:pict>
            </mc:Fallback>
          </mc:AlternateContent>
        </w:r>
        <w:r w:rsidR="00A12D5F">
          <w:fldChar w:fldCharType="begin"/>
        </w:r>
        <w:r w:rsidR="00A12D5F">
          <w:instrText>PAGE   \* MERGEFORMAT</w:instrText>
        </w:r>
        <w:r w:rsidR="00A12D5F">
          <w:fldChar w:fldCharType="separate"/>
        </w:r>
        <w:r w:rsidR="00B87973">
          <w:rPr>
            <w:noProof/>
          </w:rPr>
          <w:t>7</w:t>
        </w:r>
        <w:r w:rsidR="00A12D5F">
          <w:fldChar w:fldCharType="end"/>
        </w:r>
      </w:p>
    </w:sdtContent>
  </w:sdt>
  <w:p w14:paraId="6B31C677" w14:textId="77777777" w:rsidR="00A12D5F" w:rsidRDefault="00A12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28D23" w14:textId="77777777" w:rsidR="00CD3DDB" w:rsidRDefault="00CD3DDB" w:rsidP="00A12D5F">
      <w:pPr>
        <w:spacing w:after="0" w:line="240" w:lineRule="auto"/>
      </w:pPr>
      <w:r>
        <w:separator/>
      </w:r>
    </w:p>
  </w:footnote>
  <w:footnote w:type="continuationSeparator" w:id="0">
    <w:p w14:paraId="413FCBA2" w14:textId="77777777" w:rsidR="00CD3DDB" w:rsidRDefault="00CD3DDB" w:rsidP="00A12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7335C"/>
    <w:multiLevelType w:val="multilevel"/>
    <w:tmpl w:val="32D21B1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18244C1A"/>
    <w:multiLevelType w:val="hybridMultilevel"/>
    <w:tmpl w:val="E4B6A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F7AC0"/>
    <w:multiLevelType w:val="hybridMultilevel"/>
    <w:tmpl w:val="70F4B8D4"/>
    <w:lvl w:ilvl="0" w:tplc="4DC62A84">
      <w:start w:val="5"/>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15:restartNumberingAfterBreak="0">
    <w:nsid w:val="2B2D144B"/>
    <w:multiLevelType w:val="multilevel"/>
    <w:tmpl w:val="75A4737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F73636"/>
    <w:multiLevelType w:val="hybridMultilevel"/>
    <w:tmpl w:val="1534ED1E"/>
    <w:lvl w:ilvl="0" w:tplc="758294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E42D6B"/>
    <w:multiLevelType w:val="hybridMultilevel"/>
    <w:tmpl w:val="FC3C27E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6C121B"/>
    <w:multiLevelType w:val="hybridMultilevel"/>
    <w:tmpl w:val="2F74C7D0"/>
    <w:lvl w:ilvl="0" w:tplc="2DC2DBD6">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7D2212"/>
    <w:multiLevelType w:val="hybridMultilevel"/>
    <w:tmpl w:val="BB4E15F0"/>
    <w:lvl w:ilvl="0" w:tplc="04090019">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AA5DDE"/>
    <w:multiLevelType w:val="hybridMultilevel"/>
    <w:tmpl w:val="203E36B6"/>
    <w:lvl w:ilvl="0" w:tplc="277AFD5E">
      <w:start w:val="1"/>
      <w:numFmt w:val="decimal"/>
      <w:lvlText w:val="%1."/>
      <w:lvlJc w:val="left"/>
      <w:pPr>
        <w:tabs>
          <w:tab w:val="num" w:pos="450"/>
        </w:tabs>
        <w:ind w:left="450" w:hanging="360"/>
      </w:pPr>
      <w:rPr>
        <w:b w:val="0"/>
      </w:rPr>
    </w:lvl>
    <w:lvl w:ilvl="1" w:tplc="FFFFFFFF">
      <w:start w:val="1"/>
      <w:numFmt w:val="upperLetter"/>
      <w:lvlText w:val="%2."/>
      <w:lvlJc w:val="left"/>
      <w:pPr>
        <w:tabs>
          <w:tab w:val="num" w:pos="1440"/>
        </w:tabs>
        <w:ind w:left="1440" w:hanging="630"/>
      </w:pPr>
      <w:rPr>
        <w:strike w:val="0"/>
        <w:dstrike w:val="0"/>
        <w:u w:val="none"/>
        <w:effect w:val="none"/>
      </w:rPr>
    </w:lvl>
    <w:lvl w:ilvl="2" w:tplc="FFFFFFFF">
      <w:start w:val="1"/>
      <w:numFmt w:val="bullet"/>
      <w:lvlText w:val=""/>
      <w:lvlJc w:val="left"/>
      <w:pPr>
        <w:tabs>
          <w:tab w:val="num" w:pos="2070"/>
        </w:tabs>
        <w:ind w:left="2070" w:hanging="360"/>
      </w:pPr>
      <w:rPr>
        <w:rFonts w:ascii="Symbol" w:hAnsi="Symbol" w:hint="default"/>
      </w:rPr>
    </w:lvl>
    <w:lvl w:ilvl="3" w:tplc="FFFFFFFF">
      <w:start w:val="1"/>
      <w:numFmt w:val="decimal"/>
      <w:lvlText w:val="%4."/>
      <w:lvlJc w:val="left"/>
      <w:pPr>
        <w:tabs>
          <w:tab w:val="num" w:pos="2610"/>
        </w:tabs>
        <w:ind w:left="2610" w:hanging="360"/>
      </w:pPr>
    </w:lvl>
    <w:lvl w:ilvl="4" w:tplc="4DB210C8">
      <w:start w:val="1"/>
      <w:numFmt w:val="decimal"/>
      <w:lvlText w:val="%5."/>
      <w:lvlJc w:val="left"/>
      <w:pPr>
        <w:tabs>
          <w:tab w:val="num" w:pos="2610"/>
        </w:tabs>
        <w:ind w:left="2610" w:hanging="360"/>
      </w:pPr>
      <w:rPr>
        <w:rFonts w:ascii="Times New Roman" w:eastAsia="MS Mincho" w:hAnsi="Times New Roman" w:cs="Times New Roman"/>
      </w:rPr>
    </w:lvl>
    <w:lvl w:ilvl="5" w:tplc="FFFFFFFF">
      <w:start w:val="1"/>
      <w:numFmt w:val="decimal"/>
      <w:lvlText w:val="%6."/>
      <w:lvlJc w:val="left"/>
      <w:pPr>
        <w:tabs>
          <w:tab w:val="num" w:pos="4050"/>
        </w:tabs>
        <w:ind w:left="4050" w:hanging="360"/>
      </w:pPr>
    </w:lvl>
    <w:lvl w:ilvl="6" w:tplc="FFFFFFFF">
      <w:start w:val="1"/>
      <w:numFmt w:val="decimal"/>
      <w:lvlText w:val="%7."/>
      <w:lvlJc w:val="left"/>
      <w:pPr>
        <w:tabs>
          <w:tab w:val="num" w:pos="4770"/>
        </w:tabs>
        <w:ind w:left="4770" w:hanging="360"/>
      </w:pPr>
    </w:lvl>
    <w:lvl w:ilvl="7" w:tplc="FFFFFFFF">
      <w:start w:val="1"/>
      <w:numFmt w:val="decimal"/>
      <w:lvlText w:val="%8."/>
      <w:lvlJc w:val="left"/>
      <w:pPr>
        <w:tabs>
          <w:tab w:val="num" w:pos="5490"/>
        </w:tabs>
        <w:ind w:left="5490" w:hanging="360"/>
      </w:pPr>
    </w:lvl>
    <w:lvl w:ilvl="8" w:tplc="FFFFFFFF">
      <w:start w:val="1"/>
      <w:numFmt w:val="decimal"/>
      <w:lvlText w:val="%9."/>
      <w:lvlJc w:val="left"/>
      <w:pPr>
        <w:tabs>
          <w:tab w:val="num" w:pos="6210"/>
        </w:tabs>
        <w:ind w:left="6210" w:hanging="360"/>
      </w:pPr>
    </w:lvl>
  </w:abstractNum>
  <w:abstractNum w:abstractNumId="9" w15:restartNumberingAfterBreak="0">
    <w:nsid w:val="3CE54B4D"/>
    <w:multiLevelType w:val="hybridMultilevel"/>
    <w:tmpl w:val="F7B6B0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C05C63"/>
    <w:multiLevelType w:val="hybridMultilevel"/>
    <w:tmpl w:val="FF0E5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E51086"/>
    <w:multiLevelType w:val="multilevel"/>
    <w:tmpl w:val="71B6CD3A"/>
    <w:lvl w:ilvl="0">
      <w:start w:val="1"/>
      <w:numFmt w:val="decimal"/>
      <w:lvlText w:val="%1."/>
      <w:lvlJc w:val="left"/>
      <w:pPr>
        <w:ind w:left="720" w:hanging="360"/>
      </w:pPr>
      <w:rPr>
        <w:rFonts w:hint="default"/>
        <w:b w:val="0"/>
      </w:rPr>
    </w:lvl>
    <w:lvl w:ilvl="1">
      <w:start w:val="4"/>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75548B0"/>
    <w:multiLevelType w:val="hybridMultilevel"/>
    <w:tmpl w:val="2F402BDA"/>
    <w:lvl w:ilvl="0" w:tplc="C45A4B88">
      <w:start w:val="1"/>
      <w:numFmt w:val="decimal"/>
      <w:lvlText w:val="%1."/>
      <w:lvlJc w:val="left"/>
      <w:pPr>
        <w:ind w:left="36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5E7213DA"/>
    <w:multiLevelType w:val="hybridMultilevel"/>
    <w:tmpl w:val="D0E2F1BE"/>
    <w:lvl w:ilvl="0" w:tplc="4DFE5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4A11D8"/>
    <w:multiLevelType w:val="hybridMultilevel"/>
    <w:tmpl w:val="4DB47CFE"/>
    <w:lvl w:ilvl="0" w:tplc="99A8338A">
      <w:start w:val="1"/>
      <w:numFmt w:val="decimal"/>
      <w:lvlText w:val="%1."/>
      <w:lvlJc w:val="left"/>
      <w:pPr>
        <w:tabs>
          <w:tab w:val="num" w:pos="360"/>
        </w:tabs>
        <w:ind w:left="360" w:hanging="360"/>
      </w:pPr>
      <w:rPr>
        <w:b/>
        <w:i w:val="0"/>
      </w:rPr>
    </w:lvl>
    <w:lvl w:ilvl="1" w:tplc="FFFFFFFF">
      <w:start w:val="7"/>
      <w:numFmt w:val="bullet"/>
      <w:lvlText w:val="-"/>
      <w:lvlJc w:val="left"/>
      <w:pPr>
        <w:tabs>
          <w:tab w:val="num" w:pos="1800"/>
        </w:tabs>
        <w:ind w:left="1800" w:hanging="360"/>
      </w:pPr>
      <w:rPr>
        <w:rFonts w:ascii="Times New Roman" w:eastAsia="Times New Roman" w:hAnsi="Times New Roman" w:cs="Times New Roman" w:hint="default"/>
      </w:r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15" w15:restartNumberingAfterBreak="0">
    <w:nsid w:val="73182D19"/>
    <w:multiLevelType w:val="hybridMultilevel"/>
    <w:tmpl w:val="0032D8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148144">
    <w:abstractNumId w:val="2"/>
  </w:num>
  <w:num w:numId="2" w16cid:durableId="640841875">
    <w:abstractNumId w:val="10"/>
  </w:num>
  <w:num w:numId="3" w16cid:durableId="1953390117">
    <w:abstractNumId w:val="14"/>
  </w:num>
  <w:num w:numId="4" w16cid:durableId="2022928518">
    <w:abstractNumId w:val="5"/>
  </w:num>
  <w:num w:numId="5" w16cid:durableId="490415479">
    <w:abstractNumId w:val="12"/>
  </w:num>
  <w:num w:numId="6" w16cid:durableId="412892267">
    <w:abstractNumId w:val="1"/>
  </w:num>
  <w:num w:numId="7" w16cid:durableId="1120682706">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0789169">
    <w:abstractNumId w:val="11"/>
  </w:num>
  <w:num w:numId="9" w16cid:durableId="1042482070">
    <w:abstractNumId w:val="9"/>
  </w:num>
  <w:num w:numId="10" w16cid:durableId="991327727">
    <w:abstractNumId w:val="15"/>
  </w:num>
  <w:num w:numId="11" w16cid:durableId="433670785">
    <w:abstractNumId w:val="7"/>
  </w:num>
  <w:num w:numId="12" w16cid:durableId="1941598191">
    <w:abstractNumId w:val="6"/>
  </w:num>
  <w:num w:numId="13" w16cid:durableId="2066757405">
    <w:abstractNumId w:val="13"/>
  </w:num>
  <w:num w:numId="14" w16cid:durableId="475999543">
    <w:abstractNumId w:val="4"/>
  </w:num>
  <w:num w:numId="15" w16cid:durableId="57747754">
    <w:abstractNumId w:val="0"/>
  </w:num>
  <w:num w:numId="16" w16cid:durableId="55054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D84"/>
    <w:rsid w:val="000B1EEA"/>
    <w:rsid w:val="000C2645"/>
    <w:rsid w:val="000F6D17"/>
    <w:rsid w:val="00181219"/>
    <w:rsid w:val="001A4E94"/>
    <w:rsid w:val="00214AF3"/>
    <w:rsid w:val="0025720C"/>
    <w:rsid w:val="002C2974"/>
    <w:rsid w:val="003B1CFA"/>
    <w:rsid w:val="004345FA"/>
    <w:rsid w:val="00483BBE"/>
    <w:rsid w:val="00610AC5"/>
    <w:rsid w:val="00653918"/>
    <w:rsid w:val="0067129B"/>
    <w:rsid w:val="006B4191"/>
    <w:rsid w:val="006E1D42"/>
    <w:rsid w:val="007072A1"/>
    <w:rsid w:val="007E032E"/>
    <w:rsid w:val="00856E73"/>
    <w:rsid w:val="008F2371"/>
    <w:rsid w:val="0091194E"/>
    <w:rsid w:val="009156E9"/>
    <w:rsid w:val="00915AE8"/>
    <w:rsid w:val="009475E0"/>
    <w:rsid w:val="00995CA0"/>
    <w:rsid w:val="00A12D5F"/>
    <w:rsid w:val="00A9799E"/>
    <w:rsid w:val="00AF2A49"/>
    <w:rsid w:val="00B65FC0"/>
    <w:rsid w:val="00B87973"/>
    <w:rsid w:val="00B87DA0"/>
    <w:rsid w:val="00BB2A02"/>
    <w:rsid w:val="00BE63D0"/>
    <w:rsid w:val="00C31F7C"/>
    <w:rsid w:val="00C46278"/>
    <w:rsid w:val="00C5399E"/>
    <w:rsid w:val="00C83E19"/>
    <w:rsid w:val="00CA4E1D"/>
    <w:rsid w:val="00CD3DDB"/>
    <w:rsid w:val="00D013E4"/>
    <w:rsid w:val="00D332EA"/>
    <w:rsid w:val="00DA0D84"/>
    <w:rsid w:val="00E12AED"/>
    <w:rsid w:val="00EB7C13"/>
    <w:rsid w:val="00F31B67"/>
    <w:rsid w:val="00F576BB"/>
    <w:rsid w:val="00FA109D"/>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1E01A"/>
  <w15:chartTrackingRefBased/>
  <w15:docId w15:val="{A81261BF-93FF-424B-A7E1-A29D6DB4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C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Normal 1,List Paragraph1,Dot pt,F5 List Paragraph,List Paragraph Char Char Char,Indicator Text,Numbered Para 1,Bullet 1,Bullet Points,MAIN CONTENT,Párrafo de lista,Recommendation,Listenabsatz1,Liststycke SKL,Normal bullet "/>
    <w:basedOn w:val="Normal"/>
    <w:link w:val="ListParagraphChar"/>
    <w:uiPriority w:val="34"/>
    <w:qFormat/>
    <w:rsid w:val="00995CA0"/>
    <w:pPr>
      <w:ind w:left="720"/>
      <w:contextualSpacing/>
    </w:pPr>
  </w:style>
  <w:style w:type="paragraph" w:styleId="NoSpacing">
    <w:name w:val="No Spacing"/>
    <w:link w:val="NoSpacingChar"/>
    <w:uiPriority w:val="1"/>
    <w:qFormat/>
    <w:rsid w:val="00995CA0"/>
    <w:pPr>
      <w:spacing w:after="0" w:line="240" w:lineRule="auto"/>
    </w:pPr>
    <w:rPr>
      <w:rFonts w:ascii="Calibri" w:eastAsia="Calibri" w:hAnsi="Calibri" w:cs="Times New Roman"/>
      <w:lang w:val="en-GB"/>
    </w:rPr>
  </w:style>
  <w:style w:type="character" w:customStyle="1" w:styleId="NoSpacingChar">
    <w:name w:val="No Spacing Char"/>
    <w:link w:val="NoSpacing"/>
    <w:uiPriority w:val="1"/>
    <w:locked/>
    <w:rsid w:val="00995CA0"/>
    <w:rPr>
      <w:rFonts w:ascii="Calibri" w:eastAsia="Calibri" w:hAnsi="Calibri" w:cs="Times New Roman"/>
      <w:lang w:val="en-GB"/>
    </w:rPr>
  </w:style>
  <w:style w:type="character" w:customStyle="1" w:styleId="ListParagraphChar">
    <w:name w:val="List Paragraph Char"/>
    <w:aliases w:val="List Paragraph2 Char,Normal 1 Char,List Paragraph1 Char,Dot pt Char,F5 List Paragraph Char,List Paragraph Char Char Char Char,Indicator Text Char,Numbered Para 1 Char,Bullet 1 Char,Bullet Points Char,MAIN CONTENT Char"/>
    <w:link w:val="ListParagraph"/>
    <w:uiPriority w:val="34"/>
    <w:qFormat/>
    <w:rsid w:val="00995CA0"/>
    <w:rPr>
      <w:rFonts w:ascii="Calibri" w:eastAsia="Calibri" w:hAnsi="Calibri" w:cs="Times New Roman"/>
    </w:rPr>
  </w:style>
  <w:style w:type="paragraph" w:styleId="CommentText">
    <w:name w:val="annotation text"/>
    <w:basedOn w:val="Normal"/>
    <w:link w:val="CommentTextChar"/>
    <w:unhideWhenUsed/>
    <w:rsid w:val="00995CA0"/>
    <w:pPr>
      <w:spacing w:line="240" w:lineRule="auto"/>
    </w:pPr>
    <w:rPr>
      <w:sz w:val="20"/>
      <w:szCs w:val="20"/>
    </w:rPr>
  </w:style>
  <w:style w:type="character" w:customStyle="1" w:styleId="CommentTextChar">
    <w:name w:val="Comment Text Char"/>
    <w:basedOn w:val="DefaultParagraphFont"/>
    <w:link w:val="CommentText"/>
    <w:rsid w:val="00995CA0"/>
    <w:rPr>
      <w:rFonts w:ascii="Calibri" w:eastAsia="Calibri" w:hAnsi="Calibri" w:cs="Times New Roman"/>
      <w:sz w:val="20"/>
      <w:szCs w:val="20"/>
    </w:rPr>
  </w:style>
  <w:style w:type="paragraph" w:customStyle="1" w:styleId="NoSpacing1">
    <w:name w:val="No Spacing1"/>
    <w:uiPriority w:val="1"/>
    <w:qFormat/>
    <w:rsid w:val="00995CA0"/>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12D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D5F"/>
    <w:rPr>
      <w:rFonts w:ascii="Calibri" w:eastAsia="Calibri" w:hAnsi="Calibri" w:cs="Times New Roman"/>
    </w:rPr>
  </w:style>
  <w:style w:type="paragraph" w:styleId="Footer">
    <w:name w:val="footer"/>
    <w:basedOn w:val="Normal"/>
    <w:link w:val="FooterChar"/>
    <w:uiPriority w:val="99"/>
    <w:unhideWhenUsed/>
    <w:rsid w:val="00A12D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D5F"/>
    <w:rPr>
      <w:rFonts w:ascii="Calibri" w:eastAsia="Calibri" w:hAnsi="Calibri" w:cs="Times New Roman"/>
    </w:rPr>
  </w:style>
  <w:style w:type="paragraph" w:styleId="BalloonText">
    <w:name w:val="Balloon Text"/>
    <w:basedOn w:val="Normal"/>
    <w:link w:val="BalloonTextChar"/>
    <w:uiPriority w:val="99"/>
    <w:semiHidden/>
    <w:unhideWhenUsed/>
    <w:rsid w:val="00B879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973"/>
    <w:rPr>
      <w:rFonts w:ascii="Segoe UI" w:eastAsia="Calibri" w:hAnsi="Segoe UI" w:cs="Segoe UI"/>
      <w:sz w:val="18"/>
      <w:szCs w:val="18"/>
    </w:rPr>
  </w:style>
  <w:style w:type="character" w:styleId="CommentReference">
    <w:name w:val="annotation reference"/>
    <w:rsid w:val="000F6D17"/>
    <w:rPr>
      <w:sz w:val="16"/>
      <w:szCs w:val="16"/>
    </w:rPr>
  </w:style>
  <w:style w:type="character" w:styleId="PlaceholderText">
    <w:name w:val="Placeholder Text"/>
    <w:basedOn w:val="DefaultParagraphFont"/>
    <w:uiPriority w:val="99"/>
    <w:semiHidden/>
    <w:rsid w:val="00B87DA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657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1936</Words>
  <Characters>11040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Anila Haruni</cp:lastModifiedBy>
  <cp:revision>5</cp:revision>
  <cp:lastPrinted>2024-11-19T07:39:00Z</cp:lastPrinted>
  <dcterms:created xsi:type="dcterms:W3CDTF">2025-09-18T11:01:00Z</dcterms:created>
  <dcterms:modified xsi:type="dcterms:W3CDTF">2025-09-26T13:23:00Z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2025-09-17T13:30:06Z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a6d8c142-f9de-4d0d-ba68-55029357c417</vt:lpwstr>
  </property>
  <property fmtid="{D5CDD505-2E9C-101B-9397-08002B2CF9AE}" pid="7" name="MSIP_Label_defa4170-0d19-0005-0004-bc88714345d2_ActionId">
    <vt:lpwstr>11ea2fd6-b145-48ef-b9d6-7399bc9cbcb3</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