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6C00" w14:textId="29DC3727" w:rsidR="00246DE8" w:rsidRPr="00D82239" w:rsidRDefault="00724193" w:rsidP="006E17E4">
      <w:pPr>
        <w:jc w:val="center"/>
        <w:rPr>
          <w:b/>
          <w:bCs/>
          <w:sz w:val="24"/>
          <w:szCs w:val="24"/>
        </w:rPr>
      </w:pPr>
      <w:bookmarkStart w:id="0" w:name="_Hlk210312750"/>
      <w:bookmarkStart w:id="1" w:name="_Hlk210903011"/>
      <w:r w:rsidRPr="00D82239">
        <w:rPr>
          <w:b/>
          <w:bCs/>
          <w:sz w:val="24"/>
          <w:szCs w:val="24"/>
        </w:rPr>
        <w:t>ORARI PËR VITIN AKADEMIK 2025 – 2026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517"/>
        <w:gridCol w:w="1437"/>
        <w:gridCol w:w="1123"/>
        <w:gridCol w:w="1123"/>
        <w:gridCol w:w="1123"/>
        <w:gridCol w:w="1123"/>
        <w:gridCol w:w="1123"/>
        <w:gridCol w:w="1123"/>
        <w:gridCol w:w="1123"/>
        <w:gridCol w:w="1191"/>
        <w:gridCol w:w="1146"/>
        <w:gridCol w:w="1123"/>
        <w:gridCol w:w="1118"/>
      </w:tblGrid>
      <w:tr w:rsidR="00F56792" w:rsidRPr="00D82239" w14:paraId="51A3E6A3" w14:textId="77777777" w:rsidTr="003533AE">
        <w:tc>
          <w:tcPr>
            <w:tcW w:w="15393" w:type="dxa"/>
            <w:gridSpan w:val="13"/>
          </w:tcPr>
          <w:p w14:paraId="2C83A6D4" w14:textId="0F6D7305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MUAJI TETOR </w:t>
            </w:r>
          </w:p>
        </w:tc>
      </w:tr>
      <w:tr w:rsidR="003533AE" w:rsidRPr="00D82239" w14:paraId="1DCF8FD0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2FBE73EC" w14:textId="77777777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088D68F4" w14:textId="317190FB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26FFB41E" w14:textId="472DD5CB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6443F6B0" w14:textId="3AADA403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07D3C65A" w14:textId="0B8FEC12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02DD7400" w14:textId="626D3060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38723CDA" w14:textId="5A8DD2AC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rkur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16A6321D" w14:textId="119553BC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0582B602" w14:textId="77777777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61C75B5F" w14:textId="028D2014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5799FEF8" w14:textId="77777777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ABB8829" w14:textId="665B438B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32007DA3" w14:textId="77777777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7347E6F8" w14:textId="62759341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11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19EFC7A3" w14:textId="77777777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874A44B" w14:textId="5858628A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12</w:t>
            </w:r>
          </w:p>
        </w:tc>
      </w:tr>
      <w:tr w:rsidR="006373BD" w:rsidRPr="00D82239" w14:paraId="1E05315F" w14:textId="77777777" w:rsidTr="00231861">
        <w:tc>
          <w:tcPr>
            <w:tcW w:w="1517" w:type="dxa"/>
          </w:tcPr>
          <w:p w14:paraId="3ECCEBBD" w14:textId="108DB675" w:rsidR="00F56792" w:rsidRPr="00D82239" w:rsidRDefault="004236A4" w:rsidP="00F56792">
            <w:pPr>
              <w:rPr>
                <w:color w:val="EE0000"/>
              </w:rPr>
            </w:pPr>
            <w:r w:rsidRPr="00D82239">
              <w:rPr>
                <w:color w:val="EE0000"/>
              </w:rPr>
              <w:t>Java 1</w:t>
            </w:r>
          </w:p>
        </w:tc>
        <w:tc>
          <w:tcPr>
            <w:tcW w:w="1437" w:type="dxa"/>
          </w:tcPr>
          <w:p w14:paraId="567C8EF2" w14:textId="7B177B55" w:rsidR="00F56792" w:rsidRPr="00D82239" w:rsidRDefault="00F56792" w:rsidP="00F56792">
            <w:r w:rsidRPr="00D82239">
              <w:t>Klasa 1</w:t>
            </w:r>
          </w:p>
        </w:tc>
        <w:tc>
          <w:tcPr>
            <w:tcW w:w="1123" w:type="dxa"/>
          </w:tcPr>
          <w:p w14:paraId="3FB44719" w14:textId="345C761E" w:rsidR="00F56792" w:rsidRPr="00D82239" w:rsidRDefault="00F56792" w:rsidP="00F56792">
            <w:r w:rsidRPr="00D82239">
              <w:t>Klasa 2</w:t>
            </w:r>
          </w:p>
        </w:tc>
        <w:tc>
          <w:tcPr>
            <w:tcW w:w="1123" w:type="dxa"/>
          </w:tcPr>
          <w:p w14:paraId="0384B93A" w14:textId="0DBB7C0D" w:rsidR="00F56792" w:rsidRPr="00D82239" w:rsidRDefault="00F56792" w:rsidP="00F56792">
            <w:r w:rsidRPr="00D82239">
              <w:t>Klasa 1</w:t>
            </w:r>
          </w:p>
        </w:tc>
        <w:tc>
          <w:tcPr>
            <w:tcW w:w="1123" w:type="dxa"/>
          </w:tcPr>
          <w:p w14:paraId="1D702260" w14:textId="307F4B0D" w:rsidR="00F56792" w:rsidRPr="00D82239" w:rsidRDefault="00F56792" w:rsidP="00F56792">
            <w:r w:rsidRPr="00D82239">
              <w:t>Klasa 2</w:t>
            </w:r>
          </w:p>
        </w:tc>
        <w:tc>
          <w:tcPr>
            <w:tcW w:w="1123" w:type="dxa"/>
          </w:tcPr>
          <w:p w14:paraId="15C29B59" w14:textId="290F2AFD" w:rsidR="00F56792" w:rsidRPr="00D82239" w:rsidRDefault="00F56792" w:rsidP="00F56792">
            <w:r w:rsidRPr="00D82239">
              <w:t>Klasa 1</w:t>
            </w:r>
          </w:p>
        </w:tc>
        <w:tc>
          <w:tcPr>
            <w:tcW w:w="1123" w:type="dxa"/>
          </w:tcPr>
          <w:p w14:paraId="43454D8D" w14:textId="7999CA55" w:rsidR="00F56792" w:rsidRPr="00D82239" w:rsidRDefault="00F56792" w:rsidP="00F56792">
            <w:r w:rsidRPr="00D82239">
              <w:t>Klasa 2</w:t>
            </w:r>
          </w:p>
        </w:tc>
        <w:tc>
          <w:tcPr>
            <w:tcW w:w="1123" w:type="dxa"/>
          </w:tcPr>
          <w:p w14:paraId="65CE5E6D" w14:textId="015C8ED3" w:rsidR="00F56792" w:rsidRPr="00D82239" w:rsidRDefault="00F56792" w:rsidP="00F56792">
            <w:r w:rsidRPr="00D82239">
              <w:t>Klasa 1</w:t>
            </w:r>
          </w:p>
        </w:tc>
        <w:tc>
          <w:tcPr>
            <w:tcW w:w="1123" w:type="dxa"/>
          </w:tcPr>
          <w:p w14:paraId="571503E0" w14:textId="56DFEC79" w:rsidR="00F56792" w:rsidRPr="00D82239" w:rsidRDefault="00F56792" w:rsidP="00F56792">
            <w:r w:rsidRPr="00D82239">
              <w:t>Klasa 2</w:t>
            </w:r>
          </w:p>
        </w:tc>
        <w:tc>
          <w:tcPr>
            <w:tcW w:w="1191" w:type="dxa"/>
          </w:tcPr>
          <w:p w14:paraId="3909652C" w14:textId="729BF198" w:rsidR="00F56792" w:rsidRPr="00D82239" w:rsidRDefault="00F56792" w:rsidP="00F56792">
            <w:r w:rsidRPr="00D82239">
              <w:t>Klasa 1</w:t>
            </w:r>
          </w:p>
        </w:tc>
        <w:tc>
          <w:tcPr>
            <w:tcW w:w="1146" w:type="dxa"/>
          </w:tcPr>
          <w:p w14:paraId="59DC5DD0" w14:textId="639054CB" w:rsidR="00F56792" w:rsidRPr="00D82239" w:rsidRDefault="00F56792" w:rsidP="00F56792">
            <w:r w:rsidRPr="00D82239">
              <w:t>Klasa 2</w:t>
            </w:r>
          </w:p>
        </w:tc>
        <w:tc>
          <w:tcPr>
            <w:tcW w:w="1123" w:type="dxa"/>
          </w:tcPr>
          <w:p w14:paraId="387B2034" w14:textId="17635C65" w:rsidR="00F56792" w:rsidRPr="00D82239" w:rsidRDefault="00F56792" w:rsidP="00F56792"/>
        </w:tc>
        <w:tc>
          <w:tcPr>
            <w:tcW w:w="1118" w:type="dxa"/>
          </w:tcPr>
          <w:p w14:paraId="668F2ED9" w14:textId="77777777" w:rsidR="00F56792" w:rsidRPr="00D82239" w:rsidRDefault="00F56792" w:rsidP="00F56792"/>
        </w:tc>
      </w:tr>
      <w:tr w:rsidR="00A34111" w:rsidRPr="00D82239" w14:paraId="5CAE64CD" w14:textId="77777777" w:rsidTr="00120B13">
        <w:tc>
          <w:tcPr>
            <w:tcW w:w="1517" w:type="dxa"/>
          </w:tcPr>
          <w:p w14:paraId="4843CAA0" w14:textId="7B36630C" w:rsidR="00A34111" w:rsidRPr="00D82239" w:rsidRDefault="00A34111" w:rsidP="00A34111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</w:tcPr>
          <w:p w14:paraId="6BC1300B" w14:textId="4A79561F" w:rsidR="00A34111" w:rsidRPr="00D82239" w:rsidRDefault="00A34111" w:rsidP="00A34111">
            <w:pPr>
              <w:rPr>
                <w:color w:val="47D459" w:themeColor="accent3" w:themeTint="99"/>
              </w:rPr>
            </w:pPr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  <w:r w:rsidRPr="00D82239">
              <w:rPr>
                <w:rStyle w:val="FootnoteReference"/>
                <w:color w:val="47D459" w:themeColor="accent3" w:themeTint="99"/>
              </w:rPr>
              <w:footnoteReference w:id="1"/>
            </w:r>
          </w:p>
        </w:tc>
        <w:tc>
          <w:tcPr>
            <w:tcW w:w="1123" w:type="dxa"/>
          </w:tcPr>
          <w:p w14:paraId="7A570214" w14:textId="457F070F" w:rsidR="00A34111" w:rsidRPr="00D82239" w:rsidRDefault="00A34111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2"/>
            </w:r>
          </w:p>
        </w:tc>
        <w:tc>
          <w:tcPr>
            <w:tcW w:w="1123" w:type="dxa"/>
          </w:tcPr>
          <w:p w14:paraId="6D5D009E" w14:textId="61E64CEE" w:rsidR="00A34111" w:rsidRPr="00D82239" w:rsidRDefault="00A34111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3"/>
            </w:r>
          </w:p>
        </w:tc>
        <w:tc>
          <w:tcPr>
            <w:tcW w:w="1123" w:type="dxa"/>
          </w:tcPr>
          <w:p w14:paraId="3E08FA81" w14:textId="3C609D85" w:rsidR="00A34111" w:rsidRPr="00D82239" w:rsidRDefault="00A34111" w:rsidP="00A34111">
            <w:r w:rsidRPr="00D82239">
              <w:t>GJP</w:t>
            </w:r>
            <w:r w:rsidRPr="00D82239">
              <w:rPr>
                <w:rStyle w:val="FootnoteReference"/>
              </w:rPr>
              <w:footnoteReference w:id="4"/>
            </w:r>
          </w:p>
        </w:tc>
        <w:tc>
          <w:tcPr>
            <w:tcW w:w="1123" w:type="dxa"/>
          </w:tcPr>
          <w:p w14:paraId="23ED9986" w14:textId="3F574896" w:rsidR="00A34111" w:rsidRPr="00D82239" w:rsidRDefault="00A34111" w:rsidP="00A34111">
            <w:r w:rsidRPr="00D82239">
              <w:t>GJP</w:t>
            </w:r>
            <w:r w:rsidR="00494286">
              <w:rPr>
                <w:rStyle w:val="FootnoteReference"/>
              </w:rPr>
              <w:footnoteReference w:id="5"/>
            </w:r>
          </w:p>
        </w:tc>
        <w:tc>
          <w:tcPr>
            <w:tcW w:w="1123" w:type="dxa"/>
          </w:tcPr>
          <w:p w14:paraId="720E0E60" w14:textId="764C316F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  <w:shd w:val="clear" w:color="auto" w:fill="FFFF00"/>
          </w:tcPr>
          <w:p w14:paraId="6D276159" w14:textId="3B45B34A" w:rsidR="00A34111" w:rsidRPr="00D82239" w:rsidRDefault="00A34111" w:rsidP="00A34111">
            <w:r w:rsidRPr="00D82239">
              <w:t>Etikë</w:t>
            </w:r>
            <w:r w:rsidRPr="00D82239">
              <w:rPr>
                <w:rStyle w:val="FootnoteReference"/>
              </w:rPr>
              <w:footnoteReference w:id="6"/>
            </w:r>
          </w:p>
        </w:tc>
        <w:tc>
          <w:tcPr>
            <w:tcW w:w="1123" w:type="dxa"/>
          </w:tcPr>
          <w:p w14:paraId="01D763A2" w14:textId="3BCB111D" w:rsidR="00A34111" w:rsidRPr="00D82239" w:rsidRDefault="00A34111" w:rsidP="00A34111">
            <w:proofErr w:type="spellStart"/>
            <w:r w:rsidRPr="00D82239">
              <w:t>GjA</w:t>
            </w:r>
            <w:proofErr w:type="spellEnd"/>
          </w:p>
        </w:tc>
        <w:tc>
          <w:tcPr>
            <w:tcW w:w="1191" w:type="dxa"/>
          </w:tcPr>
          <w:p w14:paraId="1ACE91F7" w14:textId="462B3724" w:rsidR="00A34111" w:rsidRPr="00D82239" w:rsidRDefault="00A34111" w:rsidP="00A34111">
            <w:r w:rsidRPr="00D82239">
              <w:t>DE</w:t>
            </w:r>
          </w:p>
        </w:tc>
        <w:tc>
          <w:tcPr>
            <w:tcW w:w="1146" w:type="dxa"/>
          </w:tcPr>
          <w:p w14:paraId="2931E14B" w14:textId="1B2AAA1A" w:rsidR="00A34111" w:rsidRPr="00D82239" w:rsidRDefault="00A34111" w:rsidP="00A34111">
            <w:r w:rsidRPr="00D82239">
              <w:t xml:space="preserve">Etikë </w:t>
            </w:r>
          </w:p>
        </w:tc>
        <w:tc>
          <w:tcPr>
            <w:tcW w:w="1123" w:type="dxa"/>
          </w:tcPr>
          <w:p w14:paraId="01C26350" w14:textId="7607ED92" w:rsidR="00A34111" w:rsidRPr="00D82239" w:rsidRDefault="00A34111" w:rsidP="00A34111"/>
        </w:tc>
        <w:tc>
          <w:tcPr>
            <w:tcW w:w="1118" w:type="dxa"/>
          </w:tcPr>
          <w:p w14:paraId="1968987B" w14:textId="77777777" w:rsidR="00A34111" w:rsidRPr="00D82239" w:rsidRDefault="00A34111" w:rsidP="00A34111"/>
        </w:tc>
      </w:tr>
      <w:tr w:rsidR="00A34111" w:rsidRPr="00D82239" w14:paraId="315C3E18" w14:textId="77777777" w:rsidTr="00120B13">
        <w:tc>
          <w:tcPr>
            <w:tcW w:w="1517" w:type="dxa"/>
          </w:tcPr>
          <w:p w14:paraId="295DED35" w14:textId="634A806B" w:rsidR="00A34111" w:rsidRPr="00D82239" w:rsidRDefault="00A34111" w:rsidP="00A34111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</w:tcPr>
          <w:p w14:paraId="1361D0D7" w14:textId="3AEA7F0E" w:rsidR="00A34111" w:rsidRPr="00D82239" w:rsidRDefault="00A34111" w:rsidP="00A34111">
            <w:pPr>
              <w:rPr>
                <w:color w:val="47D459" w:themeColor="accent3" w:themeTint="99"/>
              </w:rPr>
            </w:pPr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23" w:type="dxa"/>
          </w:tcPr>
          <w:p w14:paraId="18709AD3" w14:textId="2D3B3227" w:rsidR="00A34111" w:rsidRPr="00D82239" w:rsidRDefault="00A34111" w:rsidP="00A34111">
            <w:r w:rsidRPr="00D82239">
              <w:t>DE</w:t>
            </w:r>
          </w:p>
        </w:tc>
        <w:tc>
          <w:tcPr>
            <w:tcW w:w="1123" w:type="dxa"/>
          </w:tcPr>
          <w:p w14:paraId="2A957FA1" w14:textId="55F9702B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18228CE0" w14:textId="0EFE7C76" w:rsidR="00A34111" w:rsidRPr="00D82239" w:rsidRDefault="00A34111" w:rsidP="00A34111">
            <w:r w:rsidRPr="00D82239">
              <w:t>GJP</w:t>
            </w:r>
          </w:p>
        </w:tc>
        <w:tc>
          <w:tcPr>
            <w:tcW w:w="1123" w:type="dxa"/>
          </w:tcPr>
          <w:p w14:paraId="444E0DD1" w14:textId="4B01BCDA" w:rsidR="00A34111" w:rsidRPr="00D82239" w:rsidRDefault="00A34111" w:rsidP="00A34111">
            <w:r w:rsidRPr="00D82239">
              <w:t>GJP</w:t>
            </w:r>
          </w:p>
        </w:tc>
        <w:tc>
          <w:tcPr>
            <w:tcW w:w="1123" w:type="dxa"/>
          </w:tcPr>
          <w:p w14:paraId="60734FB5" w14:textId="55302E0C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  <w:shd w:val="clear" w:color="auto" w:fill="FFFF00"/>
          </w:tcPr>
          <w:p w14:paraId="0174EBF6" w14:textId="4FD86273" w:rsidR="00A34111" w:rsidRPr="00D82239" w:rsidRDefault="00A34111" w:rsidP="00A34111">
            <w:r w:rsidRPr="00D82239">
              <w:t>Etikë</w:t>
            </w:r>
          </w:p>
        </w:tc>
        <w:tc>
          <w:tcPr>
            <w:tcW w:w="1123" w:type="dxa"/>
          </w:tcPr>
          <w:p w14:paraId="4A2DDA4A" w14:textId="5119164D" w:rsidR="00A34111" w:rsidRPr="00D82239" w:rsidRDefault="00A34111" w:rsidP="00A34111">
            <w:proofErr w:type="spellStart"/>
            <w:r w:rsidRPr="00D82239">
              <w:t>GjA</w:t>
            </w:r>
            <w:proofErr w:type="spellEnd"/>
          </w:p>
        </w:tc>
        <w:tc>
          <w:tcPr>
            <w:tcW w:w="1191" w:type="dxa"/>
          </w:tcPr>
          <w:p w14:paraId="7D8CF875" w14:textId="3A0488CA" w:rsidR="00A34111" w:rsidRPr="00D82239" w:rsidRDefault="00A34111" w:rsidP="00A34111">
            <w:r w:rsidRPr="00D82239">
              <w:t>DE</w:t>
            </w:r>
          </w:p>
        </w:tc>
        <w:tc>
          <w:tcPr>
            <w:tcW w:w="1146" w:type="dxa"/>
          </w:tcPr>
          <w:p w14:paraId="0C81CFB5" w14:textId="54CBA08F" w:rsidR="00A34111" w:rsidRPr="00D82239" w:rsidRDefault="00A34111" w:rsidP="00A34111">
            <w:r w:rsidRPr="00D82239">
              <w:t>Etikë</w:t>
            </w:r>
          </w:p>
        </w:tc>
        <w:tc>
          <w:tcPr>
            <w:tcW w:w="1123" w:type="dxa"/>
          </w:tcPr>
          <w:p w14:paraId="24249445" w14:textId="799CB968" w:rsidR="00A34111" w:rsidRPr="00D82239" w:rsidRDefault="00A34111" w:rsidP="00A34111"/>
        </w:tc>
        <w:tc>
          <w:tcPr>
            <w:tcW w:w="1118" w:type="dxa"/>
          </w:tcPr>
          <w:p w14:paraId="2A58F282" w14:textId="77777777" w:rsidR="00A34111" w:rsidRPr="00D82239" w:rsidRDefault="00A34111" w:rsidP="00A34111"/>
        </w:tc>
      </w:tr>
      <w:tr w:rsidR="006373BD" w:rsidRPr="00D82239" w14:paraId="55F6CFF1" w14:textId="77777777" w:rsidTr="00231861">
        <w:tc>
          <w:tcPr>
            <w:tcW w:w="1517" w:type="dxa"/>
          </w:tcPr>
          <w:p w14:paraId="3AC6E288" w14:textId="77777777" w:rsidR="00F56792" w:rsidRPr="00D82239" w:rsidRDefault="00F56792"/>
        </w:tc>
        <w:tc>
          <w:tcPr>
            <w:tcW w:w="1437" w:type="dxa"/>
          </w:tcPr>
          <w:p w14:paraId="7AED3DA4" w14:textId="77777777" w:rsidR="00F56792" w:rsidRPr="00D82239" w:rsidRDefault="00F56792"/>
        </w:tc>
        <w:tc>
          <w:tcPr>
            <w:tcW w:w="1123" w:type="dxa"/>
          </w:tcPr>
          <w:p w14:paraId="46B1B4D1" w14:textId="77777777" w:rsidR="00F56792" w:rsidRPr="00D82239" w:rsidRDefault="00F56792">
            <w:pPr>
              <w:rPr>
                <w:highlight w:val="yellow"/>
              </w:rPr>
            </w:pPr>
          </w:p>
        </w:tc>
        <w:tc>
          <w:tcPr>
            <w:tcW w:w="1123" w:type="dxa"/>
          </w:tcPr>
          <w:p w14:paraId="7A62AC4B" w14:textId="32F045C7" w:rsidR="00F56792" w:rsidRPr="00D82239" w:rsidRDefault="00F56792"/>
        </w:tc>
        <w:tc>
          <w:tcPr>
            <w:tcW w:w="1123" w:type="dxa"/>
          </w:tcPr>
          <w:p w14:paraId="44647C47" w14:textId="77777777" w:rsidR="00F56792" w:rsidRPr="00D82239" w:rsidRDefault="00F56792"/>
        </w:tc>
        <w:tc>
          <w:tcPr>
            <w:tcW w:w="1123" w:type="dxa"/>
          </w:tcPr>
          <w:p w14:paraId="3678B2DB" w14:textId="008333BD" w:rsidR="00F56792" w:rsidRPr="00D82239" w:rsidRDefault="00F56792"/>
        </w:tc>
        <w:tc>
          <w:tcPr>
            <w:tcW w:w="1123" w:type="dxa"/>
          </w:tcPr>
          <w:p w14:paraId="386C077F" w14:textId="77777777" w:rsidR="00F56792" w:rsidRPr="00D82239" w:rsidRDefault="00F56792"/>
        </w:tc>
        <w:tc>
          <w:tcPr>
            <w:tcW w:w="1123" w:type="dxa"/>
          </w:tcPr>
          <w:p w14:paraId="4F724DE7" w14:textId="42C5C6E5" w:rsidR="00F56792" w:rsidRPr="00D82239" w:rsidRDefault="00F56792"/>
        </w:tc>
        <w:tc>
          <w:tcPr>
            <w:tcW w:w="1123" w:type="dxa"/>
          </w:tcPr>
          <w:p w14:paraId="3FD434B7" w14:textId="77777777" w:rsidR="00F56792" w:rsidRPr="00D82239" w:rsidRDefault="00F56792"/>
        </w:tc>
        <w:tc>
          <w:tcPr>
            <w:tcW w:w="1191" w:type="dxa"/>
          </w:tcPr>
          <w:p w14:paraId="6F2388A8" w14:textId="5C1C2C16" w:rsidR="00F56792" w:rsidRPr="00D82239" w:rsidRDefault="00F56792"/>
        </w:tc>
        <w:tc>
          <w:tcPr>
            <w:tcW w:w="1146" w:type="dxa"/>
          </w:tcPr>
          <w:p w14:paraId="7BF6C795" w14:textId="77777777" w:rsidR="00F56792" w:rsidRPr="00D82239" w:rsidRDefault="00F56792"/>
        </w:tc>
        <w:tc>
          <w:tcPr>
            <w:tcW w:w="1123" w:type="dxa"/>
          </w:tcPr>
          <w:p w14:paraId="413E8AE5" w14:textId="6B0A0F38" w:rsidR="00F56792" w:rsidRPr="00D82239" w:rsidRDefault="00F56792"/>
        </w:tc>
        <w:tc>
          <w:tcPr>
            <w:tcW w:w="1118" w:type="dxa"/>
          </w:tcPr>
          <w:p w14:paraId="17634265" w14:textId="77777777" w:rsidR="00F56792" w:rsidRPr="00D82239" w:rsidRDefault="00F56792"/>
        </w:tc>
      </w:tr>
      <w:tr w:rsidR="003533AE" w:rsidRPr="00D82239" w14:paraId="62EA9C8E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08CCF834" w14:textId="77777777" w:rsidR="00C04B2E" w:rsidRPr="00D82239" w:rsidRDefault="00C04B2E" w:rsidP="00C04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789433AE" w14:textId="303D0EE7" w:rsidR="00C04B2E" w:rsidRPr="00D82239" w:rsidRDefault="00C04B2E" w:rsidP="00C04B2E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4291CB70" w14:textId="2A601BF1" w:rsidR="00C04B2E" w:rsidRPr="00D82239" w:rsidRDefault="00C04B2E" w:rsidP="00C04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05DA3CB6" w14:textId="62B17237" w:rsidR="00C04B2E" w:rsidRPr="00D82239" w:rsidRDefault="00F720D6" w:rsidP="00C04B2E">
            <w:pPr>
              <w:jc w:val="center"/>
            </w:pPr>
            <w:r w:rsidRPr="00D82239">
              <w:t>13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37B584CD" w14:textId="1D9ACB86" w:rsidR="00C04B2E" w:rsidRPr="00D82239" w:rsidRDefault="00C04B2E" w:rsidP="00C04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55342E6B" w14:textId="5B058B52" w:rsidR="00C04B2E" w:rsidRPr="00D82239" w:rsidRDefault="00F720D6" w:rsidP="00C04B2E">
            <w:pPr>
              <w:jc w:val="center"/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2D0782F2" w14:textId="59B9B2CF" w:rsidR="00C04B2E" w:rsidRPr="00D82239" w:rsidRDefault="00C04B2E" w:rsidP="00C04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rkur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79CA51BD" w14:textId="61723D30" w:rsidR="00C04B2E" w:rsidRPr="00D82239" w:rsidRDefault="00F720D6" w:rsidP="00C04B2E">
            <w:pPr>
              <w:jc w:val="center"/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2543516F" w14:textId="77777777" w:rsidR="00C04B2E" w:rsidRPr="00D82239" w:rsidRDefault="00C04B2E" w:rsidP="00C04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04989A90" w14:textId="5FF9C729" w:rsidR="00C04B2E" w:rsidRPr="00D82239" w:rsidRDefault="00F720D6" w:rsidP="00C04B2E">
            <w:pPr>
              <w:jc w:val="center"/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3352818F" w14:textId="77777777" w:rsidR="00C04B2E" w:rsidRPr="00D82239" w:rsidRDefault="00C04B2E" w:rsidP="00C04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34A9CAE7" w14:textId="48BFC0F8" w:rsidR="00C04B2E" w:rsidRPr="00D82239" w:rsidRDefault="00F720D6" w:rsidP="00C04B2E">
            <w:pPr>
              <w:jc w:val="center"/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004175AA" w14:textId="77777777" w:rsidR="00C04B2E" w:rsidRPr="00D82239" w:rsidRDefault="00C04B2E" w:rsidP="00C04B2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35FF2DE7" w14:textId="76104B0C" w:rsidR="00C04B2E" w:rsidRPr="00D82239" w:rsidRDefault="00F720D6" w:rsidP="00C04B2E">
            <w:pPr>
              <w:jc w:val="center"/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18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733D12EB" w14:textId="77777777" w:rsidR="00C04B2E" w:rsidRPr="00D82239" w:rsidRDefault="00C04B2E" w:rsidP="00C04B2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1990CBE4" w14:textId="7E5CC927" w:rsidR="00C04B2E" w:rsidRPr="00D82239" w:rsidRDefault="00F720D6" w:rsidP="00C04B2E">
            <w:pPr>
              <w:jc w:val="center"/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19</w:t>
            </w:r>
          </w:p>
        </w:tc>
      </w:tr>
      <w:tr w:rsidR="006373BD" w:rsidRPr="00D82239" w14:paraId="7C577701" w14:textId="77777777" w:rsidTr="00231861">
        <w:tc>
          <w:tcPr>
            <w:tcW w:w="1517" w:type="dxa"/>
          </w:tcPr>
          <w:p w14:paraId="5D84CC4D" w14:textId="5C2A67F6" w:rsidR="00F720D6" w:rsidRPr="00D82239" w:rsidRDefault="004236A4" w:rsidP="00F720D6">
            <w:r w:rsidRPr="00D82239">
              <w:rPr>
                <w:color w:val="EE0000"/>
              </w:rPr>
              <w:t>Java 2</w:t>
            </w:r>
          </w:p>
        </w:tc>
        <w:tc>
          <w:tcPr>
            <w:tcW w:w="1437" w:type="dxa"/>
          </w:tcPr>
          <w:p w14:paraId="4A9E8236" w14:textId="60D719EB" w:rsidR="00F720D6" w:rsidRPr="00D82239" w:rsidRDefault="00F720D6" w:rsidP="00F720D6">
            <w:r w:rsidRPr="00D82239">
              <w:t>Klasa 1</w:t>
            </w:r>
          </w:p>
        </w:tc>
        <w:tc>
          <w:tcPr>
            <w:tcW w:w="1123" w:type="dxa"/>
          </w:tcPr>
          <w:p w14:paraId="600B037F" w14:textId="370A33EC" w:rsidR="00F720D6" w:rsidRPr="00D82239" w:rsidRDefault="00F720D6" w:rsidP="00F720D6">
            <w:r w:rsidRPr="00D82239">
              <w:t>Klasa 2</w:t>
            </w:r>
          </w:p>
        </w:tc>
        <w:tc>
          <w:tcPr>
            <w:tcW w:w="1123" w:type="dxa"/>
          </w:tcPr>
          <w:p w14:paraId="3DF61C19" w14:textId="1D76BFA0" w:rsidR="00F720D6" w:rsidRPr="00D82239" w:rsidRDefault="00F720D6" w:rsidP="00F720D6">
            <w:r w:rsidRPr="00D82239">
              <w:t>Klasa 1</w:t>
            </w:r>
          </w:p>
        </w:tc>
        <w:tc>
          <w:tcPr>
            <w:tcW w:w="1123" w:type="dxa"/>
          </w:tcPr>
          <w:p w14:paraId="7DCC9C84" w14:textId="6FA21D43" w:rsidR="00F720D6" w:rsidRPr="00D82239" w:rsidRDefault="00F720D6" w:rsidP="00F720D6">
            <w:r w:rsidRPr="00D82239">
              <w:t>Klasa 2</w:t>
            </w:r>
          </w:p>
        </w:tc>
        <w:tc>
          <w:tcPr>
            <w:tcW w:w="1123" w:type="dxa"/>
          </w:tcPr>
          <w:p w14:paraId="25A0B3B1" w14:textId="39497FC3" w:rsidR="00F720D6" w:rsidRPr="00D82239" w:rsidRDefault="00F720D6" w:rsidP="00F720D6">
            <w:r w:rsidRPr="00D82239">
              <w:t>Klasa 1</w:t>
            </w:r>
          </w:p>
        </w:tc>
        <w:tc>
          <w:tcPr>
            <w:tcW w:w="1123" w:type="dxa"/>
          </w:tcPr>
          <w:p w14:paraId="04A21A0A" w14:textId="53B72F62" w:rsidR="00F720D6" w:rsidRPr="00D82239" w:rsidRDefault="00F720D6" w:rsidP="00F720D6">
            <w:r w:rsidRPr="00D82239">
              <w:t>Klasa 2</w:t>
            </w:r>
          </w:p>
        </w:tc>
        <w:tc>
          <w:tcPr>
            <w:tcW w:w="1123" w:type="dxa"/>
          </w:tcPr>
          <w:p w14:paraId="211A4127" w14:textId="35A1B0BF" w:rsidR="00F720D6" w:rsidRPr="00D82239" w:rsidRDefault="00F720D6" w:rsidP="00F720D6">
            <w:r w:rsidRPr="00D82239">
              <w:t>Klasa 1</w:t>
            </w:r>
          </w:p>
        </w:tc>
        <w:tc>
          <w:tcPr>
            <w:tcW w:w="1123" w:type="dxa"/>
          </w:tcPr>
          <w:p w14:paraId="3994A194" w14:textId="170669AE" w:rsidR="00F720D6" w:rsidRPr="00D82239" w:rsidRDefault="00F720D6" w:rsidP="00F720D6">
            <w:r w:rsidRPr="00D82239">
              <w:t>Klasa 2</w:t>
            </w:r>
          </w:p>
        </w:tc>
        <w:tc>
          <w:tcPr>
            <w:tcW w:w="1191" w:type="dxa"/>
          </w:tcPr>
          <w:p w14:paraId="07424352" w14:textId="6C10E6F7" w:rsidR="00F720D6" w:rsidRPr="00D82239" w:rsidRDefault="00F720D6" w:rsidP="00F720D6">
            <w:r w:rsidRPr="00D82239">
              <w:t>Klasa 1</w:t>
            </w:r>
          </w:p>
        </w:tc>
        <w:tc>
          <w:tcPr>
            <w:tcW w:w="1146" w:type="dxa"/>
          </w:tcPr>
          <w:p w14:paraId="6E1F74B1" w14:textId="5F7978C1" w:rsidR="00F720D6" w:rsidRPr="00D82239" w:rsidRDefault="00F720D6" w:rsidP="00F720D6">
            <w:r w:rsidRPr="00D82239">
              <w:t>Klasa 2</w:t>
            </w:r>
          </w:p>
        </w:tc>
        <w:tc>
          <w:tcPr>
            <w:tcW w:w="1123" w:type="dxa"/>
          </w:tcPr>
          <w:p w14:paraId="141D6594" w14:textId="70D9C9CB" w:rsidR="00F720D6" w:rsidRPr="00D82239" w:rsidRDefault="00F720D6" w:rsidP="00F720D6"/>
        </w:tc>
        <w:tc>
          <w:tcPr>
            <w:tcW w:w="1118" w:type="dxa"/>
          </w:tcPr>
          <w:p w14:paraId="46CE8880" w14:textId="77777777" w:rsidR="00F720D6" w:rsidRPr="00D82239" w:rsidRDefault="00F720D6" w:rsidP="00F720D6"/>
        </w:tc>
      </w:tr>
      <w:tr w:rsidR="00A34111" w:rsidRPr="00D82239" w14:paraId="05FA9A65" w14:textId="77777777" w:rsidTr="00120B13">
        <w:tc>
          <w:tcPr>
            <w:tcW w:w="1517" w:type="dxa"/>
          </w:tcPr>
          <w:p w14:paraId="427D5FC4" w14:textId="127F6C0C" w:rsidR="00A34111" w:rsidRPr="00D82239" w:rsidRDefault="00A34111" w:rsidP="00A34111">
            <w:pPr>
              <w:rPr>
                <w:b/>
                <w:bCs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</w:tcPr>
          <w:p w14:paraId="5ECFCC86" w14:textId="693B9B94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  <w:r w:rsidRPr="00D82239">
              <w:rPr>
                <w:rStyle w:val="FootnoteReference"/>
                <w:color w:val="47D459" w:themeColor="accent3" w:themeTint="99"/>
              </w:rPr>
              <w:footnoteReference w:id="7"/>
            </w:r>
          </w:p>
        </w:tc>
        <w:tc>
          <w:tcPr>
            <w:tcW w:w="1123" w:type="dxa"/>
          </w:tcPr>
          <w:p w14:paraId="7984CF6B" w14:textId="128EC039" w:rsidR="00A34111" w:rsidRPr="00D82239" w:rsidRDefault="00A34111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8"/>
            </w:r>
          </w:p>
        </w:tc>
        <w:tc>
          <w:tcPr>
            <w:tcW w:w="1123" w:type="dxa"/>
          </w:tcPr>
          <w:p w14:paraId="64E62737" w14:textId="28E17FD9" w:rsidR="00A34111" w:rsidRPr="00D82239" w:rsidRDefault="00A34111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9"/>
            </w:r>
          </w:p>
        </w:tc>
        <w:tc>
          <w:tcPr>
            <w:tcW w:w="1123" w:type="dxa"/>
          </w:tcPr>
          <w:p w14:paraId="0C641585" w14:textId="101E63D7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2C55CA" w:rsidRPr="00D82239">
              <w:rPr>
                <w:color w:val="45B0E1" w:themeColor="accent1" w:themeTint="99"/>
              </w:rPr>
              <w:t>6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10"/>
            </w:r>
            <w:r w:rsidR="002C55CA" w:rsidRPr="00D82239">
              <w:rPr>
                <w:color w:val="45B0E1" w:themeColor="accent1" w:themeTint="99"/>
              </w:rPr>
              <w:t xml:space="preserve"> </w:t>
            </w:r>
          </w:p>
        </w:tc>
        <w:tc>
          <w:tcPr>
            <w:tcW w:w="1123" w:type="dxa"/>
            <w:shd w:val="clear" w:color="auto" w:fill="FFFF00"/>
          </w:tcPr>
          <w:p w14:paraId="6C7B5074" w14:textId="6560AA5D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494286">
              <w:rPr>
                <w:rStyle w:val="FootnoteReference"/>
                <w:color w:val="45B0E1" w:themeColor="accent1" w:themeTint="99"/>
              </w:rPr>
              <w:footnoteReference w:id="11"/>
            </w:r>
          </w:p>
        </w:tc>
        <w:tc>
          <w:tcPr>
            <w:tcW w:w="1123" w:type="dxa"/>
          </w:tcPr>
          <w:p w14:paraId="3F7529AA" w14:textId="7F087403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51CA6C6C" w14:textId="6E13EB71" w:rsidR="00A34111" w:rsidRPr="00D82239" w:rsidRDefault="00A34111" w:rsidP="00A34111">
            <w:r w:rsidRPr="00D82239">
              <w:t>Etikë</w:t>
            </w:r>
            <w:r w:rsidRPr="00D82239">
              <w:rPr>
                <w:rStyle w:val="FootnoteReference"/>
              </w:rPr>
              <w:footnoteReference w:id="12"/>
            </w:r>
          </w:p>
        </w:tc>
        <w:tc>
          <w:tcPr>
            <w:tcW w:w="1123" w:type="dxa"/>
          </w:tcPr>
          <w:p w14:paraId="3B206CD7" w14:textId="3E8AFA68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</w:tcPr>
          <w:p w14:paraId="5DAE55DB" w14:textId="32128C68" w:rsidR="00A34111" w:rsidRPr="00D82239" w:rsidRDefault="00A34111" w:rsidP="00A34111">
            <w:r w:rsidRPr="00D82239">
              <w:t>DE</w:t>
            </w:r>
          </w:p>
        </w:tc>
        <w:tc>
          <w:tcPr>
            <w:tcW w:w="1146" w:type="dxa"/>
          </w:tcPr>
          <w:p w14:paraId="10F83126" w14:textId="1245CF34" w:rsidR="00A34111" w:rsidRPr="00D82239" w:rsidRDefault="00A34111" w:rsidP="00A34111">
            <w:r w:rsidRPr="00D82239">
              <w:t>Etikë</w:t>
            </w:r>
          </w:p>
        </w:tc>
        <w:tc>
          <w:tcPr>
            <w:tcW w:w="1123" w:type="dxa"/>
          </w:tcPr>
          <w:p w14:paraId="04209E9C" w14:textId="47CCA58F" w:rsidR="00A34111" w:rsidRPr="00D82239" w:rsidRDefault="00A34111" w:rsidP="00A34111"/>
        </w:tc>
        <w:tc>
          <w:tcPr>
            <w:tcW w:w="1118" w:type="dxa"/>
          </w:tcPr>
          <w:p w14:paraId="7271774C" w14:textId="77777777" w:rsidR="00A34111" w:rsidRPr="00D82239" w:rsidRDefault="00A34111" w:rsidP="00A34111"/>
        </w:tc>
      </w:tr>
      <w:tr w:rsidR="00A34111" w:rsidRPr="00D82239" w14:paraId="593AC07F" w14:textId="77777777" w:rsidTr="00120B13">
        <w:tc>
          <w:tcPr>
            <w:tcW w:w="1517" w:type="dxa"/>
          </w:tcPr>
          <w:p w14:paraId="7A01CADD" w14:textId="4662CC43" w:rsidR="00A34111" w:rsidRPr="00D82239" w:rsidRDefault="00A34111" w:rsidP="00A34111">
            <w:pPr>
              <w:rPr>
                <w:b/>
                <w:bCs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</w:tcPr>
          <w:p w14:paraId="31D066A3" w14:textId="0DE7407E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23" w:type="dxa"/>
          </w:tcPr>
          <w:p w14:paraId="29F1C353" w14:textId="2F48AFD8" w:rsidR="00A34111" w:rsidRPr="00D82239" w:rsidRDefault="00A34111" w:rsidP="00A34111">
            <w:r w:rsidRPr="00D82239">
              <w:t>DE</w:t>
            </w:r>
          </w:p>
        </w:tc>
        <w:tc>
          <w:tcPr>
            <w:tcW w:w="1123" w:type="dxa"/>
          </w:tcPr>
          <w:p w14:paraId="22FE59DA" w14:textId="7BE3D2D1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18D5C257" w14:textId="43308D45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  <w:shd w:val="clear" w:color="auto" w:fill="FFFF00"/>
          </w:tcPr>
          <w:p w14:paraId="12C9C37C" w14:textId="519A07A1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1344E481" w14:textId="29B1E66C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615D23DE" w14:textId="730380DA" w:rsidR="00A34111" w:rsidRPr="00D82239" w:rsidRDefault="00A34111" w:rsidP="00A34111">
            <w:r w:rsidRPr="00D82239">
              <w:t>Etikë</w:t>
            </w:r>
          </w:p>
        </w:tc>
        <w:tc>
          <w:tcPr>
            <w:tcW w:w="1123" w:type="dxa"/>
          </w:tcPr>
          <w:p w14:paraId="1BCB48A4" w14:textId="74B54597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</w:tcPr>
          <w:p w14:paraId="4D35E1DA" w14:textId="23ED1847" w:rsidR="00A34111" w:rsidRPr="00D82239" w:rsidRDefault="00A34111" w:rsidP="00A34111">
            <w:r w:rsidRPr="00D82239">
              <w:t>DE</w:t>
            </w:r>
          </w:p>
        </w:tc>
        <w:tc>
          <w:tcPr>
            <w:tcW w:w="1146" w:type="dxa"/>
          </w:tcPr>
          <w:p w14:paraId="4B4E14A1" w14:textId="5B47D71A" w:rsidR="00A34111" w:rsidRPr="00D82239" w:rsidRDefault="00A34111" w:rsidP="00A34111">
            <w:r w:rsidRPr="00D82239">
              <w:t>Etikë</w:t>
            </w:r>
          </w:p>
        </w:tc>
        <w:tc>
          <w:tcPr>
            <w:tcW w:w="1123" w:type="dxa"/>
          </w:tcPr>
          <w:p w14:paraId="272638BF" w14:textId="1C823C40" w:rsidR="00A34111" w:rsidRPr="00D82239" w:rsidRDefault="00A34111" w:rsidP="00A34111"/>
        </w:tc>
        <w:tc>
          <w:tcPr>
            <w:tcW w:w="1118" w:type="dxa"/>
          </w:tcPr>
          <w:p w14:paraId="005BB4FB" w14:textId="77777777" w:rsidR="00A34111" w:rsidRPr="00D82239" w:rsidRDefault="00A34111" w:rsidP="00A34111"/>
        </w:tc>
      </w:tr>
      <w:tr w:rsidR="004236A4" w:rsidRPr="00D82239" w14:paraId="59C0316F" w14:textId="77777777" w:rsidTr="00231861">
        <w:tc>
          <w:tcPr>
            <w:tcW w:w="1517" w:type="dxa"/>
          </w:tcPr>
          <w:p w14:paraId="3DF7B4A3" w14:textId="77777777" w:rsidR="004236A4" w:rsidRPr="00D82239" w:rsidRDefault="004236A4" w:rsidP="004236A4"/>
        </w:tc>
        <w:tc>
          <w:tcPr>
            <w:tcW w:w="1437" w:type="dxa"/>
          </w:tcPr>
          <w:p w14:paraId="62D993AD" w14:textId="77777777" w:rsidR="004236A4" w:rsidRPr="00D82239" w:rsidRDefault="004236A4" w:rsidP="004236A4"/>
        </w:tc>
        <w:tc>
          <w:tcPr>
            <w:tcW w:w="1123" w:type="dxa"/>
          </w:tcPr>
          <w:p w14:paraId="1B46D5DD" w14:textId="77777777" w:rsidR="004236A4" w:rsidRPr="00D82239" w:rsidRDefault="004236A4" w:rsidP="004236A4"/>
        </w:tc>
        <w:tc>
          <w:tcPr>
            <w:tcW w:w="1123" w:type="dxa"/>
          </w:tcPr>
          <w:p w14:paraId="5003321B" w14:textId="3ADF1574" w:rsidR="004236A4" w:rsidRPr="00D82239" w:rsidRDefault="004236A4" w:rsidP="004236A4"/>
        </w:tc>
        <w:tc>
          <w:tcPr>
            <w:tcW w:w="1123" w:type="dxa"/>
          </w:tcPr>
          <w:p w14:paraId="564A127C" w14:textId="77777777" w:rsidR="004236A4" w:rsidRPr="00D82239" w:rsidRDefault="004236A4" w:rsidP="004236A4"/>
        </w:tc>
        <w:tc>
          <w:tcPr>
            <w:tcW w:w="1123" w:type="dxa"/>
          </w:tcPr>
          <w:p w14:paraId="25A622FB" w14:textId="5B8D4983" w:rsidR="004236A4" w:rsidRPr="00D82239" w:rsidRDefault="004236A4" w:rsidP="004236A4"/>
        </w:tc>
        <w:tc>
          <w:tcPr>
            <w:tcW w:w="1123" w:type="dxa"/>
          </w:tcPr>
          <w:p w14:paraId="52B64BFD" w14:textId="77777777" w:rsidR="004236A4" w:rsidRPr="00D82239" w:rsidRDefault="004236A4" w:rsidP="004236A4"/>
        </w:tc>
        <w:tc>
          <w:tcPr>
            <w:tcW w:w="1123" w:type="dxa"/>
          </w:tcPr>
          <w:p w14:paraId="7198C39C" w14:textId="54FEEC26" w:rsidR="004236A4" w:rsidRPr="00D82239" w:rsidRDefault="004236A4" w:rsidP="004236A4"/>
        </w:tc>
        <w:tc>
          <w:tcPr>
            <w:tcW w:w="1123" w:type="dxa"/>
          </w:tcPr>
          <w:p w14:paraId="1F2C3AA8" w14:textId="77777777" w:rsidR="004236A4" w:rsidRPr="00D82239" w:rsidRDefault="004236A4" w:rsidP="004236A4"/>
        </w:tc>
        <w:tc>
          <w:tcPr>
            <w:tcW w:w="1191" w:type="dxa"/>
          </w:tcPr>
          <w:p w14:paraId="0C951C01" w14:textId="60AE70DA" w:rsidR="004236A4" w:rsidRPr="00D82239" w:rsidRDefault="004236A4" w:rsidP="004236A4"/>
        </w:tc>
        <w:tc>
          <w:tcPr>
            <w:tcW w:w="1146" w:type="dxa"/>
          </w:tcPr>
          <w:p w14:paraId="23FE21FA" w14:textId="77777777" w:rsidR="004236A4" w:rsidRPr="00D82239" w:rsidRDefault="004236A4" w:rsidP="004236A4"/>
        </w:tc>
        <w:tc>
          <w:tcPr>
            <w:tcW w:w="1123" w:type="dxa"/>
          </w:tcPr>
          <w:p w14:paraId="4F600E3B" w14:textId="0D7A32DE" w:rsidR="004236A4" w:rsidRPr="00D82239" w:rsidRDefault="004236A4" w:rsidP="004236A4"/>
        </w:tc>
        <w:tc>
          <w:tcPr>
            <w:tcW w:w="1118" w:type="dxa"/>
          </w:tcPr>
          <w:p w14:paraId="330ECC4B" w14:textId="77777777" w:rsidR="004236A4" w:rsidRPr="00D82239" w:rsidRDefault="004236A4" w:rsidP="004236A4"/>
        </w:tc>
      </w:tr>
      <w:tr w:rsidR="004236A4" w:rsidRPr="00D82239" w14:paraId="33893060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202517B9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4FA29210" w14:textId="18E8A635" w:rsidR="004236A4" w:rsidRPr="00D82239" w:rsidRDefault="004236A4" w:rsidP="004236A4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42DB4085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2DE8784C" w14:textId="3A228C0E" w:rsidR="004236A4" w:rsidRPr="00D82239" w:rsidRDefault="004236A4" w:rsidP="004236A4">
            <w:pPr>
              <w:jc w:val="center"/>
            </w:pPr>
            <w:r w:rsidRPr="00D82239">
              <w:t>20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6FBA7C15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3EF05BC5" w14:textId="1B10150D" w:rsidR="004236A4" w:rsidRPr="00D82239" w:rsidRDefault="004236A4" w:rsidP="004236A4">
            <w:pPr>
              <w:jc w:val="center"/>
            </w:pPr>
            <w:r w:rsidRPr="00D82239">
              <w:t>21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3BF63E60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6CEF9F7" w14:textId="4D36CD88" w:rsidR="004236A4" w:rsidRPr="00D82239" w:rsidRDefault="004236A4" w:rsidP="004236A4">
            <w:pPr>
              <w:jc w:val="center"/>
            </w:pPr>
            <w:r w:rsidRPr="00D82239">
              <w:t>22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1E9674BC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4B26191B" w14:textId="3E0C6F36" w:rsidR="004236A4" w:rsidRPr="00D82239" w:rsidRDefault="004236A4" w:rsidP="004236A4">
            <w:pPr>
              <w:jc w:val="center"/>
            </w:pPr>
            <w:r w:rsidRPr="00D82239">
              <w:t>23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3215A43C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3B8899C3" w14:textId="64416C5A" w:rsidR="004236A4" w:rsidRPr="00D82239" w:rsidRDefault="004236A4" w:rsidP="004236A4">
            <w:pPr>
              <w:jc w:val="center"/>
            </w:pPr>
            <w:r w:rsidRPr="00D82239">
              <w:t>24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57FC2A4D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027F9494" w14:textId="5FAA3722" w:rsidR="004236A4" w:rsidRPr="00D82239" w:rsidRDefault="004236A4" w:rsidP="004236A4">
            <w:pPr>
              <w:jc w:val="center"/>
            </w:pPr>
            <w:r w:rsidRPr="00D82239">
              <w:t>25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2973B153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737390DC" w14:textId="3A686C40" w:rsidR="004236A4" w:rsidRPr="00D82239" w:rsidRDefault="004236A4" w:rsidP="004236A4">
            <w:pPr>
              <w:jc w:val="center"/>
            </w:pPr>
            <w:r w:rsidRPr="00D82239">
              <w:t>26</w:t>
            </w:r>
          </w:p>
        </w:tc>
      </w:tr>
      <w:tr w:rsidR="004236A4" w:rsidRPr="00D82239" w14:paraId="041C3953" w14:textId="77777777" w:rsidTr="00231861">
        <w:tc>
          <w:tcPr>
            <w:tcW w:w="1517" w:type="dxa"/>
          </w:tcPr>
          <w:p w14:paraId="3111A55F" w14:textId="17700590" w:rsidR="004236A4" w:rsidRPr="00D82239" w:rsidRDefault="00EC40F3" w:rsidP="004236A4">
            <w:r w:rsidRPr="00D82239">
              <w:rPr>
                <w:color w:val="EE0000"/>
              </w:rPr>
              <w:t>Java 3</w:t>
            </w:r>
          </w:p>
        </w:tc>
        <w:tc>
          <w:tcPr>
            <w:tcW w:w="1437" w:type="dxa"/>
          </w:tcPr>
          <w:p w14:paraId="0D0206D4" w14:textId="47AB4EF0" w:rsidR="004236A4" w:rsidRPr="00D82239" w:rsidRDefault="004236A4" w:rsidP="004236A4">
            <w:r w:rsidRPr="00D82239">
              <w:t>Klasa 1</w:t>
            </w:r>
          </w:p>
        </w:tc>
        <w:tc>
          <w:tcPr>
            <w:tcW w:w="1123" w:type="dxa"/>
          </w:tcPr>
          <w:p w14:paraId="21CCBA46" w14:textId="12003185" w:rsidR="004236A4" w:rsidRPr="00D82239" w:rsidRDefault="004236A4" w:rsidP="004236A4">
            <w:r w:rsidRPr="00D82239">
              <w:t>Klasa 2</w:t>
            </w:r>
          </w:p>
        </w:tc>
        <w:tc>
          <w:tcPr>
            <w:tcW w:w="1123" w:type="dxa"/>
          </w:tcPr>
          <w:p w14:paraId="4612DF4E" w14:textId="2C78771C" w:rsidR="004236A4" w:rsidRPr="00D82239" w:rsidRDefault="004236A4" w:rsidP="004236A4">
            <w:r w:rsidRPr="00D82239">
              <w:t>Klasa 1</w:t>
            </w:r>
          </w:p>
        </w:tc>
        <w:tc>
          <w:tcPr>
            <w:tcW w:w="1123" w:type="dxa"/>
          </w:tcPr>
          <w:p w14:paraId="5D0D7EF0" w14:textId="247E4511" w:rsidR="004236A4" w:rsidRPr="00D82239" w:rsidRDefault="004236A4" w:rsidP="004236A4">
            <w:r w:rsidRPr="00D82239">
              <w:t>Klasa 2</w:t>
            </w:r>
          </w:p>
        </w:tc>
        <w:tc>
          <w:tcPr>
            <w:tcW w:w="1123" w:type="dxa"/>
          </w:tcPr>
          <w:p w14:paraId="69CBA197" w14:textId="1B2C5320" w:rsidR="004236A4" w:rsidRPr="00D82239" w:rsidRDefault="004236A4" w:rsidP="004236A4">
            <w:r w:rsidRPr="00D82239">
              <w:t>Klasa 1</w:t>
            </w:r>
          </w:p>
        </w:tc>
        <w:tc>
          <w:tcPr>
            <w:tcW w:w="1123" w:type="dxa"/>
          </w:tcPr>
          <w:p w14:paraId="440306FB" w14:textId="0E7DC413" w:rsidR="004236A4" w:rsidRPr="00D82239" w:rsidRDefault="004236A4" w:rsidP="004236A4">
            <w:r w:rsidRPr="00D82239">
              <w:t>Klasa 2</w:t>
            </w:r>
          </w:p>
        </w:tc>
        <w:tc>
          <w:tcPr>
            <w:tcW w:w="1123" w:type="dxa"/>
          </w:tcPr>
          <w:p w14:paraId="432F9EF4" w14:textId="09D7D164" w:rsidR="004236A4" w:rsidRPr="00D82239" w:rsidRDefault="004236A4" w:rsidP="004236A4">
            <w:r w:rsidRPr="00D82239">
              <w:t>Klasa 1</w:t>
            </w:r>
          </w:p>
        </w:tc>
        <w:tc>
          <w:tcPr>
            <w:tcW w:w="1123" w:type="dxa"/>
          </w:tcPr>
          <w:p w14:paraId="14F1D354" w14:textId="37889D8E" w:rsidR="004236A4" w:rsidRPr="00D82239" w:rsidRDefault="004236A4" w:rsidP="004236A4">
            <w:r w:rsidRPr="00D82239">
              <w:t>Klasa 2</w:t>
            </w:r>
          </w:p>
        </w:tc>
        <w:tc>
          <w:tcPr>
            <w:tcW w:w="1191" w:type="dxa"/>
          </w:tcPr>
          <w:p w14:paraId="1C450B72" w14:textId="0F111B38" w:rsidR="004236A4" w:rsidRPr="00D82239" w:rsidRDefault="004236A4" w:rsidP="004236A4">
            <w:r w:rsidRPr="00D82239">
              <w:t>Klasa 1</w:t>
            </w:r>
          </w:p>
        </w:tc>
        <w:tc>
          <w:tcPr>
            <w:tcW w:w="1146" w:type="dxa"/>
          </w:tcPr>
          <w:p w14:paraId="1FD4C44C" w14:textId="1E4DE386" w:rsidR="004236A4" w:rsidRPr="00D82239" w:rsidRDefault="004236A4" w:rsidP="004236A4">
            <w:r w:rsidRPr="00D82239">
              <w:t>Klasa 2</w:t>
            </w:r>
          </w:p>
        </w:tc>
        <w:tc>
          <w:tcPr>
            <w:tcW w:w="1123" w:type="dxa"/>
          </w:tcPr>
          <w:p w14:paraId="407B4DB5" w14:textId="77777777" w:rsidR="004236A4" w:rsidRPr="00D82239" w:rsidRDefault="004236A4" w:rsidP="004236A4"/>
        </w:tc>
        <w:tc>
          <w:tcPr>
            <w:tcW w:w="1118" w:type="dxa"/>
          </w:tcPr>
          <w:p w14:paraId="5560F823" w14:textId="77777777" w:rsidR="004236A4" w:rsidRPr="00D82239" w:rsidRDefault="004236A4" w:rsidP="004236A4"/>
        </w:tc>
      </w:tr>
      <w:tr w:rsidR="00A34111" w:rsidRPr="00D82239" w14:paraId="78F966A3" w14:textId="77777777" w:rsidTr="003E3766">
        <w:tc>
          <w:tcPr>
            <w:tcW w:w="1517" w:type="dxa"/>
          </w:tcPr>
          <w:p w14:paraId="49CFDA20" w14:textId="40F262F2" w:rsidR="00A34111" w:rsidRPr="00D82239" w:rsidRDefault="00A34111" w:rsidP="00A34111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37" w:type="dxa"/>
          </w:tcPr>
          <w:p w14:paraId="45EFE793" w14:textId="15023115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  <w:r w:rsidRPr="00D82239">
              <w:rPr>
                <w:rStyle w:val="FootnoteReference"/>
                <w:color w:val="47D459" w:themeColor="accent3" w:themeTint="99"/>
              </w:rPr>
              <w:footnoteReference w:id="13"/>
            </w:r>
          </w:p>
        </w:tc>
        <w:tc>
          <w:tcPr>
            <w:tcW w:w="1123" w:type="dxa"/>
          </w:tcPr>
          <w:p w14:paraId="1F93C619" w14:textId="62B1F79D" w:rsidR="00A34111" w:rsidRPr="00D82239" w:rsidRDefault="00A34111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14"/>
            </w:r>
          </w:p>
        </w:tc>
        <w:tc>
          <w:tcPr>
            <w:tcW w:w="1123" w:type="dxa"/>
          </w:tcPr>
          <w:p w14:paraId="032382CE" w14:textId="59C4300D" w:rsidR="00A34111" w:rsidRPr="00D82239" w:rsidRDefault="00A34111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15"/>
            </w:r>
          </w:p>
        </w:tc>
        <w:tc>
          <w:tcPr>
            <w:tcW w:w="1123" w:type="dxa"/>
          </w:tcPr>
          <w:p w14:paraId="045DC486" w14:textId="6697B526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2C55CA" w:rsidRPr="00D82239">
              <w:rPr>
                <w:color w:val="45B0E1" w:themeColor="accent1" w:themeTint="99"/>
              </w:rPr>
              <w:t>6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16"/>
            </w:r>
          </w:p>
        </w:tc>
        <w:tc>
          <w:tcPr>
            <w:tcW w:w="1123" w:type="dxa"/>
          </w:tcPr>
          <w:p w14:paraId="1C48F830" w14:textId="34A318B2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494286">
              <w:rPr>
                <w:rStyle w:val="FootnoteReference"/>
                <w:color w:val="45B0E1" w:themeColor="accent1" w:themeTint="99"/>
              </w:rPr>
              <w:footnoteReference w:id="17"/>
            </w:r>
          </w:p>
        </w:tc>
        <w:tc>
          <w:tcPr>
            <w:tcW w:w="1123" w:type="dxa"/>
          </w:tcPr>
          <w:p w14:paraId="36661A0D" w14:textId="79E6A0C2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06024067" w14:textId="422DDE84" w:rsidR="00A34111" w:rsidRPr="00D82239" w:rsidRDefault="003E3766" w:rsidP="00A34111">
            <w:r w:rsidRPr="00D82239">
              <w:t>Etikë</w:t>
            </w:r>
            <w:r w:rsidRPr="00D82239">
              <w:rPr>
                <w:rStyle w:val="FootnoteReference"/>
              </w:rPr>
              <w:footnoteReference w:id="18"/>
            </w:r>
          </w:p>
        </w:tc>
        <w:tc>
          <w:tcPr>
            <w:tcW w:w="1123" w:type="dxa"/>
          </w:tcPr>
          <w:p w14:paraId="1F6D58C8" w14:textId="413A1F16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</w:tcPr>
          <w:p w14:paraId="40F3AE53" w14:textId="57368585" w:rsidR="00A34111" w:rsidRPr="00D82239" w:rsidRDefault="003E3766" w:rsidP="00A34111">
            <w:r w:rsidRPr="00D82239">
              <w:t>DE</w:t>
            </w:r>
          </w:p>
        </w:tc>
        <w:tc>
          <w:tcPr>
            <w:tcW w:w="1146" w:type="dxa"/>
          </w:tcPr>
          <w:p w14:paraId="5F736C6F" w14:textId="7DDDE677" w:rsidR="00A34111" w:rsidRPr="00D82239" w:rsidRDefault="003E3766" w:rsidP="00A34111">
            <w:r w:rsidRPr="00D82239">
              <w:t>Etikë</w:t>
            </w:r>
            <w:r w:rsidRPr="00D82239">
              <w:rPr>
                <w:rStyle w:val="FootnoteReference"/>
              </w:rPr>
              <w:footnoteReference w:id="19"/>
            </w:r>
          </w:p>
        </w:tc>
        <w:tc>
          <w:tcPr>
            <w:tcW w:w="1123" w:type="dxa"/>
          </w:tcPr>
          <w:p w14:paraId="6A13C6B2" w14:textId="77777777" w:rsidR="00A34111" w:rsidRPr="00D82239" w:rsidRDefault="00A34111" w:rsidP="00A34111"/>
        </w:tc>
        <w:tc>
          <w:tcPr>
            <w:tcW w:w="1118" w:type="dxa"/>
          </w:tcPr>
          <w:p w14:paraId="13BA9BD8" w14:textId="77777777" w:rsidR="00A34111" w:rsidRPr="00D82239" w:rsidRDefault="00A34111" w:rsidP="00A34111"/>
        </w:tc>
      </w:tr>
      <w:tr w:rsidR="00A34111" w:rsidRPr="00D82239" w14:paraId="32F6670B" w14:textId="77777777" w:rsidTr="003E3766">
        <w:tc>
          <w:tcPr>
            <w:tcW w:w="1517" w:type="dxa"/>
          </w:tcPr>
          <w:p w14:paraId="12E36BC3" w14:textId="55EC8DCB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</w:tcPr>
          <w:p w14:paraId="39A9C4B9" w14:textId="109F54EA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23" w:type="dxa"/>
          </w:tcPr>
          <w:p w14:paraId="40ECBF7B" w14:textId="3FF986B7" w:rsidR="00A34111" w:rsidRPr="00D82239" w:rsidRDefault="00A34111" w:rsidP="00A34111">
            <w:r w:rsidRPr="00D82239">
              <w:t>DE</w:t>
            </w:r>
          </w:p>
        </w:tc>
        <w:tc>
          <w:tcPr>
            <w:tcW w:w="1123" w:type="dxa"/>
          </w:tcPr>
          <w:p w14:paraId="557A9618" w14:textId="6D02CEC7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5ADCEA56" w14:textId="781C32A3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6816DA5A" w14:textId="00EBA7B8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4FC3AB3A" w14:textId="7623E2E4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208CA591" w14:textId="6EF3F2D2" w:rsidR="00A34111" w:rsidRPr="00D82239" w:rsidRDefault="003E3766" w:rsidP="00A34111">
            <w:pPr>
              <w:rPr>
                <w:color w:val="7030A0"/>
              </w:rPr>
            </w:pPr>
            <w:r w:rsidRPr="00D82239">
              <w:t>Etikë</w:t>
            </w:r>
          </w:p>
        </w:tc>
        <w:tc>
          <w:tcPr>
            <w:tcW w:w="1123" w:type="dxa"/>
          </w:tcPr>
          <w:p w14:paraId="4EB868D1" w14:textId="6DC761DC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</w:tcPr>
          <w:p w14:paraId="1399FC29" w14:textId="16454EFE" w:rsidR="00A34111" w:rsidRPr="00D82239" w:rsidRDefault="003E3766" w:rsidP="00A34111">
            <w:r w:rsidRPr="00D82239">
              <w:t>DE</w:t>
            </w:r>
          </w:p>
        </w:tc>
        <w:tc>
          <w:tcPr>
            <w:tcW w:w="1146" w:type="dxa"/>
          </w:tcPr>
          <w:p w14:paraId="156B6965" w14:textId="00CFE26B" w:rsidR="00A34111" w:rsidRPr="00D82239" w:rsidRDefault="003E3766" w:rsidP="00A34111">
            <w:r w:rsidRPr="00D82239">
              <w:t>Etikë</w:t>
            </w:r>
          </w:p>
        </w:tc>
        <w:tc>
          <w:tcPr>
            <w:tcW w:w="1123" w:type="dxa"/>
          </w:tcPr>
          <w:p w14:paraId="54B6F985" w14:textId="77777777" w:rsidR="00A34111" w:rsidRPr="00D82239" w:rsidRDefault="00A34111" w:rsidP="00A34111"/>
        </w:tc>
        <w:tc>
          <w:tcPr>
            <w:tcW w:w="1118" w:type="dxa"/>
          </w:tcPr>
          <w:p w14:paraId="0A8F3524" w14:textId="77777777" w:rsidR="00A34111" w:rsidRPr="00D82239" w:rsidRDefault="00A34111" w:rsidP="00A34111"/>
        </w:tc>
      </w:tr>
      <w:tr w:rsidR="004236A4" w:rsidRPr="00D82239" w14:paraId="159A5999" w14:textId="77777777" w:rsidTr="00231861">
        <w:tc>
          <w:tcPr>
            <w:tcW w:w="1517" w:type="dxa"/>
          </w:tcPr>
          <w:p w14:paraId="31DBD6FB" w14:textId="77777777" w:rsidR="004236A4" w:rsidRPr="00D82239" w:rsidRDefault="004236A4" w:rsidP="004236A4"/>
        </w:tc>
        <w:tc>
          <w:tcPr>
            <w:tcW w:w="1437" w:type="dxa"/>
          </w:tcPr>
          <w:p w14:paraId="59D327AF" w14:textId="77777777" w:rsidR="004236A4" w:rsidRPr="00D82239" w:rsidRDefault="004236A4" w:rsidP="004236A4"/>
        </w:tc>
        <w:tc>
          <w:tcPr>
            <w:tcW w:w="1123" w:type="dxa"/>
          </w:tcPr>
          <w:p w14:paraId="14A64FE0" w14:textId="77777777" w:rsidR="004236A4" w:rsidRPr="00D82239" w:rsidRDefault="004236A4" w:rsidP="004236A4"/>
        </w:tc>
        <w:tc>
          <w:tcPr>
            <w:tcW w:w="1123" w:type="dxa"/>
          </w:tcPr>
          <w:p w14:paraId="4B52FC0C" w14:textId="77777777" w:rsidR="004236A4" w:rsidRPr="00D82239" w:rsidRDefault="004236A4" w:rsidP="004236A4"/>
        </w:tc>
        <w:tc>
          <w:tcPr>
            <w:tcW w:w="1123" w:type="dxa"/>
          </w:tcPr>
          <w:p w14:paraId="499C30A0" w14:textId="77777777" w:rsidR="004236A4" w:rsidRPr="00D82239" w:rsidRDefault="004236A4" w:rsidP="004236A4"/>
        </w:tc>
        <w:tc>
          <w:tcPr>
            <w:tcW w:w="1123" w:type="dxa"/>
          </w:tcPr>
          <w:p w14:paraId="080242EB" w14:textId="77777777" w:rsidR="004236A4" w:rsidRPr="00D82239" w:rsidRDefault="004236A4" w:rsidP="004236A4"/>
        </w:tc>
        <w:tc>
          <w:tcPr>
            <w:tcW w:w="1123" w:type="dxa"/>
          </w:tcPr>
          <w:p w14:paraId="59CDEE36" w14:textId="60F40218" w:rsidR="004236A4" w:rsidRPr="00D82239" w:rsidRDefault="004236A4" w:rsidP="004236A4"/>
        </w:tc>
        <w:tc>
          <w:tcPr>
            <w:tcW w:w="1123" w:type="dxa"/>
          </w:tcPr>
          <w:p w14:paraId="4C387A56" w14:textId="77777777" w:rsidR="004236A4" w:rsidRPr="00D82239" w:rsidRDefault="004236A4" w:rsidP="004236A4"/>
        </w:tc>
        <w:tc>
          <w:tcPr>
            <w:tcW w:w="1123" w:type="dxa"/>
          </w:tcPr>
          <w:p w14:paraId="2DBA2496" w14:textId="77777777" w:rsidR="004236A4" w:rsidRPr="00D82239" w:rsidRDefault="004236A4" w:rsidP="004236A4"/>
        </w:tc>
        <w:tc>
          <w:tcPr>
            <w:tcW w:w="1191" w:type="dxa"/>
          </w:tcPr>
          <w:p w14:paraId="591A652F" w14:textId="77777777" w:rsidR="004236A4" w:rsidRPr="00D82239" w:rsidRDefault="004236A4" w:rsidP="004236A4"/>
        </w:tc>
        <w:tc>
          <w:tcPr>
            <w:tcW w:w="1146" w:type="dxa"/>
          </w:tcPr>
          <w:p w14:paraId="64A89BFB" w14:textId="77777777" w:rsidR="004236A4" w:rsidRPr="00D82239" w:rsidRDefault="004236A4" w:rsidP="004236A4"/>
        </w:tc>
        <w:tc>
          <w:tcPr>
            <w:tcW w:w="1123" w:type="dxa"/>
          </w:tcPr>
          <w:p w14:paraId="3374D935" w14:textId="77777777" w:rsidR="004236A4" w:rsidRPr="00D82239" w:rsidRDefault="004236A4" w:rsidP="004236A4"/>
        </w:tc>
        <w:tc>
          <w:tcPr>
            <w:tcW w:w="1118" w:type="dxa"/>
          </w:tcPr>
          <w:p w14:paraId="24BD84BF" w14:textId="77777777" w:rsidR="004236A4" w:rsidRPr="00D82239" w:rsidRDefault="004236A4" w:rsidP="004236A4"/>
        </w:tc>
      </w:tr>
      <w:tr w:rsidR="004236A4" w:rsidRPr="00D82239" w14:paraId="7E50D499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0E3F2B9F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5D6BFDA0" w14:textId="3687267D" w:rsidR="004236A4" w:rsidRPr="00D82239" w:rsidRDefault="004236A4" w:rsidP="004236A4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4A9485A4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463A989C" w14:textId="59A327CD" w:rsidR="004236A4" w:rsidRPr="00D82239" w:rsidRDefault="004236A4" w:rsidP="004236A4">
            <w:pPr>
              <w:jc w:val="center"/>
            </w:pPr>
            <w:r w:rsidRPr="00D82239">
              <w:t>27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78853FF3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244D3237" w14:textId="6F3CE60D" w:rsidR="004236A4" w:rsidRPr="00D82239" w:rsidRDefault="004236A4" w:rsidP="004236A4">
            <w:pPr>
              <w:jc w:val="center"/>
            </w:pPr>
            <w:r w:rsidRPr="00D82239">
              <w:t>28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52777EDC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5C450F4F" w14:textId="4A00C9EF" w:rsidR="004236A4" w:rsidRPr="00D82239" w:rsidRDefault="004236A4" w:rsidP="004236A4">
            <w:pPr>
              <w:jc w:val="center"/>
            </w:pPr>
            <w:r w:rsidRPr="00D82239">
              <w:t>29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45981860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3F6AD570" w14:textId="04927B95" w:rsidR="004236A4" w:rsidRPr="00D82239" w:rsidRDefault="004236A4" w:rsidP="004236A4">
            <w:pPr>
              <w:jc w:val="center"/>
            </w:pPr>
            <w:r w:rsidRPr="00D82239">
              <w:t>30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57F4E12C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71A5919B" w14:textId="7071E4FE" w:rsidR="004236A4" w:rsidRPr="00D82239" w:rsidRDefault="004236A4" w:rsidP="004236A4">
            <w:pPr>
              <w:jc w:val="center"/>
            </w:pPr>
            <w:r w:rsidRPr="00D82239">
              <w:t>31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0FD3BEC1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77CFE590" w14:textId="5C6AD7E3" w:rsidR="004236A4" w:rsidRPr="00D82239" w:rsidRDefault="004236A4" w:rsidP="004236A4">
            <w:pPr>
              <w:jc w:val="center"/>
            </w:pPr>
          </w:p>
        </w:tc>
        <w:tc>
          <w:tcPr>
            <w:tcW w:w="1118" w:type="dxa"/>
            <w:shd w:val="clear" w:color="auto" w:fill="C1E4F5" w:themeFill="accent1" w:themeFillTint="33"/>
          </w:tcPr>
          <w:p w14:paraId="2A0EDBC5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7DA6AD3C" w14:textId="09E903CC" w:rsidR="004236A4" w:rsidRPr="00D82239" w:rsidRDefault="004236A4" w:rsidP="004236A4">
            <w:pPr>
              <w:jc w:val="center"/>
            </w:pPr>
          </w:p>
        </w:tc>
      </w:tr>
      <w:tr w:rsidR="004236A4" w:rsidRPr="00D82239" w14:paraId="695A7FCB" w14:textId="77777777" w:rsidTr="00231861">
        <w:tc>
          <w:tcPr>
            <w:tcW w:w="1517" w:type="dxa"/>
          </w:tcPr>
          <w:p w14:paraId="7DF8F0E2" w14:textId="29377211" w:rsidR="004236A4" w:rsidRPr="00D82239" w:rsidRDefault="00EC40F3" w:rsidP="004236A4">
            <w:r w:rsidRPr="00D82239">
              <w:rPr>
                <w:color w:val="EE0000"/>
              </w:rPr>
              <w:t>Java 4</w:t>
            </w:r>
          </w:p>
        </w:tc>
        <w:tc>
          <w:tcPr>
            <w:tcW w:w="1437" w:type="dxa"/>
          </w:tcPr>
          <w:p w14:paraId="523DFF51" w14:textId="62A50A10" w:rsidR="004236A4" w:rsidRPr="00D82239" w:rsidRDefault="004236A4" w:rsidP="004236A4">
            <w:r w:rsidRPr="00D82239">
              <w:t>Klasa 1</w:t>
            </w:r>
          </w:p>
        </w:tc>
        <w:tc>
          <w:tcPr>
            <w:tcW w:w="1123" w:type="dxa"/>
          </w:tcPr>
          <w:p w14:paraId="2F78B1F3" w14:textId="707FE851" w:rsidR="004236A4" w:rsidRPr="00D82239" w:rsidRDefault="004236A4" w:rsidP="004236A4">
            <w:r w:rsidRPr="00D82239">
              <w:t>Klasa 2</w:t>
            </w:r>
          </w:p>
        </w:tc>
        <w:tc>
          <w:tcPr>
            <w:tcW w:w="1123" w:type="dxa"/>
          </w:tcPr>
          <w:p w14:paraId="444F83DB" w14:textId="760069D4" w:rsidR="004236A4" w:rsidRPr="00D82239" w:rsidRDefault="004236A4" w:rsidP="004236A4">
            <w:r w:rsidRPr="00D82239">
              <w:t>Klasa 1</w:t>
            </w:r>
          </w:p>
        </w:tc>
        <w:tc>
          <w:tcPr>
            <w:tcW w:w="1123" w:type="dxa"/>
          </w:tcPr>
          <w:p w14:paraId="39823476" w14:textId="08E8D458" w:rsidR="004236A4" w:rsidRPr="00D82239" w:rsidRDefault="004236A4" w:rsidP="004236A4">
            <w:r w:rsidRPr="00D82239">
              <w:t>Klasa 2</w:t>
            </w:r>
          </w:p>
        </w:tc>
        <w:tc>
          <w:tcPr>
            <w:tcW w:w="1123" w:type="dxa"/>
          </w:tcPr>
          <w:p w14:paraId="53236CC8" w14:textId="6726DDDA" w:rsidR="004236A4" w:rsidRPr="00D82239" w:rsidRDefault="004236A4" w:rsidP="004236A4">
            <w:r w:rsidRPr="00D82239">
              <w:t>Klasa 1</w:t>
            </w:r>
          </w:p>
        </w:tc>
        <w:tc>
          <w:tcPr>
            <w:tcW w:w="1123" w:type="dxa"/>
          </w:tcPr>
          <w:p w14:paraId="11110D4D" w14:textId="5919E2A3" w:rsidR="004236A4" w:rsidRPr="00D82239" w:rsidRDefault="004236A4" w:rsidP="004236A4">
            <w:r w:rsidRPr="00D82239">
              <w:t>Klasa 2</w:t>
            </w:r>
          </w:p>
        </w:tc>
        <w:tc>
          <w:tcPr>
            <w:tcW w:w="1123" w:type="dxa"/>
          </w:tcPr>
          <w:p w14:paraId="5637F1E0" w14:textId="51187D60" w:rsidR="004236A4" w:rsidRPr="00D82239" w:rsidRDefault="004236A4" w:rsidP="004236A4">
            <w:r w:rsidRPr="00D82239">
              <w:t>Klasa 1</w:t>
            </w:r>
          </w:p>
        </w:tc>
        <w:tc>
          <w:tcPr>
            <w:tcW w:w="1123" w:type="dxa"/>
          </w:tcPr>
          <w:p w14:paraId="3B471357" w14:textId="338EB6E0" w:rsidR="004236A4" w:rsidRPr="00D82239" w:rsidRDefault="004236A4" w:rsidP="004236A4">
            <w:r w:rsidRPr="00D82239">
              <w:t>Klasa 2</w:t>
            </w:r>
          </w:p>
        </w:tc>
        <w:tc>
          <w:tcPr>
            <w:tcW w:w="1191" w:type="dxa"/>
          </w:tcPr>
          <w:p w14:paraId="30BDB8D6" w14:textId="050A718A" w:rsidR="004236A4" w:rsidRPr="00D82239" w:rsidRDefault="004236A4" w:rsidP="004236A4">
            <w:r w:rsidRPr="00D82239">
              <w:t>Klasa 1</w:t>
            </w:r>
          </w:p>
        </w:tc>
        <w:tc>
          <w:tcPr>
            <w:tcW w:w="1146" w:type="dxa"/>
          </w:tcPr>
          <w:p w14:paraId="7968C779" w14:textId="7CB27D84" w:rsidR="004236A4" w:rsidRPr="00D82239" w:rsidRDefault="004236A4" w:rsidP="004236A4">
            <w:r w:rsidRPr="00D82239">
              <w:t>Klasa 2</w:t>
            </w:r>
          </w:p>
        </w:tc>
        <w:tc>
          <w:tcPr>
            <w:tcW w:w="1123" w:type="dxa"/>
          </w:tcPr>
          <w:p w14:paraId="43B97613" w14:textId="77777777" w:rsidR="004236A4" w:rsidRPr="00D82239" w:rsidRDefault="004236A4" w:rsidP="004236A4"/>
        </w:tc>
        <w:tc>
          <w:tcPr>
            <w:tcW w:w="1118" w:type="dxa"/>
          </w:tcPr>
          <w:p w14:paraId="3CF3A054" w14:textId="77777777" w:rsidR="004236A4" w:rsidRPr="00D82239" w:rsidRDefault="004236A4" w:rsidP="004236A4"/>
        </w:tc>
      </w:tr>
      <w:tr w:rsidR="00A34111" w:rsidRPr="00D82239" w14:paraId="134A31C5" w14:textId="77777777" w:rsidTr="004937D0">
        <w:tc>
          <w:tcPr>
            <w:tcW w:w="1517" w:type="dxa"/>
          </w:tcPr>
          <w:p w14:paraId="4FE58150" w14:textId="0676FB28" w:rsidR="00A34111" w:rsidRPr="00D82239" w:rsidRDefault="00A34111" w:rsidP="00A34111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</w:tcPr>
          <w:p w14:paraId="329EA97D" w14:textId="6D131F3A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  <w:r w:rsidRPr="00D82239">
              <w:rPr>
                <w:rStyle w:val="FootnoteReference"/>
                <w:color w:val="47D459" w:themeColor="accent3" w:themeTint="99"/>
              </w:rPr>
              <w:footnoteReference w:id="20"/>
            </w:r>
            <w:r w:rsidRPr="00D82239">
              <w:rPr>
                <w:color w:val="47D459" w:themeColor="accent3" w:themeTint="99"/>
              </w:rPr>
              <w:t xml:space="preserve"> 4</w:t>
            </w:r>
          </w:p>
        </w:tc>
        <w:tc>
          <w:tcPr>
            <w:tcW w:w="1123" w:type="dxa"/>
            <w:shd w:val="clear" w:color="auto" w:fill="F1A983" w:themeFill="accent2" w:themeFillTint="99"/>
          </w:tcPr>
          <w:p w14:paraId="0BD8E892" w14:textId="61BC9E5C" w:rsidR="00A34111" w:rsidRPr="00D82239" w:rsidRDefault="00A34111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21"/>
            </w:r>
            <w:r w:rsidRPr="00D82239">
              <w:t xml:space="preserve"> Vlerësim 1</w:t>
            </w:r>
          </w:p>
        </w:tc>
        <w:tc>
          <w:tcPr>
            <w:tcW w:w="1123" w:type="dxa"/>
          </w:tcPr>
          <w:p w14:paraId="1B5ED972" w14:textId="53595CF5" w:rsidR="00A34111" w:rsidRPr="00D82239" w:rsidRDefault="00A34111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22"/>
            </w:r>
          </w:p>
        </w:tc>
        <w:tc>
          <w:tcPr>
            <w:tcW w:w="1123" w:type="dxa"/>
          </w:tcPr>
          <w:p w14:paraId="20C8AAEE" w14:textId="49A5614A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23"/>
            </w:r>
          </w:p>
        </w:tc>
        <w:tc>
          <w:tcPr>
            <w:tcW w:w="1123" w:type="dxa"/>
          </w:tcPr>
          <w:p w14:paraId="4D522EFF" w14:textId="7BCFD96C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494286">
              <w:rPr>
                <w:rStyle w:val="FootnoteReference"/>
                <w:color w:val="45B0E1" w:themeColor="accent1" w:themeTint="99"/>
              </w:rPr>
              <w:footnoteReference w:id="24"/>
            </w:r>
          </w:p>
        </w:tc>
        <w:tc>
          <w:tcPr>
            <w:tcW w:w="1123" w:type="dxa"/>
          </w:tcPr>
          <w:p w14:paraId="64E1D1DD" w14:textId="2184E90D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463CF456" w14:textId="1046B524" w:rsidR="00A34111" w:rsidRPr="00D82239" w:rsidRDefault="00A34111" w:rsidP="00A34111">
            <w:r w:rsidRPr="00D82239">
              <w:t>Etikë</w:t>
            </w:r>
            <w:r w:rsidRPr="00D82239">
              <w:rPr>
                <w:rStyle w:val="FootnoteReference"/>
              </w:rPr>
              <w:footnoteReference w:id="25"/>
            </w:r>
          </w:p>
        </w:tc>
        <w:tc>
          <w:tcPr>
            <w:tcW w:w="1123" w:type="dxa"/>
          </w:tcPr>
          <w:p w14:paraId="2B76540C" w14:textId="49547BCA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  <w:r w:rsidRPr="00D82239">
              <w:rPr>
                <w:color w:val="47D459" w:themeColor="accent3" w:themeTint="99"/>
              </w:rPr>
              <w:t xml:space="preserve"> 4</w:t>
            </w:r>
          </w:p>
        </w:tc>
        <w:tc>
          <w:tcPr>
            <w:tcW w:w="1191" w:type="dxa"/>
          </w:tcPr>
          <w:p w14:paraId="75830ACD" w14:textId="3D3CC8E2" w:rsidR="00A34111" w:rsidRPr="00D82239" w:rsidRDefault="00A34111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26"/>
            </w:r>
          </w:p>
        </w:tc>
        <w:tc>
          <w:tcPr>
            <w:tcW w:w="1146" w:type="dxa"/>
          </w:tcPr>
          <w:p w14:paraId="3F424E63" w14:textId="20EA9D47" w:rsidR="00A34111" w:rsidRPr="00D82239" w:rsidRDefault="00A34111" w:rsidP="00A34111">
            <w:r w:rsidRPr="00D82239">
              <w:t>Etikë</w:t>
            </w:r>
          </w:p>
        </w:tc>
        <w:tc>
          <w:tcPr>
            <w:tcW w:w="1123" w:type="dxa"/>
          </w:tcPr>
          <w:p w14:paraId="6DC605CD" w14:textId="77777777" w:rsidR="00A34111" w:rsidRPr="00D82239" w:rsidRDefault="00A34111" w:rsidP="00A34111"/>
        </w:tc>
        <w:tc>
          <w:tcPr>
            <w:tcW w:w="1118" w:type="dxa"/>
          </w:tcPr>
          <w:p w14:paraId="60D98182" w14:textId="77777777" w:rsidR="00A34111" w:rsidRPr="00D82239" w:rsidRDefault="00A34111" w:rsidP="00A34111"/>
        </w:tc>
      </w:tr>
      <w:tr w:rsidR="00A34111" w:rsidRPr="00D82239" w14:paraId="3B320B0C" w14:textId="77777777" w:rsidTr="004937D0">
        <w:tc>
          <w:tcPr>
            <w:tcW w:w="1517" w:type="dxa"/>
          </w:tcPr>
          <w:p w14:paraId="2064085E" w14:textId="697BFEB0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</w:tcPr>
          <w:p w14:paraId="38A1C1A9" w14:textId="63036CF7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23" w:type="dxa"/>
            <w:shd w:val="clear" w:color="auto" w:fill="F1A983" w:themeFill="accent2" w:themeFillTint="99"/>
          </w:tcPr>
          <w:p w14:paraId="308F3D1F" w14:textId="4863791F" w:rsidR="00A34111" w:rsidRPr="00D82239" w:rsidRDefault="00A34111" w:rsidP="00A34111">
            <w:r w:rsidRPr="00D82239">
              <w:t xml:space="preserve">DE </w:t>
            </w:r>
          </w:p>
        </w:tc>
        <w:tc>
          <w:tcPr>
            <w:tcW w:w="1123" w:type="dxa"/>
          </w:tcPr>
          <w:p w14:paraId="0228A81B" w14:textId="65C00585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6CC5BF1D" w14:textId="20026EB9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7941BB49" w14:textId="1871325A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69BAEB1C" w14:textId="6C7804B4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42DA7A4C" w14:textId="5BCF31BF" w:rsidR="00A34111" w:rsidRPr="00D82239" w:rsidRDefault="00A34111" w:rsidP="00A34111"/>
        </w:tc>
        <w:tc>
          <w:tcPr>
            <w:tcW w:w="1123" w:type="dxa"/>
          </w:tcPr>
          <w:p w14:paraId="52928961" w14:textId="44B68370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</w:tcPr>
          <w:p w14:paraId="5AAD2AEC" w14:textId="0F84B461" w:rsidR="00A34111" w:rsidRPr="00D82239" w:rsidRDefault="00A34111" w:rsidP="00A34111"/>
        </w:tc>
        <w:tc>
          <w:tcPr>
            <w:tcW w:w="1146" w:type="dxa"/>
          </w:tcPr>
          <w:p w14:paraId="40549406" w14:textId="3A9A72EA" w:rsidR="00A34111" w:rsidRPr="00D82239" w:rsidRDefault="00A34111" w:rsidP="00A34111"/>
        </w:tc>
        <w:tc>
          <w:tcPr>
            <w:tcW w:w="1123" w:type="dxa"/>
          </w:tcPr>
          <w:p w14:paraId="07BF806D" w14:textId="77777777" w:rsidR="00A34111" w:rsidRPr="00D82239" w:rsidRDefault="00A34111" w:rsidP="00A34111"/>
        </w:tc>
        <w:tc>
          <w:tcPr>
            <w:tcW w:w="1118" w:type="dxa"/>
          </w:tcPr>
          <w:p w14:paraId="58AE8BB2" w14:textId="77777777" w:rsidR="00A34111" w:rsidRPr="00D82239" w:rsidRDefault="00A34111" w:rsidP="00A34111"/>
        </w:tc>
      </w:tr>
      <w:tr w:rsidR="004937D0" w:rsidRPr="00D82239" w14:paraId="1995B4ED" w14:textId="77777777" w:rsidTr="00231861">
        <w:tc>
          <w:tcPr>
            <w:tcW w:w="1517" w:type="dxa"/>
          </w:tcPr>
          <w:p w14:paraId="09DEADF8" w14:textId="77777777" w:rsidR="004937D0" w:rsidRPr="00D82239" w:rsidRDefault="004937D0" w:rsidP="004937D0"/>
        </w:tc>
        <w:tc>
          <w:tcPr>
            <w:tcW w:w="1437" w:type="dxa"/>
          </w:tcPr>
          <w:p w14:paraId="3EC4B812" w14:textId="77777777" w:rsidR="004937D0" w:rsidRPr="00D82239" w:rsidRDefault="004937D0" w:rsidP="004937D0"/>
        </w:tc>
        <w:tc>
          <w:tcPr>
            <w:tcW w:w="1123" w:type="dxa"/>
          </w:tcPr>
          <w:p w14:paraId="1BD64E20" w14:textId="77777777" w:rsidR="004937D0" w:rsidRPr="00D82239" w:rsidRDefault="004937D0" w:rsidP="004937D0"/>
        </w:tc>
        <w:tc>
          <w:tcPr>
            <w:tcW w:w="1123" w:type="dxa"/>
          </w:tcPr>
          <w:p w14:paraId="077FF553" w14:textId="77777777" w:rsidR="004937D0" w:rsidRPr="00D82239" w:rsidRDefault="004937D0" w:rsidP="004937D0"/>
        </w:tc>
        <w:tc>
          <w:tcPr>
            <w:tcW w:w="1123" w:type="dxa"/>
          </w:tcPr>
          <w:p w14:paraId="52F32082" w14:textId="77777777" w:rsidR="004937D0" w:rsidRPr="00D82239" w:rsidRDefault="004937D0" w:rsidP="004937D0"/>
        </w:tc>
        <w:tc>
          <w:tcPr>
            <w:tcW w:w="1123" w:type="dxa"/>
          </w:tcPr>
          <w:p w14:paraId="5432ED46" w14:textId="77777777" w:rsidR="004937D0" w:rsidRPr="00D82239" w:rsidRDefault="004937D0" w:rsidP="004937D0"/>
        </w:tc>
        <w:tc>
          <w:tcPr>
            <w:tcW w:w="1123" w:type="dxa"/>
          </w:tcPr>
          <w:p w14:paraId="40C56C4C" w14:textId="77777777" w:rsidR="004937D0" w:rsidRPr="00D82239" w:rsidRDefault="004937D0" w:rsidP="004937D0"/>
        </w:tc>
        <w:tc>
          <w:tcPr>
            <w:tcW w:w="1123" w:type="dxa"/>
          </w:tcPr>
          <w:p w14:paraId="70D87F97" w14:textId="77777777" w:rsidR="004937D0" w:rsidRPr="00D82239" w:rsidRDefault="004937D0" w:rsidP="004937D0"/>
        </w:tc>
        <w:tc>
          <w:tcPr>
            <w:tcW w:w="1123" w:type="dxa"/>
          </w:tcPr>
          <w:p w14:paraId="3CA3B7D8" w14:textId="77777777" w:rsidR="004937D0" w:rsidRPr="00D82239" w:rsidRDefault="004937D0" w:rsidP="004937D0"/>
        </w:tc>
        <w:tc>
          <w:tcPr>
            <w:tcW w:w="1191" w:type="dxa"/>
          </w:tcPr>
          <w:p w14:paraId="6FD0BA33" w14:textId="77777777" w:rsidR="004937D0" w:rsidRPr="00D82239" w:rsidRDefault="004937D0" w:rsidP="004937D0"/>
        </w:tc>
        <w:tc>
          <w:tcPr>
            <w:tcW w:w="1146" w:type="dxa"/>
          </w:tcPr>
          <w:p w14:paraId="35842379" w14:textId="77777777" w:rsidR="004937D0" w:rsidRPr="00D82239" w:rsidRDefault="004937D0" w:rsidP="004937D0"/>
        </w:tc>
        <w:tc>
          <w:tcPr>
            <w:tcW w:w="1123" w:type="dxa"/>
          </w:tcPr>
          <w:p w14:paraId="2951B6FE" w14:textId="77777777" w:rsidR="004937D0" w:rsidRPr="00D82239" w:rsidRDefault="004937D0" w:rsidP="004937D0"/>
        </w:tc>
        <w:tc>
          <w:tcPr>
            <w:tcW w:w="1118" w:type="dxa"/>
          </w:tcPr>
          <w:p w14:paraId="3EE6068A" w14:textId="77777777" w:rsidR="004937D0" w:rsidRPr="00D82239" w:rsidRDefault="004937D0" w:rsidP="004937D0"/>
        </w:tc>
      </w:tr>
      <w:bookmarkEnd w:id="0"/>
      <w:tr w:rsidR="004937D0" w:rsidRPr="00D82239" w14:paraId="08480E3A" w14:textId="77777777" w:rsidTr="003533AE">
        <w:tc>
          <w:tcPr>
            <w:tcW w:w="15393" w:type="dxa"/>
            <w:gridSpan w:val="13"/>
          </w:tcPr>
          <w:p w14:paraId="489826AB" w14:textId="77777777" w:rsidR="004937D0" w:rsidRPr="00D82239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568A4B" w14:textId="77777777" w:rsidR="004937D0" w:rsidRPr="00D82239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5C1827" w14:textId="77777777" w:rsidR="004937D0" w:rsidRPr="00D82239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8F0923" w14:textId="77777777" w:rsidR="004937D0" w:rsidRPr="00D82239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4466CD" w14:textId="77777777" w:rsidR="004937D0" w:rsidRPr="00D82239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7F3E7" w14:textId="77777777" w:rsidR="004937D0" w:rsidRPr="00D82239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3A5521" w14:textId="77777777" w:rsidR="004937D0" w:rsidRPr="00D82239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5F14B3" w14:textId="77777777" w:rsidR="004937D0" w:rsidRPr="00D82239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EBD690" w14:textId="77777777" w:rsidR="004937D0" w:rsidRPr="00D82239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DBCA9" w14:textId="77777777" w:rsidR="004937D0" w:rsidRPr="00D82239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DACEC1" w14:textId="77777777" w:rsidR="004937D0" w:rsidRPr="00D82239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DBD970" w14:textId="77777777" w:rsidR="00FE222B" w:rsidRDefault="00FE222B" w:rsidP="00FE22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65D924" w14:textId="0D6578E6" w:rsidR="004937D0" w:rsidRPr="00D82239" w:rsidRDefault="004937D0" w:rsidP="00FE2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MUAJI NËNTOR</w:t>
            </w:r>
          </w:p>
        </w:tc>
      </w:tr>
      <w:bookmarkEnd w:id="1"/>
      <w:tr w:rsidR="004937D0" w:rsidRPr="00D82239" w14:paraId="2A387348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4F5679DF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Orari</w:t>
            </w:r>
          </w:p>
          <w:p w14:paraId="438E3FB2" w14:textId="315C54E4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432E67C8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66502E82" w14:textId="6059A5B8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2D151CAD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1DF9DE75" w14:textId="6A375B82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15D7FE88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1A4C5A96" w14:textId="68BE77FF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7E3BE24A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5A651AC1" w14:textId="6E0E4F72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73C05146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33FAF19A" w14:textId="360AB224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3D136E7F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2D82D7E7" w14:textId="243103C0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8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0FA183A0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42434846" w14:textId="07699733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9</w:t>
            </w:r>
          </w:p>
        </w:tc>
      </w:tr>
      <w:tr w:rsidR="004937D0" w:rsidRPr="00D82239" w14:paraId="3929AEAC" w14:textId="77777777" w:rsidTr="00231861">
        <w:tc>
          <w:tcPr>
            <w:tcW w:w="1517" w:type="dxa"/>
          </w:tcPr>
          <w:p w14:paraId="52AB606E" w14:textId="6B89599E" w:rsidR="004937D0" w:rsidRPr="00D82239" w:rsidRDefault="004937D0" w:rsidP="004937D0">
            <w:r w:rsidRPr="00D82239">
              <w:rPr>
                <w:color w:val="EE0000"/>
              </w:rPr>
              <w:t>Java 5</w:t>
            </w:r>
          </w:p>
        </w:tc>
        <w:tc>
          <w:tcPr>
            <w:tcW w:w="1437" w:type="dxa"/>
          </w:tcPr>
          <w:p w14:paraId="139F3C8C" w14:textId="77777777" w:rsidR="004937D0" w:rsidRPr="00D82239" w:rsidRDefault="004937D0" w:rsidP="004937D0">
            <w:r w:rsidRPr="00D82239">
              <w:t>Klasa 1</w:t>
            </w:r>
          </w:p>
        </w:tc>
        <w:tc>
          <w:tcPr>
            <w:tcW w:w="1123" w:type="dxa"/>
          </w:tcPr>
          <w:p w14:paraId="5EE27F81" w14:textId="77777777" w:rsidR="004937D0" w:rsidRPr="00D82239" w:rsidRDefault="004937D0" w:rsidP="004937D0">
            <w:r w:rsidRPr="00D82239">
              <w:t>Klasa 2</w:t>
            </w:r>
          </w:p>
        </w:tc>
        <w:tc>
          <w:tcPr>
            <w:tcW w:w="1123" w:type="dxa"/>
          </w:tcPr>
          <w:p w14:paraId="32425DFE" w14:textId="77777777" w:rsidR="004937D0" w:rsidRPr="00D82239" w:rsidRDefault="004937D0" w:rsidP="004937D0">
            <w:r w:rsidRPr="00D82239">
              <w:t>Klasa 1</w:t>
            </w:r>
          </w:p>
        </w:tc>
        <w:tc>
          <w:tcPr>
            <w:tcW w:w="1123" w:type="dxa"/>
          </w:tcPr>
          <w:p w14:paraId="371CA2DB" w14:textId="77777777" w:rsidR="004937D0" w:rsidRPr="00D82239" w:rsidRDefault="004937D0" w:rsidP="004937D0">
            <w:r w:rsidRPr="00D82239">
              <w:t>Klasa 2</w:t>
            </w:r>
          </w:p>
        </w:tc>
        <w:tc>
          <w:tcPr>
            <w:tcW w:w="1123" w:type="dxa"/>
          </w:tcPr>
          <w:p w14:paraId="60A06D45" w14:textId="77777777" w:rsidR="004937D0" w:rsidRPr="00D82239" w:rsidRDefault="004937D0" w:rsidP="004937D0">
            <w:r w:rsidRPr="00D82239">
              <w:t>Klasa 1</w:t>
            </w:r>
          </w:p>
        </w:tc>
        <w:tc>
          <w:tcPr>
            <w:tcW w:w="1123" w:type="dxa"/>
          </w:tcPr>
          <w:p w14:paraId="058CD560" w14:textId="77777777" w:rsidR="004937D0" w:rsidRPr="00D82239" w:rsidRDefault="004937D0" w:rsidP="004937D0">
            <w:r w:rsidRPr="00D82239">
              <w:t>Klasa 2</w:t>
            </w:r>
          </w:p>
        </w:tc>
        <w:tc>
          <w:tcPr>
            <w:tcW w:w="1123" w:type="dxa"/>
          </w:tcPr>
          <w:p w14:paraId="06E2672C" w14:textId="77777777" w:rsidR="004937D0" w:rsidRPr="00D82239" w:rsidRDefault="004937D0" w:rsidP="004937D0">
            <w:r w:rsidRPr="00D82239">
              <w:t>Klasa 1</w:t>
            </w:r>
          </w:p>
        </w:tc>
        <w:tc>
          <w:tcPr>
            <w:tcW w:w="1123" w:type="dxa"/>
          </w:tcPr>
          <w:p w14:paraId="369CA54D" w14:textId="77777777" w:rsidR="004937D0" w:rsidRPr="00D82239" w:rsidRDefault="004937D0" w:rsidP="004937D0">
            <w:r w:rsidRPr="00D82239">
              <w:t>Klasa 2</w:t>
            </w:r>
          </w:p>
        </w:tc>
        <w:tc>
          <w:tcPr>
            <w:tcW w:w="1191" w:type="dxa"/>
          </w:tcPr>
          <w:p w14:paraId="327E5C28" w14:textId="77777777" w:rsidR="004937D0" w:rsidRPr="00D82239" w:rsidRDefault="004937D0" w:rsidP="004937D0">
            <w:r w:rsidRPr="00D82239">
              <w:t>Klasa 1</w:t>
            </w:r>
          </w:p>
        </w:tc>
        <w:tc>
          <w:tcPr>
            <w:tcW w:w="1146" w:type="dxa"/>
          </w:tcPr>
          <w:p w14:paraId="34A23490" w14:textId="77777777" w:rsidR="004937D0" w:rsidRPr="00D82239" w:rsidRDefault="004937D0" w:rsidP="004937D0">
            <w:r w:rsidRPr="00D82239">
              <w:t>Klasa 2</w:t>
            </w:r>
          </w:p>
        </w:tc>
        <w:tc>
          <w:tcPr>
            <w:tcW w:w="1123" w:type="dxa"/>
          </w:tcPr>
          <w:p w14:paraId="4DC73D79" w14:textId="77777777" w:rsidR="004937D0" w:rsidRPr="00D82239" w:rsidRDefault="004937D0" w:rsidP="004937D0"/>
        </w:tc>
        <w:tc>
          <w:tcPr>
            <w:tcW w:w="1118" w:type="dxa"/>
          </w:tcPr>
          <w:p w14:paraId="6F8E1788" w14:textId="77777777" w:rsidR="004937D0" w:rsidRPr="00D82239" w:rsidRDefault="004937D0" w:rsidP="004937D0"/>
        </w:tc>
      </w:tr>
      <w:tr w:rsidR="00A34111" w:rsidRPr="00D82239" w14:paraId="44824CA0" w14:textId="77777777" w:rsidTr="00231861">
        <w:tc>
          <w:tcPr>
            <w:tcW w:w="1517" w:type="dxa"/>
          </w:tcPr>
          <w:p w14:paraId="0F1ED67A" w14:textId="34386447" w:rsidR="00A34111" w:rsidRPr="00D82239" w:rsidRDefault="00A34111" w:rsidP="00A34111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</w:tcPr>
          <w:p w14:paraId="2D16BF91" w14:textId="22EA29DE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  <w:r w:rsidRPr="00D82239">
              <w:rPr>
                <w:color w:val="47D459" w:themeColor="accent3" w:themeTint="99"/>
              </w:rPr>
              <w:t xml:space="preserve"> 4</w:t>
            </w:r>
            <w:r w:rsidRPr="00D82239">
              <w:rPr>
                <w:rStyle w:val="FootnoteReference"/>
                <w:color w:val="47D459" w:themeColor="accent3" w:themeTint="99"/>
              </w:rPr>
              <w:footnoteReference w:id="27"/>
            </w:r>
          </w:p>
        </w:tc>
        <w:tc>
          <w:tcPr>
            <w:tcW w:w="1123" w:type="dxa"/>
          </w:tcPr>
          <w:p w14:paraId="5CBFEED2" w14:textId="4084E8AE" w:rsidR="00A34111" w:rsidRPr="00D82239" w:rsidRDefault="004C17C7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28"/>
            </w:r>
          </w:p>
        </w:tc>
        <w:tc>
          <w:tcPr>
            <w:tcW w:w="1123" w:type="dxa"/>
          </w:tcPr>
          <w:p w14:paraId="4A39E3A0" w14:textId="2E5FB41E" w:rsidR="00A34111" w:rsidRPr="00D82239" w:rsidRDefault="00A34111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29"/>
            </w:r>
          </w:p>
        </w:tc>
        <w:tc>
          <w:tcPr>
            <w:tcW w:w="1123" w:type="dxa"/>
          </w:tcPr>
          <w:p w14:paraId="29DE5C33" w14:textId="1DB7BD8B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30"/>
            </w:r>
          </w:p>
        </w:tc>
        <w:tc>
          <w:tcPr>
            <w:tcW w:w="1123" w:type="dxa"/>
          </w:tcPr>
          <w:p w14:paraId="5283D9A8" w14:textId="00806911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CF3EBC">
              <w:rPr>
                <w:rStyle w:val="FootnoteReference"/>
                <w:color w:val="45B0E1" w:themeColor="accent1" w:themeTint="99"/>
              </w:rPr>
              <w:footnoteReference w:id="31"/>
            </w:r>
          </w:p>
        </w:tc>
        <w:tc>
          <w:tcPr>
            <w:tcW w:w="1123" w:type="dxa"/>
          </w:tcPr>
          <w:p w14:paraId="2741E6A9" w14:textId="15D5193E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263AB910" w14:textId="0B59FE5A" w:rsidR="00A34111" w:rsidRPr="00D82239" w:rsidRDefault="00015143" w:rsidP="00A34111">
            <w:r w:rsidRPr="00D82239">
              <w:t>Etikë</w:t>
            </w:r>
            <w:r w:rsidR="0061593A" w:rsidRPr="00D82239">
              <w:t>8</w:t>
            </w:r>
            <w:r w:rsidRPr="00D82239">
              <w:rPr>
                <w:rStyle w:val="FootnoteReference"/>
              </w:rPr>
              <w:footnoteReference w:id="32"/>
            </w:r>
          </w:p>
        </w:tc>
        <w:tc>
          <w:tcPr>
            <w:tcW w:w="1123" w:type="dxa"/>
          </w:tcPr>
          <w:p w14:paraId="35DA6238" w14:textId="449A4342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  <w:r w:rsidRPr="00D82239">
              <w:rPr>
                <w:color w:val="47D459" w:themeColor="accent3" w:themeTint="99"/>
              </w:rPr>
              <w:t xml:space="preserve"> 4</w:t>
            </w:r>
          </w:p>
        </w:tc>
        <w:tc>
          <w:tcPr>
            <w:tcW w:w="1191" w:type="dxa"/>
          </w:tcPr>
          <w:p w14:paraId="15F6DC28" w14:textId="6E6F7597" w:rsidR="00A34111" w:rsidRPr="00D82239" w:rsidRDefault="003B6BA5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33"/>
            </w:r>
          </w:p>
        </w:tc>
        <w:tc>
          <w:tcPr>
            <w:tcW w:w="1146" w:type="dxa"/>
          </w:tcPr>
          <w:p w14:paraId="3A68ADE4" w14:textId="4513B933" w:rsidR="00A34111" w:rsidRPr="00D82239" w:rsidRDefault="00015143" w:rsidP="00A34111">
            <w:r w:rsidRPr="00D82239">
              <w:t>Etikë</w:t>
            </w:r>
          </w:p>
        </w:tc>
        <w:tc>
          <w:tcPr>
            <w:tcW w:w="1123" w:type="dxa"/>
          </w:tcPr>
          <w:p w14:paraId="5CE3E8FB" w14:textId="77777777" w:rsidR="00A34111" w:rsidRPr="00D82239" w:rsidRDefault="00A34111" w:rsidP="00A34111"/>
        </w:tc>
        <w:tc>
          <w:tcPr>
            <w:tcW w:w="1118" w:type="dxa"/>
          </w:tcPr>
          <w:p w14:paraId="2E6DC744" w14:textId="77777777" w:rsidR="00A34111" w:rsidRPr="00D82239" w:rsidRDefault="00A34111" w:rsidP="00A34111"/>
        </w:tc>
      </w:tr>
      <w:tr w:rsidR="00A34111" w:rsidRPr="00D82239" w14:paraId="60B65690" w14:textId="77777777" w:rsidTr="00231861">
        <w:tc>
          <w:tcPr>
            <w:tcW w:w="1517" w:type="dxa"/>
          </w:tcPr>
          <w:p w14:paraId="55C2768F" w14:textId="2CE30AB3" w:rsidR="00A34111" w:rsidRPr="00D82239" w:rsidRDefault="00A34111" w:rsidP="00A34111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</w:tcPr>
          <w:p w14:paraId="204B1D06" w14:textId="1652B6E5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23" w:type="dxa"/>
          </w:tcPr>
          <w:p w14:paraId="7CA5372F" w14:textId="50755898" w:rsidR="00A34111" w:rsidRPr="00D82239" w:rsidRDefault="004C17C7" w:rsidP="00A34111">
            <w:r w:rsidRPr="00D82239">
              <w:t>DE</w:t>
            </w:r>
          </w:p>
        </w:tc>
        <w:tc>
          <w:tcPr>
            <w:tcW w:w="1123" w:type="dxa"/>
          </w:tcPr>
          <w:p w14:paraId="6942F544" w14:textId="489D456F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48C820D2" w14:textId="78FA9A26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40A00071" w14:textId="53AC8D5B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553DB4F5" w14:textId="64687C8E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3B5406E7" w14:textId="5994952B" w:rsidR="00A34111" w:rsidRPr="00D82239" w:rsidRDefault="00015143" w:rsidP="00A34111">
            <w:r w:rsidRPr="00D82239">
              <w:t>Etikë</w:t>
            </w:r>
          </w:p>
        </w:tc>
        <w:tc>
          <w:tcPr>
            <w:tcW w:w="1123" w:type="dxa"/>
          </w:tcPr>
          <w:p w14:paraId="219994FA" w14:textId="0FC48071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</w:tcPr>
          <w:p w14:paraId="1BF4F21F" w14:textId="5A579EAF" w:rsidR="00A34111" w:rsidRPr="00D82239" w:rsidRDefault="003B6BA5" w:rsidP="00A34111">
            <w:r w:rsidRPr="00D82239">
              <w:t>DE</w:t>
            </w:r>
          </w:p>
        </w:tc>
        <w:tc>
          <w:tcPr>
            <w:tcW w:w="1146" w:type="dxa"/>
          </w:tcPr>
          <w:p w14:paraId="1EF944B0" w14:textId="6A599965" w:rsidR="00A34111" w:rsidRPr="00D82239" w:rsidRDefault="00015143" w:rsidP="00A34111">
            <w:r w:rsidRPr="00D82239">
              <w:t>Etikë</w:t>
            </w:r>
          </w:p>
        </w:tc>
        <w:tc>
          <w:tcPr>
            <w:tcW w:w="1123" w:type="dxa"/>
          </w:tcPr>
          <w:p w14:paraId="5BCCDAF8" w14:textId="77777777" w:rsidR="00A34111" w:rsidRPr="00D82239" w:rsidRDefault="00A34111" w:rsidP="00A34111"/>
        </w:tc>
        <w:tc>
          <w:tcPr>
            <w:tcW w:w="1118" w:type="dxa"/>
          </w:tcPr>
          <w:p w14:paraId="5CF93D6D" w14:textId="77777777" w:rsidR="00A34111" w:rsidRPr="00D82239" w:rsidRDefault="00A34111" w:rsidP="00A34111"/>
        </w:tc>
      </w:tr>
      <w:tr w:rsidR="004937D0" w:rsidRPr="00D82239" w14:paraId="6D9AB233" w14:textId="77777777" w:rsidTr="00231861">
        <w:tc>
          <w:tcPr>
            <w:tcW w:w="1517" w:type="dxa"/>
          </w:tcPr>
          <w:p w14:paraId="4E23B598" w14:textId="77777777" w:rsidR="004937D0" w:rsidRPr="00D82239" w:rsidRDefault="004937D0" w:rsidP="004937D0"/>
        </w:tc>
        <w:tc>
          <w:tcPr>
            <w:tcW w:w="1437" w:type="dxa"/>
          </w:tcPr>
          <w:p w14:paraId="4AFA558B" w14:textId="77777777" w:rsidR="004937D0" w:rsidRPr="00D82239" w:rsidRDefault="004937D0" w:rsidP="004937D0"/>
        </w:tc>
        <w:tc>
          <w:tcPr>
            <w:tcW w:w="1123" w:type="dxa"/>
          </w:tcPr>
          <w:p w14:paraId="00B0A0B9" w14:textId="77777777" w:rsidR="004937D0" w:rsidRPr="00D82239" w:rsidRDefault="004937D0" w:rsidP="004937D0"/>
        </w:tc>
        <w:tc>
          <w:tcPr>
            <w:tcW w:w="1123" w:type="dxa"/>
          </w:tcPr>
          <w:p w14:paraId="131289EA" w14:textId="77777777" w:rsidR="004937D0" w:rsidRPr="00D82239" w:rsidRDefault="004937D0" w:rsidP="004937D0"/>
        </w:tc>
        <w:tc>
          <w:tcPr>
            <w:tcW w:w="1123" w:type="dxa"/>
          </w:tcPr>
          <w:p w14:paraId="49418C08" w14:textId="77777777" w:rsidR="004937D0" w:rsidRPr="00D82239" w:rsidRDefault="004937D0" w:rsidP="004937D0"/>
        </w:tc>
        <w:tc>
          <w:tcPr>
            <w:tcW w:w="1123" w:type="dxa"/>
          </w:tcPr>
          <w:p w14:paraId="72A5F2D2" w14:textId="77777777" w:rsidR="004937D0" w:rsidRPr="00D82239" w:rsidRDefault="004937D0" w:rsidP="004937D0"/>
        </w:tc>
        <w:tc>
          <w:tcPr>
            <w:tcW w:w="1123" w:type="dxa"/>
          </w:tcPr>
          <w:p w14:paraId="636157A0" w14:textId="77777777" w:rsidR="004937D0" w:rsidRPr="00D82239" w:rsidRDefault="004937D0" w:rsidP="004937D0"/>
        </w:tc>
        <w:tc>
          <w:tcPr>
            <w:tcW w:w="1123" w:type="dxa"/>
          </w:tcPr>
          <w:p w14:paraId="286B8059" w14:textId="77777777" w:rsidR="004937D0" w:rsidRPr="00D82239" w:rsidRDefault="004937D0" w:rsidP="004937D0"/>
        </w:tc>
        <w:tc>
          <w:tcPr>
            <w:tcW w:w="1123" w:type="dxa"/>
          </w:tcPr>
          <w:p w14:paraId="3F27AD66" w14:textId="77777777" w:rsidR="004937D0" w:rsidRPr="00D82239" w:rsidRDefault="004937D0" w:rsidP="004937D0"/>
        </w:tc>
        <w:tc>
          <w:tcPr>
            <w:tcW w:w="1191" w:type="dxa"/>
          </w:tcPr>
          <w:p w14:paraId="7033FE70" w14:textId="77777777" w:rsidR="004937D0" w:rsidRPr="00D82239" w:rsidRDefault="004937D0" w:rsidP="004937D0"/>
        </w:tc>
        <w:tc>
          <w:tcPr>
            <w:tcW w:w="1146" w:type="dxa"/>
          </w:tcPr>
          <w:p w14:paraId="15B50D78" w14:textId="77777777" w:rsidR="004937D0" w:rsidRPr="00D82239" w:rsidRDefault="004937D0" w:rsidP="004937D0"/>
        </w:tc>
        <w:tc>
          <w:tcPr>
            <w:tcW w:w="1123" w:type="dxa"/>
          </w:tcPr>
          <w:p w14:paraId="5DD274F5" w14:textId="77777777" w:rsidR="004937D0" w:rsidRPr="00D82239" w:rsidRDefault="004937D0" w:rsidP="004937D0"/>
        </w:tc>
        <w:tc>
          <w:tcPr>
            <w:tcW w:w="1118" w:type="dxa"/>
          </w:tcPr>
          <w:p w14:paraId="6DDDB5F7" w14:textId="77777777" w:rsidR="004937D0" w:rsidRPr="00D82239" w:rsidRDefault="004937D0" w:rsidP="004937D0"/>
        </w:tc>
      </w:tr>
      <w:tr w:rsidR="004937D0" w:rsidRPr="00D82239" w14:paraId="0684B17A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62B336E7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104E16CF" w14:textId="3E3185E5" w:rsidR="004937D0" w:rsidRPr="00D82239" w:rsidRDefault="004937D0" w:rsidP="004937D0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1ECDC357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56CBA6AA" w14:textId="640C143E" w:rsidR="004937D0" w:rsidRPr="00D82239" w:rsidRDefault="004937D0" w:rsidP="004937D0">
            <w:pPr>
              <w:jc w:val="center"/>
            </w:pPr>
            <w:r w:rsidRPr="00D82239">
              <w:t>10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5DC59B3A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00E0E740" w14:textId="233E611C" w:rsidR="004937D0" w:rsidRPr="00D82239" w:rsidRDefault="004937D0" w:rsidP="004937D0">
            <w:pPr>
              <w:jc w:val="center"/>
            </w:pPr>
            <w:r w:rsidRPr="00D82239">
              <w:t>11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4F143A4C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560D4A5A" w14:textId="0D95ACAF" w:rsidR="004937D0" w:rsidRPr="00D82239" w:rsidRDefault="004937D0" w:rsidP="004937D0">
            <w:pPr>
              <w:jc w:val="center"/>
            </w:pPr>
            <w:r w:rsidRPr="00D82239">
              <w:t>12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56EA54B5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76C080D0" w14:textId="3DD569EA" w:rsidR="004937D0" w:rsidRPr="00D82239" w:rsidRDefault="004937D0" w:rsidP="004937D0">
            <w:pPr>
              <w:jc w:val="center"/>
            </w:pPr>
            <w:r w:rsidRPr="00D82239">
              <w:t>13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521A9C54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61EC2A97" w14:textId="070D300C" w:rsidR="004937D0" w:rsidRPr="00D82239" w:rsidRDefault="004937D0" w:rsidP="004937D0">
            <w:pPr>
              <w:jc w:val="center"/>
            </w:pPr>
            <w:r w:rsidRPr="00D82239">
              <w:t>14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3C2AC829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504D968C" w14:textId="2C15B66A" w:rsidR="004937D0" w:rsidRPr="00D82239" w:rsidRDefault="004937D0" w:rsidP="004937D0">
            <w:pPr>
              <w:jc w:val="center"/>
            </w:pPr>
            <w:r w:rsidRPr="00D82239">
              <w:t>15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4B9567E7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3DBFEA1A" w14:textId="26CB1AC8" w:rsidR="004937D0" w:rsidRPr="00D82239" w:rsidRDefault="004937D0" w:rsidP="004937D0">
            <w:pPr>
              <w:jc w:val="center"/>
            </w:pPr>
            <w:r w:rsidRPr="00D82239">
              <w:t>16</w:t>
            </w:r>
          </w:p>
        </w:tc>
      </w:tr>
      <w:tr w:rsidR="004937D0" w:rsidRPr="00D82239" w14:paraId="22AD173B" w14:textId="77777777" w:rsidTr="00231861">
        <w:tc>
          <w:tcPr>
            <w:tcW w:w="1517" w:type="dxa"/>
          </w:tcPr>
          <w:p w14:paraId="2B995A7B" w14:textId="4F0C1B36" w:rsidR="004937D0" w:rsidRPr="00D82239" w:rsidRDefault="004937D0" w:rsidP="004937D0">
            <w:r w:rsidRPr="00D82239">
              <w:rPr>
                <w:color w:val="EE0000"/>
              </w:rPr>
              <w:t>Java 6</w:t>
            </w:r>
          </w:p>
        </w:tc>
        <w:tc>
          <w:tcPr>
            <w:tcW w:w="1437" w:type="dxa"/>
          </w:tcPr>
          <w:p w14:paraId="3530ED43" w14:textId="7F5D83CB" w:rsidR="004937D0" w:rsidRPr="00D82239" w:rsidRDefault="004937D0" w:rsidP="004937D0"/>
        </w:tc>
        <w:tc>
          <w:tcPr>
            <w:tcW w:w="1123" w:type="dxa"/>
          </w:tcPr>
          <w:p w14:paraId="310AEF3E" w14:textId="10E6BFEC" w:rsidR="004937D0" w:rsidRPr="00D82239" w:rsidRDefault="004937D0" w:rsidP="004937D0"/>
        </w:tc>
        <w:tc>
          <w:tcPr>
            <w:tcW w:w="1123" w:type="dxa"/>
          </w:tcPr>
          <w:p w14:paraId="0B88F771" w14:textId="4AE4D943" w:rsidR="004937D0" w:rsidRPr="00D82239" w:rsidRDefault="004937D0" w:rsidP="004937D0"/>
        </w:tc>
        <w:tc>
          <w:tcPr>
            <w:tcW w:w="1123" w:type="dxa"/>
          </w:tcPr>
          <w:p w14:paraId="20895C54" w14:textId="1FA2108B" w:rsidR="004937D0" w:rsidRPr="00D82239" w:rsidRDefault="004937D0" w:rsidP="004937D0">
            <w:pPr>
              <w:rPr>
                <w:color w:val="45B0E1" w:themeColor="accent1" w:themeTint="99"/>
              </w:rPr>
            </w:pPr>
          </w:p>
        </w:tc>
        <w:tc>
          <w:tcPr>
            <w:tcW w:w="1123" w:type="dxa"/>
          </w:tcPr>
          <w:p w14:paraId="50A7D7C9" w14:textId="3F5ABBB8" w:rsidR="004937D0" w:rsidRPr="00D82239" w:rsidRDefault="004937D0" w:rsidP="004937D0">
            <w:pPr>
              <w:rPr>
                <w:color w:val="45B0E1" w:themeColor="accent1" w:themeTint="99"/>
              </w:rPr>
            </w:pPr>
          </w:p>
        </w:tc>
        <w:tc>
          <w:tcPr>
            <w:tcW w:w="1123" w:type="dxa"/>
          </w:tcPr>
          <w:p w14:paraId="520E089E" w14:textId="1CF68504" w:rsidR="004937D0" w:rsidRPr="00D82239" w:rsidRDefault="004937D0" w:rsidP="004937D0"/>
        </w:tc>
        <w:tc>
          <w:tcPr>
            <w:tcW w:w="1123" w:type="dxa"/>
          </w:tcPr>
          <w:p w14:paraId="7F6D83FD" w14:textId="32724FA3" w:rsidR="004937D0" w:rsidRPr="00D82239" w:rsidRDefault="004937D0" w:rsidP="004937D0"/>
        </w:tc>
        <w:tc>
          <w:tcPr>
            <w:tcW w:w="1123" w:type="dxa"/>
          </w:tcPr>
          <w:p w14:paraId="276D8503" w14:textId="2B854344" w:rsidR="004937D0" w:rsidRPr="00D82239" w:rsidRDefault="004937D0" w:rsidP="004937D0"/>
        </w:tc>
        <w:tc>
          <w:tcPr>
            <w:tcW w:w="1191" w:type="dxa"/>
          </w:tcPr>
          <w:p w14:paraId="2F94808F" w14:textId="5AC0A4F5" w:rsidR="004937D0" w:rsidRPr="00D82239" w:rsidRDefault="004937D0" w:rsidP="004937D0"/>
        </w:tc>
        <w:tc>
          <w:tcPr>
            <w:tcW w:w="1146" w:type="dxa"/>
          </w:tcPr>
          <w:p w14:paraId="6F14B7D3" w14:textId="2A27FA78" w:rsidR="004937D0" w:rsidRPr="00D82239" w:rsidRDefault="004937D0" w:rsidP="004937D0"/>
        </w:tc>
        <w:tc>
          <w:tcPr>
            <w:tcW w:w="1123" w:type="dxa"/>
          </w:tcPr>
          <w:p w14:paraId="08DD1D9B" w14:textId="77777777" w:rsidR="004937D0" w:rsidRPr="00D82239" w:rsidRDefault="004937D0" w:rsidP="004937D0"/>
        </w:tc>
        <w:tc>
          <w:tcPr>
            <w:tcW w:w="1118" w:type="dxa"/>
          </w:tcPr>
          <w:p w14:paraId="25C571D7" w14:textId="77777777" w:rsidR="004937D0" w:rsidRPr="00D82239" w:rsidRDefault="004937D0" w:rsidP="004937D0"/>
        </w:tc>
      </w:tr>
      <w:tr w:rsidR="00A34111" w:rsidRPr="00D82239" w14:paraId="2EAA9E41" w14:textId="77777777" w:rsidTr="00C548C2">
        <w:tc>
          <w:tcPr>
            <w:tcW w:w="1517" w:type="dxa"/>
          </w:tcPr>
          <w:p w14:paraId="6560E8E8" w14:textId="386A31CC" w:rsidR="00A34111" w:rsidRPr="00D82239" w:rsidRDefault="00A34111" w:rsidP="00A34111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</w:tcPr>
          <w:p w14:paraId="51D3E824" w14:textId="18EA528B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  <w:r w:rsidRPr="00D82239">
              <w:rPr>
                <w:rStyle w:val="FootnoteReference"/>
                <w:color w:val="47D459" w:themeColor="accent3" w:themeTint="99"/>
              </w:rPr>
              <w:footnoteReference w:id="34"/>
            </w:r>
            <w:r w:rsidR="00B112E6" w:rsidRPr="00D82239">
              <w:rPr>
                <w:color w:val="47D459" w:themeColor="accent3" w:themeTint="99"/>
              </w:rPr>
              <w:t>6</w:t>
            </w:r>
          </w:p>
        </w:tc>
        <w:tc>
          <w:tcPr>
            <w:tcW w:w="1123" w:type="dxa"/>
          </w:tcPr>
          <w:p w14:paraId="497DA171" w14:textId="1DFFB63A" w:rsidR="00A34111" w:rsidRPr="00D82239" w:rsidRDefault="0073020B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35"/>
            </w:r>
          </w:p>
        </w:tc>
        <w:tc>
          <w:tcPr>
            <w:tcW w:w="1123" w:type="dxa"/>
          </w:tcPr>
          <w:p w14:paraId="73A74942" w14:textId="486FB9C7" w:rsidR="00A34111" w:rsidRPr="00D82239" w:rsidRDefault="00C548C2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36"/>
            </w:r>
          </w:p>
        </w:tc>
        <w:tc>
          <w:tcPr>
            <w:tcW w:w="1123" w:type="dxa"/>
          </w:tcPr>
          <w:p w14:paraId="73B267AD" w14:textId="276157AD" w:rsidR="00A34111" w:rsidRPr="00D82239" w:rsidRDefault="00C548C2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37"/>
            </w:r>
          </w:p>
        </w:tc>
        <w:tc>
          <w:tcPr>
            <w:tcW w:w="1123" w:type="dxa"/>
          </w:tcPr>
          <w:p w14:paraId="1E405E0C" w14:textId="0E317D71" w:rsidR="00A34111" w:rsidRPr="00D82239" w:rsidRDefault="00C548C2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167087">
              <w:rPr>
                <w:rStyle w:val="FootnoteReference"/>
                <w:color w:val="45B0E1" w:themeColor="accent1" w:themeTint="99"/>
              </w:rPr>
              <w:footnoteReference w:id="38"/>
            </w:r>
          </w:p>
        </w:tc>
        <w:tc>
          <w:tcPr>
            <w:tcW w:w="1123" w:type="dxa"/>
          </w:tcPr>
          <w:p w14:paraId="2664B220" w14:textId="3859BEAC" w:rsidR="00A34111" w:rsidRPr="00D82239" w:rsidRDefault="00C548C2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00123F35" w14:textId="129CAE0F" w:rsidR="00A34111" w:rsidRPr="00D82239" w:rsidRDefault="00015143" w:rsidP="007015D2">
            <w:r w:rsidRPr="00D82239">
              <w:t>Etikë</w:t>
            </w:r>
            <w:r w:rsidR="007015D2" w:rsidRPr="00D82239">
              <w:t>4</w:t>
            </w:r>
            <w:r w:rsidRPr="00D82239">
              <w:rPr>
                <w:rStyle w:val="FootnoteReference"/>
              </w:rPr>
              <w:footnoteReference w:id="39"/>
            </w:r>
          </w:p>
        </w:tc>
        <w:tc>
          <w:tcPr>
            <w:tcW w:w="1123" w:type="dxa"/>
          </w:tcPr>
          <w:p w14:paraId="570F95F7" w14:textId="706D6E98" w:rsidR="00A34111" w:rsidRPr="00D82239" w:rsidRDefault="00A34111" w:rsidP="00A34111">
            <w:r w:rsidRPr="00D82239">
              <w:rPr>
                <w:color w:val="47D459" w:themeColor="accent3" w:themeTint="99"/>
              </w:rPr>
              <w:t>GjA</w:t>
            </w:r>
            <w:r w:rsidR="00B112E6" w:rsidRPr="00D82239">
              <w:rPr>
                <w:color w:val="47D459" w:themeColor="accent3" w:themeTint="99"/>
              </w:rPr>
              <w:t>6</w:t>
            </w:r>
          </w:p>
        </w:tc>
        <w:tc>
          <w:tcPr>
            <w:tcW w:w="1191" w:type="dxa"/>
            <w:shd w:val="clear" w:color="auto" w:fill="FFC000"/>
          </w:tcPr>
          <w:p w14:paraId="0BF90A0A" w14:textId="7D6D182A" w:rsidR="00A34111" w:rsidRPr="00D82239" w:rsidRDefault="00C548C2" w:rsidP="00A34111">
            <w:r w:rsidRPr="00D82239">
              <w:t>DE</w:t>
            </w:r>
            <w:r w:rsidR="00707C3D" w:rsidRPr="00D82239">
              <w:rPr>
                <w:rStyle w:val="FootnoteReference"/>
              </w:rPr>
              <w:footnoteReference w:id="40"/>
            </w:r>
            <w:r w:rsidR="008A422B" w:rsidRPr="00D82239">
              <w:t xml:space="preserve"> vlerësim 2</w:t>
            </w:r>
          </w:p>
        </w:tc>
        <w:tc>
          <w:tcPr>
            <w:tcW w:w="1146" w:type="dxa"/>
            <w:shd w:val="clear" w:color="auto" w:fill="FFC000"/>
          </w:tcPr>
          <w:p w14:paraId="3B57DAFA" w14:textId="2103D7E4" w:rsidR="008A422B" w:rsidRPr="00D82239" w:rsidRDefault="008A422B" w:rsidP="00A34111">
            <w:r w:rsidRPr="00D82239">
              <w:t>Etikë 1</w:t>
            </w:r>
          </w:p>
          <w:p w14:paraId="6C02D28F" w14:textId="5D450183" w:rsidR="00A34111" w:rsidRPr="00D82239" w:rsidRDefault="00C548C2" w:rsidP="00A34111">
            <w:r w:rsidRPr="00D82239">
              <w:t>Vlerësim</w:t>
            </w:r>
          </w:p>
        </w:tc>
        <w:tc>
          <w:tcPr>
            <w:tcW w:w="1123" w:type="dxa"/>
          </w:tcPr>
          <w:p w14:paraId="4354A93E" w14:textId="77777777" w:rsidR="00A34111" w:rsidRPr="00D82239" w:rsidRDefault="00A34111" w:rsidP="00A34111"/>
        </w:tc>
        <w:tc>
          <w:tcPr>
            <w:tcW w:w="1118" w:type="dxa"/>
          </w:tcPr>
          <w:p w14:paraId="21ED7B94" w14:textId="77777777" w:rsidR="00A34111" w:rsidRPr="00D82239" w:rsidRDefault="00A34111" w:rsidP="00A34111"/>
        </w:tc>
      </w:tr>
      <w:tr w:rsidR="00C548C2" w:rsidRPr="00D82239" w14:paraId="1326F086" w14:textId="77777777" w:rsidTr="00C548C2">
        <w:tc>
          <w:tcPr>
            <w:tcW w:w="1517" w:type="dxa"/>
          </w:tcPr>
          <w:p w14:paraId="6285F402" w14:textId="2C4F94FC" w:rsidR="00C548C2" w:rsidRPr="00D82239" w:rsidRDefault="00C548C2" w:rsidP="00C548C2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</w:tcPr>
          <w:p w14:paraId="47EEED1B" w14:textId="075324C1" w:rsidR="00C548C2" w:rsidRPr="00D82239" w:rsidRDefault="00C548C2" w:rsidP="00C548C2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23" w:type="dxa"/>
          </w:tcPr>
          <w:p w14:paraId="340B12BB" w14:textId="59514638" w:rsidR="00C548C2" w:rsidRPr="00D82239" w:rsidRDefault="00C548C2" w:rsidP="00C548C2">
            <w:r w:rsidRPr="00D82239">
              <w:t>DE</w:t>
            </w:r>
          </w:p>
        </w:tc>
        <w:tc>
          <w:tcPr>
            <w:tcW w:w="1123" w:type="dxa"/>
          </w:tcPr>
          <w:p w14:paraId="27DA5552" w14:textId="0F7FE7BA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7E07E5E7" w14:textId="4DAE58AC" w:rsidR="00C548C2" w:rsidRPr="00D82239" w:rsidRDefault="00C548C2" w:rsidP="00C548C2"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100BDB30" w14:textId="73BF653A" w:rsidR="00C548C2" w:rsidRPr="00D82239" w:rsidRDefault="00C548C2" w:rsidP="00C548C2"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31E4751D" w14:textId="2958C541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246DA79D" w14:textId="47955929" w:rsidR="00C548C2" w:rsidRPr="00D82239" w:rsidRDefault="00015143" w:rsidP="00C548C2">
            <w:r w:rsidRPr="00D82239">
              <w:t>Etikë</w:t>
            </w:r>
          </w:p>
        </w:tc>
        <w:tc>
          <w:tcPr>
            <w:tcW w:w="1123" w:type="dxa"/>
          </w:tcPr>
          <w:p w14:paraId="1DC3EFDA" w14:textId="5F1F0B91" w:rsidR="00C548C2" w:rsidRPr="00D82239" w:rsidRDefault="00C548C2" w:rsidP="00C548C2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  <w:shd w:val="clear" w:color="auto" w:fill="FFC000"/>
          </w:tcPr>
          <w:p w14:paraId="00D5526B" w14:textId="144B4308" w:rsidR="00C548C2" w:rsidRPr="00D82239" w:rsidRDefault="00C548C2" w:rsidP="00C548C2">
            <w:r w:rsidRPr="00D82239">
              <w:t>DE</w:t>
            </w:r>
            <w:r w:rsidR="008A422B" w:rsidRPr="00D82239">
              <w:t xml:space="preserve"> Vlerësim2</w:t>
            </w:r>
          </w:p>
        </w:tc>
        <w:tc>
          <w:tcPr>
            <w:tcW w:w="1146" w:type="dxa"/>
            <w:shd w:val="clear" w:color="auto" w:fill="FFC000"/>
          </w:tcPr>
          <w:p w14:paraId="18722005" w14:textId="77777777" w:rsidR="00C548C2" w:rsidRPr="00D82239" w:rsidRDefault="008A422B" w:rsidP="00C548C2">
            <w:r w:rsidRPr="00D82239">
              <w:t xml:space="preserve">Etikë </w:t>
            </w:r>
          </w:p>
          <w:p w14:paraId="12C78CA5" w14:textId="563426CC" w:rsidR="008A422B" w:rsidRPr="00D82239" w:rsidRDefault="008A422B" w:rsidP="00C548C2">
            <w:r w:rsidRPr="00D82239">
              <w:t>Vlerësim 1</w:t>
            </w:r>
          </w:p>
        </w:tc>
        <w:tc>
          <w:tcPr>
            <w:tcW w:w="1123" w:type="dxa"/>
          </w:tcPr>
          <w:p w14:paraId="0C6B4B25" w14:textId="77777777" w:rsidR="00C548C2" w:rsidRPr="00D82239" w:rsidRDefault="00C548C2" w:rsidP="00C548C2"/>
        </w:tc>
        <w:tc>
          <w:tcPr>
            <w:tcW w:w="1118" w:type="dxa"/>
          </w:tcPr>
          <w:p w14:paraId="0B2E8813" w14:textId="77777777" w:rsidR="00C548C2" w:rsidRPr="00D82239" w:rsidRDefault="00C548C2" w:rsidP="00C548C2"/>
        </w:tc>
      </w:tr>
      <w:tr w:rsidR="00C548C2" w:rsidRPr="00D82239" w14:paraId="018B5136" w14:textId="77777777" w:rsidTr="00231861">
        <w:tc>
          <w:tcPr>
            <w:tcW w:w="1517" w:type="dxa"/>
          </w:tcPr>
          <w:p w14:paraId="57E5F592" w14:textId="77777777" w:rsidR="00C548C2" w:rsidRPr="00D82239" w:rsidRDefault="00C548C2" w:rsidP="00C548C2"/>
        </w:tc>
        <w:tc>
          <w:tcPr>
            <w:tcW w:w="1437" w:type="dxa"/>
          </w:tcPr>
          <w:p w14:paraId="2C0ABCAB" w14:textId="77777777" w:rsidR="00C548C2" w:rsidRPr="00D82239" w:rsidRDefault="00C548C2" w:rsidP="00C548C2"/>
        </w:tc>
        <w:tc>
          <w:tcPr>
            <w:tcW w:w="1123" w:type="dxa"/>
          </w:tcPr>
          <w:p w14:paraId="32F4A704" w14:textId="77777777" w:rsidR="00C548C2" w:rsidRPr="00D82239" w:rsidRDefault="00C548C2" w:rsidP="00C548C2"/>
        </w:tc>
        <w:tc>
          <w:tcPr>
            <w:tcW w:w="1123" w:type="dxa"/>
          </w:tcPr>
          <w:p w14:paraId="6EB81573" w14:textId="235568D5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271BC42E" w14:textId="77777777" w:rsidR="00C548C2" w:rsidRPr="00D82239" w:rsidRDefault="00C548C2" w:rsidP="00C548C2"/>
        </w:tc>
        <w:tc>
          <w:tcPr>
            <w:tcW w:w="1123" w:type="dxa"/>
          </w:tcPr>
          <w:p w14:paraId="6F41E5A9" w14:textId="77777777" w:rsidR="00C548C2" w:rsidRPr="00D82239" w:rsidRDefault="00C548C2" w:rsidP="00C548C2"/>
        </w:tc>
        <w:tc>
          <w:tcPr>
            <w:tcW w:w="1123" w:type="dxa"/>
          </w:tcPr>
          <w:p w14:paraId="4E147323" w14:textId="207FE7A3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0191F18A" w14:textId="77777777" w:rsidR="00C548C2" w:rsidRPr="00D82239" w:rsidRDefault="00C548C2" w:rsidP="00C548C2"/>
        </w:tc>
        <w:tc>
          <w:tcPr>
            <w:tcW w:w="1123" w:type="dxa"/>
          </w:tcPr>
          <w:p w14:paraId="56EBFD38" w14:textId="77777777" w:rsidR="00C548C2" w:rsidRPr="00D82239" w:rsidRDefault="00C548C2" w:rsidP="00C548C2"/>
        </w:tc>
        <w:tc>
          <w:tcPr>
            <w:tcW w:w="1191" w:type="dxa"/>
          </w:tcPr>
          <w:p w14:paraId="365E2F21" w14:textId="77777777" w:rsidR="00C548C2" w:rsidRPr="00D82239" w:rsidRDefault="00C548C2" w:rsidP="00C548C2"/>
        </w:tc>
        <w:tc>
          <w:tcPr>
            <w:tcW w:w="1146" w:type="dxa"/>
          </w:tcPr>
          <w:p w14:paraId="5642C580" w14:textId="77777777" w:rsidR="00C548C2" w:rsidRPr="00D82239" w:rsidRDefault="00C548C2" w:rsidP="00C548C2"/>
        </w:tc>
        <w:tc>
          <w:tcPr>
            <w:tcW w:w="1123" w:type="dxa"/>
          </w:tcPr>
          <w:p w14:paraId="5A9FA866" w14:textId="77777777" w:rsidR="00C548C2" w:rsidRPr="00D82239" w:rsidRDefault="00C548C2" w:rsidP="00C548C2"/>
        </w:tc>
        <w:tc>
          <w:tcPr>
            <w:tcW w:w="1118" w:type="dxa"/>
          </w:tcPr>
          <w:p w14:paraId="3A0C3649" w14:textId="77777777" w:rsidR="00C548C2" w:rsidRPr="00D82239" w:rsidRDefault="00C548C2" w:rsidP="00C548C2"/>
        </w:tc>
      </w:tr>
      <w:tr w:rsidR="00C548C2" w:rsidRPr="00D82239" w14:paraId="4772D249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58B72B0E" w14:textId="3BCF33BC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05FB98E6" w14:textId="0CEA7E95" w:rsidR="00C548C2" w:rsidRPr="00D82239" w:rsidRDefault="00C548C2" w:rsidP="00C548C2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20256235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55355D00" w14:textId="20672620" w:rsidR="00C548C2" w:rsidRPr="00D82239" w:rsidRDefault="00C548C2" w:rsidP="00C548C2">
            <w:pPr>
              <w:jc w:val="center"/>
            </w:pPr>
            <w:r w:rsidRPr="00D82239">
              <w:t>17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7B3DA95B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0796F888" w14:textId="7C5EE3F5" w:rsidR="00C548C2" w:rsidRPr="00D82239" w:rsidRDefault="00C548C2" w:rsidP="00C548C2">
            <w:pPr>
              <w:jc w:val="center"/>
            </w:pPr>
            <w:r w:rsidRPr="00D82239">
              <w:t>18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45C91F3F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4FC0834F" w14:textId="6DC4803E" w:rsidR="00C548C2" w:rsidRPr="00D82239" w:rsidRDefault="00C548C2" w:rsidP="00C548C2">
            <w:pPr>
              <w:jc w:val="center"/>
            </w:pPr>
            <w:r w:rsidRPr="00D82239">
              <w:t>19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277A5C38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1C30A71D" w14:textId="7E576951" w:rsidR="00C548C2" w:rsidRPr="00D82239" w:rsidRDefault="00C548C2" w:rsidP="00C548C2">
            <w:pPr>
              <w:jc w:val="center"/>
            </w:pPr>
            <w:r w:rsidRPr="00D82239">
              <w:t>20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1187C40D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2078E943" w14:textId="4176B09C" w:rsidR="00C548C2" w:rsidRPr="00D82239" w:rsidRDefault="00C548C2" w:rsidP="00C548C2">
            <w:pPr>
              <w:jc w:val="center"/>
            </w:pPr>
            <w:r w:rsidRPr="00D82239">
              <w:t>21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59996E34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6E25A9F0" w14:textId="2FBAA19B" w:rsidR="00C548C2" w:rsidRPr="00D82239" w:rsidRDefault="00C548C2" w:rsidP="00C548C2">
            <w:pPr>
              <w:jc w:val="center"/>
            </w:pPr>
            <w:r w:rsidRPr="00D82239">
              <w:t>22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35F54F5A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1EF21094" w14:textId="3197127B" w:rsidR="00C548C2" w:rsidRPr="00D82239" w:rsidRDefault="00C548C2" w:rsidP="00C548C2">
            <w:pPr>
              <w:jc w:val="center"/>
            </w:pPr>
            <w:r w:rsidRPr="00D82239">
              <w:t>23</w:t>
            </w:r>
          </w:p>
        </w:tc>
      </w:tr>
      <w:tr w:rsidR="00C548C2" w:rsidRPr="00D82239" w14:paraId="06C9BD3C" w14:textId="77777777" w:rsidTr="00231861">
        <w:tc>
          <w:tcPr>
            <w:tcW w:w="1517" w:type="dxa"/>
          </w:tcPr>
          <w:p w14:paraId="1AFA102A" w14:textId="65142115" w:rsidR="00C548C2" w:rsidRPr="00D82239" w:rsidRDefault="00C548C2" w:rsidP="00C548C2">
            <w:r w:rsidRPr="00D82239">
              <w:rPr>
                <w:color w:val="EE0000"/>
              </w:rPr>
              <w:t>Java 7</w:t>
            </w:r>
          </w:p>
        </w:tc>
        <w:tc>
          <w:tcPr>
            <w:tcW w:w="1437" w:type="dxa"/>
          </w:tcPr>
          <w:p w14:paraId="064AE657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02734B3C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1C19F60B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2B00D526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59FDD26B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797E34E0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79BF65B0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3EAD1BEE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91" w:type="dxa"/>
          </w:tcPr>
          <w:p w14:paraId="12155135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46" w:type="dxa"/>
          </w:tcPr>
          <w:p w14:paraId="56D90644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5ED23864" w14:textId="77777777" w:rsidR="00C548C2" w:rsidRPr="00D82239" w:rsidRDefault="00C548C2" w:rsidP="00C548C2"/>
        </w:tc>
        <w:tc>
          <w:tcPr>
            <w:tcW w:w="1118" w:type="dxa"/>
          </w:tcPr>
          <w:p w14:paraId="41CA3E6D" w14:textId="77777777" w:rsidR="00C548C2" w:rsidRPr="00D82239" w:rsidRDefault="00C548C2" w:rsidP="00C548C2"/>
        </w:tc>
      </w:tr>
      <w:tr w:rsidR="00C548C2" w:rsidRPr="00D82239" w14:paraId="60CFF0F5" w14:textId="77777777" w:rsidTr="00C548C2">
        <w:tc>
          <w:tcPr>
            <w:tcW w:w="1517" w:type="dxa"/>
          </w:tcPr>
          <w:p w14:paraId="046D4DEA" w14:textId="13B9F21B" w:rsidR="00C548C2" w:rsidRPr="00D82239" w:rsidRDefault="00C548C2" w:rsidP="00C548C2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37" w:type="dxa"/>
            <w:shd w:val="clear" w:color="auto" w:fill="FFC000"/>
          </w:tcPr>
          <w:p w14:paraId="7052B670" w14:textId="77B98FE0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="00D772BC" w:rsidRPr="00D82239">
              <w:rPr>
                <w:rStyle w:val="FootnoteReference"/>
              </w:rPr>
              <w:footnoteReference w:id="41"/>
            </w:r>
            <w:r w:rsidRPr="00D82239">
              <w:t xml:space="preserve"> vlerësim 1</w:t>
            </w:r>
          </w:p>
        </w:tc>
        <w:tc>
          <w:tcPr>
            <w:tcW w:w="1123" w:type="dxa"/>
            <w:shd w:val="clear" w:color="auto" w:fill="FFC000"/>
          </w:tcPr>
          <w:p w14:paraId="302DDBE0" w14:textId="1D70F8ED" w:rsidR="00C548C2" w:rsidRPr="00D82239" w:rsidRDefault="00D772BC" w:rsidP="00C548C2">
            <w:r w:rsidRPr="00D82239">
              <w:t xml:space="preserve">GJA </w:t>
            </w:r>
          </w:p>
        </w:tc>
        <w:tc>
          <w:tcPr>
            <w:tcW w:w="1123" w:type="dxa"/>
            <w:shd w:val="clear" w:color="auto" w:fill="FFC000"/>
          </w:tcPr>
          <w:p w14:paraId="6A58FD82" w14:textId="0A4E4BC9" w:rsidR="00C548C2" w:rsidRPr="00D82239" w:rsidRDefault="00C548C2" w:rsidP="00C548C2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42"/>
            </w:r>
            <w:r w:rsidRPr="00D82239">
              <w:t xml:space="preserve"> vlerësim 1</w:t>
            </w:r>
          </w:p>
        </w:tc>
        <w:tc>
          <w:tcPr>
            <w:tcW w:w="1123" w:type="dxa"/>
            <w:shd w:val="clear" w:color="auto" w:fill="FFC000"/>
          </w:tcPr>
          <w:p w14:paraId="73025BF6" w14:textId="106EB272" w:rsidR="00C548C2" w:rsidRPr="00D82239" w:rsidRDefault="00C548C2" w:rsidP="00C548C2"/>
        </w:tc>
        <w:tc>
          <w:tcPr>
            <w:tcW w:w="1123" w:type="dxa"/>
          </w:tcPr>
          <w:p w14:paraId="3C8ED03F" w14:textId="6CACB908" w:rsidR="00C548C2" w:rsidRPr="00D82239" w:rsidRDefault="00C548C2" w:rsidP="00C548C2">
            <w:proofErr w:type="spellStart"/>
            <w:r w:rsidRPr="00D82239">
              <w:t>GjC</w:t>
            </w:r>
            <w:proofErr w:type="spellEnd"/>
            <w:r w:rsidR="00BD516A" w:rsidRPr="00D82239">
              <w:rPr>
                <w:rStyle w:val="FootnoteReference"/>
              </w:rPr>
              <w:footnoteReference w:id="43"/>
            </w:r>
            <w:r w:rsidRPr="00D82239">
              <w:t xml:space="preserve"> 3 orë</w:t>
            </w:r>
          </w:p>
        </w:tc>
        <w:tc>
          <w:tcPr>
            <w:tcW w:w="1123" w:type="dxa"/>
          </w:tcPr>
          <w:p w14:paraId="4DD7DFAC" w14:textId="658466FF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44"/>
            </w:r>
            <w:r w:rsidRPr="00D82239">
              <w:rPr>
                <w:color w:val="45B0E1" w:themeColor="accent1" w:themeTint="99"/>
              </w:rPr>
              <w:t xml:space="preserve"> 3 orë</w:t>
            </w:r>
          </w:p>
        </w:tc>
        <w:tc>
          <w:tcPr>
            <w:tcW w:w="1123" w:type="dxa"/>
          </w:tcPr>
          <w:p w14:paraId="6DAC9AB4" w14:textId="63EFAA71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  <w:r w:rsidRPr="00D82239">
              <w:rPr>
                <w:rStyle w:val="FootnoteReference"/>
              </w:rPr>
              <w:footnoteReference w:id="45"/>
            </w:r>
          </w:p>
        </w:tc>
        <w:tc>
          <w:tcPr>
            <w:tcW w:w="1123" w:type="dxa"/>
          </w:tcPr>
          <w:p w14:paraId="11B7E7B3" w14:textId="118F60DD" w:rsidR="00C548C2" w:rsidRPr="00D82239" w:rsidRDefault="00900E5E" w:rsidP="00C548C2">
            <w:r w:rsidRPr="00D82239">
              <w:rPr>
                <w:color w:val="0070C0"/>
              </w:rPr>
              <w:t>DE</w:t>
            </w:r>
            <w:r w:rsidRPr="00D82239">
              <w:rPr>
                <w:rStyle w:val="FootnoteReference"/>
                <w:color w:val="0070C0"/>
              </w:rPr>
              <w:footnoteReference w:id="46"/>
            </w:r>
            <w:r w:rsidRPr="00D82239">
              <w:rPr>
                <w:color w:val="0070C0"/>
              </w:rPr>
              <w:t xml:space="preserve"> 4</w:t>
            </w:r>
          </w:p>
        </w:tc>
        <w:tc>
          <w:tcPr>
            <w:tcW w:w="1191" w:type="dxa"/>
          </w:tcPr>
          <w:p w14:paraId="57407EB0" w14:textId="3E006A05" w:rsidR="00C548C2" w:rsidRPr="00D82239" w:rsidRDefault="00C56FBA" w:rsidP="00C548C2">
            <w:r w:rsidRPr="00D82239">
              <w:t>DE</w:t>
            </w:r>
            <w:r w:rsidRPr="00D82239">
              <w:rPr>
                <w:rStyle w:val="FootnoteReference"/>
              </w:rPr>
              <w:footnoteReference w:id="47"/>
            </w:r>
            <w:r w:rsidRPr="00D82239">
              <w:t xml:space="preserve"> 8</w:t>
            </w:r>
          </w:p>
        </w:tc>
        <w:tc>
          <w:tcPr>
            <w:tcW w:w="1146" w:type="dxa"/>
          </w:tcPr>
          <w:p w14:paraId="60491CC6" w14:textId="087595C8" w:rsidR="00C548C2" w:rsidRPr="00D82239" w:rsidRDefault="00900E5E" w:rsidP="00C548C2">
            <w:pPr>
              <w:rPr>
                <w:color w:val="7030A0"/>
              </w:rPr>
            </w:pPr>
            <w:r w:rsidRPr="00D82239">
              <w:rPr>
                <w:color w:val="7030A0"/>
              </w:rPr>
              <w:t>Etikë</w:t>
            </w:r>
            <w:r w:rsidRPr="00D82239">
              <w:rPr>
                <w:rStyle w:val="FootnoteReference"/>
                <w:color w:val="7030A0"/>
              </w:rPr>
              <w:footnoteReference w:id="48"/>
            </w:r>
            <w:r w:rsidRPr="00D82239">
              <w:rPr>
                <w:color w:val="7030A0"/>
              </w:rPr>
              <w:t xml:space="preserve"> </w:t>
            </w:r>
            <w:r w:rsidR="00C56FBA" w:rsidRPr="00D82239">
              <w:rPr>
                <w:color w:val="7030A0"/>
              </w:rPr>
              <w:t>8</w:t>
            </w:r>
          </w:p>
        </w:tc>
        <w:tc>
          <w:tcPr>
            <w:tcW w:w="1123" w:type="dxa"/>
          </w:tcPr>
          <w:p w14:paraId="6FE1B4EA" w14:textId="77777777" w:rsidR="00C548C2" w:rsidRPr="00D82239" w:rsidRDefault="00C548C2" w:rsidP="00C548C2"/>
        </w:tc>
        <w:tc>
          <w:tcPr>
            <w:tcW w:w="1118" w:type="dxa"/>
          </w:tcPr>
          <w:p w14:paraId="40E65ECF" w14:textId="77777777" w:rsidR="00C548C2" w:rsidRPr="00D82239" w:rsidRDefault="00C548C2" w:rsidP="00C548C2"/>
        </w:tc>
      </w:tr>
      <w:tr w:rsidR="00C548C2" w:rsidRPr="00D82239" w14:paraId="6EF2E3EA" w14:textId="77777777" w:rsidTr="00C548C2">
        <w:tc>
          <w:tcPr>
            <w:tcW w:w="1517" w:type="dxa"/>
          </w:tcPr>
          <w:p w14:paraId="245BC4F7" w14:textId="3F07E901" w:rsidR="00C548C2" w:rsidRPr="00D82239" w:rsidRDefault="00C548C2" w:rsidP="00C548C2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  <w:shd w:val="clear" w:color="auto" w:fill="FFC000"/>
          </w:tcPr>
          <w:p w14:paraId="6FA00906" w14:textId="3DA29FA9" w:rsidR="00C548C2" w:rsidRPr="00D82239" w:rsidRDefault="00D772BC" w:rsidP="00C548C2">
            <w:r w:rsidRPr="00D82239">
              <w:t>GJA + Tema 7</w:t>
            </w:r>
          </w:p>
        </w:tc>
        <w:tc>
          <w:tcPr>
            <w:tcW w:w="1123" w:type="dxa"/>
            <w:shd w:val="clear" w:color="auto" w:fill="FFC000"/>
          </w:tcPr>
          <w:p w14:paraId="69872E74" w14:textId="3818C13D" w:rsidR="00C548C2" w:rsidRPr="00D82239" w:rsidRDefault="00D772BC" w:rsidP="00C548C2">
            <w:proofErr w:type="spellStart"/>
            <w:r w:rsidRPr="00D82239">
              <w:t>GjA</w:t>
            </w:r>
            <w:proofErr w:type="spellEnd"/>
            <w:r w:rsidRPr="00D82239">
              <w:t xml:space="preserve"> vlerësim 1</w:t>
            </w:r>
          </w:p>
        </w:tc>
        <w:tc>
          <w:tcPr>
            <w:tcW w:w="1123" w:type="dxa"/>
            <w:shd w:val="clear" w:color="auto" w:fill="FFC000"/>
          </w:tcPr>
          <w:p w14:paraId="020DFAFA" w14:textId="454D1C56" w:rsidR="00C548C2" w:rsidRPr="00D82239" w:rsidRDefault="00C548C2" w:rsidP="00C548C2">
            <w:proofErr w:type="spellStart"/>
            <w:r w:rsidRPr="00D82239">
              <w:t>GjC</w:t>
            </w:r>
            <w:proofErr w:type="spellEnd"/>
            <w:r w:rsidRPr="00D82239">
              <w:t xml:space="preserve"> vlerësim 1</w:t>
            </w:r>
          </w:p>
        </w:tc>
        <w:tc>
          <w:tcPr>
            <w:tcW w:w="1123" w:type="dxa"/>
            <w:shd w:val="clear" w:color="auto" w:fill="FFC000"/>
          </w:tcPr>
          <w:p w14:paraId="6D61EC55" w14:textId="5E209714" w:rsidR="00C548C2" w:rsidRPr="00D82239" w:rsidRDefault="00C548C2" w:rsidP="00C548C2"/>
        </w:tc>
        <w:tc>
          <w:tcPr>
            <w:tcW w:w="1123" w:type="dxa"/>
          </w:tcPr>
          <w:p w14:paraId="5263764A" w14:textId="70BBF719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167087">
              <w:rPr>
                <w:rStyle w:val="FootnoteReference"/>
                <w:color w:val="45B0E1" w:themeColor="accent1" w:themeTint="99"/>
              </w:rPr>
              <w:footnoteReference w:id="49"/>
            </w:r>
            <w:r w:rsidRPr="00D82239">
              <w:rPr>
                <w:color w:val="45B0E1" w:themeColor="accent1" w:themeTint="99"/>
              </w:rPr>
              <w:t xml:space="preserve"> </w:t>
            </w:r>
          </w:p>
          <w:p w14:paraId="60B47CD4" w14:textId="3F39C846" w:rsidR="00C548C2" w:rsidRPr="00D82239" w:rsidRDefault="00C548C2" w:rsidP="00C548C2">
            <w:r w:rsidRPr="00D82239">
              <w:rPr>
                <w:color w:val="45B0E1" w:themeColor="accent1" w:themeTint="99"/>
              </w:rPr>
              <w:t>3 orë</w:t>
            </w:r>
          </w:p>
        </w:tc>
        <w:tc>
          <w:tcPr>
            <w:tcW w:w="1123" w:type="dxa"/>
          </w:tcPr>
          <w:p w14:paraId="0725BCD7" w14:textId="0007E3CE" w:rsidR="00C548C2" w:rsidRPr="00D82239" w:rsidRDefault="00C548C2" w:rsidP="00C548C2">
            <w:proofErr w:type="spellStart"/>
            <w:r w:rsidRPr="00D82239">
              <w:t>GjC</w:t>
            </w:r>
            <w:proofErr w:type="spellEnd"/>
            <w:r w:rsidRPr="00D82239">
              <w:t xml:space="preserve"> orë</w:t>
            </w:r>
          </w:p>
        </w:tc>
        <w:tc>
          <w:tcPr>
            <w:tcW w:w="1123" w:type="dxa"/>
          </w:tcPr>
          <w:p w14:paraId="4DCA4631" w14:textId="485B86AD" w:rsidR="00C548C2" w:rsidRPr="00D82239" w:rsidRDefault="00900E5E" w:rsidP="00C548C2">
            <w:r w:rsidRPr="00D82239">
              <w:rPr>
                <w:color w:val="7030A0"/>
              </w:rPr>
              <w:t>Etikë</w:t>
            </w:r>
            <w:r w:rsidRPr="00D82239">
              <w:rPr>
                <w:rStyle w:val="FootnoteReference"/>
                <w:color w:val="7030A0"/>
              </w:rPr>
              <w:footnoteReference w:id="50"/>
            </w:r>
            <w:r w:rsidRPr="00D82239">
              <w:rPr>
                <w:color w:val="7030A0"/>
              </w:rPr>
              <w:t xml:space="preserve"> 4</w:t>
            </w:r>
          </w:p>
        </w:tc>
        <w:tc>
          <w:tcPr>
            <w:tcW w:w="1123" w:type="dxa"/>
          </w:tcPr>
          <w:p w14:paraId="63F3A795" w14:textId="0253CD17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</w:p>
        </w:tc>
        <w:tc>
          <w:tcPr>
            <w:tcW w:w="1191" w:type="dxa"/>
          </w:tcPr>
          <w:p w14:paraId="1570DA8B" w14:textId="751DA16E" w:rsidR="00C548C2" w:rsidRPr="00D82239" w:rsidRDefault="00C548C2" w:rsidP="00C548C2"/>
        </w:tc>
        <w:tc>
          <w:tcPr>
            <w:tcW w:w="1146" w:type="dxa"/>
          </w:tcPr>
          <w:p w14:paraId="257CD10D" w14:textId="513601E0" w:rsidR="00C548C2" w:rsidRPr="00D82239" w:rsidRDefault="00C548C2" w:rsidP="00C548C2"/>
        </w:tc>
        <w:tc>
          <w:tcPr>
            <w:tcW w:w="1123" w:type="dxa"/>
          </w:tcPr>
          <w:p w14:paraId="406CAF4C" w14:textId="77777777" w:rsidR="00C548C2" w:rsidRPr="00D82239" w:rsidRDefault="00C548C2" w:rsidP="00C548C2"/>
        </w:tc>
        <w:tc>
          <w:tcPr>
            <w:tcW w:w="1118" w:type="dxa"/>
          </w:tcPr>
          <w:p w14:paraId="248DCCB4" w14:textId="77777777" w:rsidR="00C548C2" w:rsidRPr="00D82239" w:rsidRDefault="00C548C2" w:rsidP="00C548C2"/>
        </w:tc>
      </w:tr>
      <w:tr w:rsidR="00C548C2" w:rsidRPr="00D82239" w14:paraId="45268397" w14:textId="77777777" w:rsidTr="00231861">
        <w:tc>
          <w:tcPr>
            <w:tcW w:w="1517" w:type="dxa"/>
          </w:tcPr>
          <w:p w14:paraId="771E6FA1" w14:textId="77777777" w:rsidR="00C548C2" w:rsidRPr="00D82239" w:rsidRDefault="00C548C2" w:rsidP="00C548C2"/>
        </w:tc>
        <w:tc>
          <w:tcPr>
            <w:tcW w:w="1437" w:type="dxa"/>
          </w:tcPr>
          <w:p w14:paraId="65AD7BC8" w14:textId="77777777" w:rsidR="00C548C2" w:rsidRPr="00D82239" w:rsidRDefault="00C548C2" w:rsidP="00C548C2"/>
        </w:tc>
        <w:tc>
          <w:tcPr>
            <w:tcW w:w="1123" w:type="dxa"/>
          </w:tcPr>
          <w:p w14:paraId="4B729114" w14:textId="77777777" w:rsidR="00C548C2" w:rsidRPr="00D82239" w:rsidRDefault="00C548C2" w:rsidP="00C548C2"/>
        </w:tc>
        <w:tc>
          <w:tcPr>
            <w:tcW w:w="1123" w:type="dxa"/>
          </w:tcPr>
          <w:p w14:paraId="05349BEA" w14:textId="77777777" w:rsidR="00C548C2" w:rsidRPr="00D82239" w:rsidRDefault="00C548C2" w:rsidP="00C548C2"/>
        </w:tc>
        <w:tc>
          <w:tcPr>
            <w:tcW w:w="1123" w:type="dxa"/>
          </w:tcPr>
          <w:p w14:paraId="4E4E05D9" w14:textId="77777777" w:rsidR="00C548C2" w:rsidRPr="00D82239" w:rsidRDefault="00C548C2" w:rsidP="00C548C2"/>
        </w:tc>
        <w:tc>
          <w:tcPr>
            <w:tcW w:w="1123" w:type="dxa"/>
          </w:tcPr>
          <w:p w14:paraId="22432542" w14:textId="77777777" w:rsidR="00C548C2" w:rsidRPr="00D82239" w:rsidRDefault="00C548C2" w:rsidP="00C548C2"/>
        </w:tc>
        <w:tc>
          <w:tcPr>
            <w:tcW w:w="1123" w:type="dxa"/>
          </w:tcPr>
          <w:p w14:paraId="04F91D23" w14:textId="77777777" w:rsidR="00C548C2" w:rsidRPr="00D82239" w:rsidRDefault="00C548C2" w:rsidP="00C548C2"/>
        </w:tc>
        <w:tc>
          <w:tcPr>
            <w:tcW w:w="1123" w:type="dxa"/>
          </w:tcPr>
          <w:p w14:paraId="63DF781E" w14:textId="77777777" w:rsidR="00C548C2" w:rsidRPr="00D82239" w:rsidRDefault="00C548C2" w:rsidP="00C548C2"/>
        </w:tc>
        <w:tc>
          <w:tcPr>
            <w:tcW w:w="1123" w:type="dxa"/>
          </w:tcPr>
          <w:p w14:paraId="0F0FFDC7" w14:textId="77777777" w:rsidR="00C548C2" w:rsidRPr="00D82239" w:rsidRDefault="00C548C2" w:rsidP="00C548C2"/>
        </w:tc>
        <w:tc>
          <w:tcPr>
            <w:tcW w:w="1191" w:type="dxa"/>
          </w:tcPr>
          <w:p w14:paraId="73877DD4" w14:textId="77777777" w:rsidR="00C548C2" w:rsidRPr="00D82239" w:rsidRDefault="00C548C2" w:rsidP="00C548C2"/>
        </w:tc>
        <w:tc>
          <w:tcPr>
            <w:tcW w:w="1146" w:type="dxa"/>
          </w:tcPr>
          <w:p w14:paraId="2FF3133F" w14:textId="77777777" w:rsidR="00C548C2" w:rsidRPr="00D82239" w:rsidRDefault="00C548C2" w:rsidP="00C548C2"/>
        </w:tc>
        <w:tc>
          <w:tcPr>
            <w:tcW w:w="1123" w:type="dxa"/>
          </w:tcPr>
          <w:p w14:paraId="1B361AA7" w14:textId="77777777" w:rsidR="00C548C2" w:rsidRPr="00D82239" w:rsidRDefault="00C548C2" w:rsidP="00C548C2"/>
        </w:tc>
        <w:tc>
          <w:tcPr>
            <w:tcW w:w="1118" w:type="dxa"/>
          </w:tcPr>
          <w:p w14:paraId="05A92614" w14:textId="77777777" w:rsidR="00C548C2" w:rsidRPr="00D82239" w:rsidRDefault="00C548C2" w:rsidP="00C548C2"/>
        </w:tc>
      </w:tr>
      <w:tr w:rsidR="00C548C2" w:rsidRPr="00D82239" w14:paraId="4D4B094E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719305C7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30519FE6" w14:textId="03BEF3CF" w:rsidR="00C548C2" w:rsidRPr="00D82239" w:rsidRDefault="00E455E2" w:rsidP="00C548C2">
            <w:pPr>
              <w:jc w:val="center"/>
            </w:pPr>
            <w:r w:rsidRPr="00D82239">
              <w:rPr>
                <w:color w:val="EE0000"/>
              </w:rPr>
              <w:t>Java 8</w:t>
            </w: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46701717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5532B3B5" w14:textId="579F7738" w:rsidR="00C548C2" w:rsidRPr="00D82239" w:rsidRDefault="00C548C2" w:rsidP="00C548C2">
            <w:pPr>
              <w:jc w:val="center"/>
            </w:pPr>
            <w:r w:rsidRPr="00D82239">
              <w:t>24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1525053E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4846D0DF" w14:textId="6A4543C7" w:rsidR="00C548C2" w:rsidRPr="00D82239" w:rsidRDefault="00C548C2" w:rsidP="00C548C2">
            <w:pPr>
              <w:jc w:val="center"/>
            </w:pPr>
            <w:r w:rsidRPr="00D82239">
              <w:t>25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5FC7E170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12206B25" w14:textId="612C276A" w:rsidR="00C548C2" w:rsidRPr="00D82239" w:rsidRDefault="00C548C2" w:rsidP="00C548C2">
            <w:pPr>
              <w:jc w:val="center"/>
            </w:pPr>
            <w:r w:rsidRPr="00D82239">
              <w:t>26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00BB1BAC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252155ED" w14:textId="3A09E36A" w:rsidR="00C548C2" w:rsidRPr="00D82239" w:rsidRDefault="00C548C2" w:rsidP="00C548C2">
            <w:pPr>
              <w:jc w:val="center"/>
            </w:pPr>
            <w:r w:rsidRPr="00D82239">
              <w:t>27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0AEA20AC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52F40E9C" w14:textId="70B352B2" w:rsidR="00C548C2" w:rsidRPr="00D82239" w:rsidRDefault="00C548C2" w:rsidP="00C548C2">
            <w:pPr>
              <w:jc w:val="center"/>
            </w:pPr>
            <w:r w:rsidRPr="00D82239">
              <w:t>28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77E147A1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1885E2A1" w14:textId="685E4C73" w:rsidR="00C548C2" w:rsidRPr="00D82239" w:rsidRDefault="00C548C2" w:rsidP="00C548C2">
            <w:pPr>
              <w:jc w:val="center"/>
            </w:pPr>
            <w:r w:rsidRPr="00D82239">
              <w:t>29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6353E6C5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4C8FAD2" w14:textId="3133221D" w:rsidR="00C548C2" w:rsidRPr="00D82239" w:rsidRDefault="00C548C2" w:rsidP="00C548C2">
            <w:pPr>
              <w:jc w:val="center"/>
            </w:pPr>
            <w:r w:rsidRPr="00D82239">
              <w:t>30</w:t>
            </w:r>
          </w:p>
        </w:tc>
      </w:tr>
      <w:tr w:rsidR="00C548C2" w:rsidRPr="00D82239" w14:paraId="4A0BA096" w14:textId="77777777" w:rsidTr="00231861">
        <w:tc>
          <w:tcPr>
            <w:tcW w:w="1517" w:type="dxa"/>
          </w:tcPr>
          <w:p w14:paraId="52B0C5F5" w14:textId="5F48B7C5" w:rsidR="00C548C2" w:rsidRPr="00D82239" w:rsidRDefault="00C548C2" w:rsidP="00C548C2"/>
        </w:tc>
        <w:tc>
          <w:tcPr>
            <w:tcW w:w="1437" w:type="dxa"/>
            <w:shd w:val="clear" w:color="auto" w:fill="EE0000"/>
          </w:tcPr>
          <w:p w14:paraId="62A732ED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  <w:shd w:val="clear" w:color="auto" w:fill="EE0000"/>
          </w:tcPr>
          <w:p w14:paraId="43598FA8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5DE8E68A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4AE1130D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37A4A82C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42D480A4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6D57F98E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630D9E97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91" w:type="dxa"/>
          </w:tcPr>
          <w:p w14:paraId="1C89F72D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46" w:type="dxa"/>
          </w:tcPr>
          <w:p w14:paraId="73DC3789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624B79D4" w14:textId="77777777" w:rsidR="00C548C2" w:rsidRPr="00D82239" w:rsidRDefault="00C548C2" w:rsidP="00C548C2"/>
        </w:tc>
        <w:tc>
          <w:tcPr>
            <w:tcW w:w="1118" w:type="dxa"/>
          </w:tcPr>
          <w:p w14:paraId="048DABFC" w14:textId="77777777" w:rsidR="00C548C2" w:rsidRPr="00D82239" w:rsidRDefault="00C548C2" w:rsidP="00C548C2"/>
        </w:tc>
      </w:tr>
      <w:tr w:rsidR="00C548C2" w:rsidRPr="00D82239" w14:paraId="15234777" w14:textId="77777777" w:rsidTr="00C830E5">
        <w:tc>
          <w:tcPr>
            <w:tcW w:w="1517" w:type="dxa"/>
          </w:tcPr>
          <w:p w14:paraId="3B1C839E" w14:textId="58178901" w:rsidR="00C548C2" w:rsidRPr="00D82239" w:rsidRDefault="00C548C2" w:rsidP="00C548C2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  <w:shd w:val="clear" w:color="auto" w:fill="EE0000"/>
          </w:tcPr>
          <w:p w14:paraId="4FF2182B" w14:textId="77777777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1596064F" w14:textId="77777777" w:rsidR="00C548C2" w:rsidRPr="00D82239" w:rsidRDefault="00C548C2" w:rsidP="00C548C2"/>
        </w:tc>
        <w:tc>
          <w:tcPr>
            <w:tcW w:w="1123" w:type="dxa"/>
          </w:tcPr>
          <w:p w14:paraId="377CD2A0" w14:textId="3139A072" w:rsidR="00C548C2" w:rsidRPr="00D82239" w:rsidRDefault="00C548C2" w:rsidP="00C548C2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51"/>
            </w:r>
          </w:p>
        </w:tc>
        <w:tc>
          <w:tcPr>
            <w:tcW w:w="1123" w:type="dxa"/>
          </w:tcPr>
          <w:p w14:paraId="4AA91A5E" w14:textId="189D362F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EC6B17" w:rsidRPr="00D82239">
              <w:rPr>
                <w:color w:val="45B0E1" w:themeColor="accent1" w:themeTint="99"/>
              </w:rPr>
              <w:t>9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52"/>
            </w:r>
          </w:p>
        </w:tc>
        <w:tc>
          <w:tcPr>
            <w:tcW w:w="1123" w:type="dxa"/>
          </w:tcPr>
          <w:p w14:paraId="5465649C" w14:textId="38BFFCCD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167087">
              <w:rPr>
                <w:rStyle w:val="FootnoteReference"/>
                <w:color w:val="45B0E1" w:themeColor="accent1" w:themeTint="99"/>
              </w:rPr>
              <w:footnoteReference w:id="53"/>
            </w:r>
            <w:r w:rsidR="00EC6B17" w:rsidRPr="00D82239">
              <w:rPr>
                <w:color w:val="45B0E1" w:themeColor="accent1" w:themeTint="99"/>
              </w:rPr>
              <w:t>9</w:t>
            </w:r>
          </w:p>
        </w:tc>
        <w:tc>
          <w:tcPr>
            <w:tcW w:w="1123" w:type="dxa"/>
          </w:tcPr>
          <w:p w14:paraId="50D1940E" w14:textId="55CD20E5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1329BFB2" w14:textId="327AE0F3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  <w:r w:rsidRPr="00D82239">
              <w:rPr>
                <w:rStyle w:val="FootnoteReference"/>
              </w:rPr>
              <w:footnoteReference w:id="54"/>
            </w:r>
          </w:p>
        </w:tc>
        <w:tc>
          <w:tcPr>
            <w:tcW w:w="1123" w:type="dxa"/>
          </w:tcPr>
          <w:p w14:paraId="43ABC4A3" w14:textId="1BC80D8F" w:rsidR="00C548C2" w:rsidRPr="00D82239" w:rsidRDefault="00C56FBA" w:rsidP="00C548C2">
            <w:r w:rsidRPr="00D82239">
              <w:t xml:space="preserve">DE 4 </w:t>
            </w:r>
            <w:r w:rsidRPr="00D82239">
              <w:rPr>
                <w:rStyle w:val="FootnoteReference"/>
              </w:rPr>
              <w:footnoteReference w:id="55"/>
            </w:r>
          </w:p>
        </w:tc>
        <w:tc>
          <w:tcPr>
            <w:tcW w:w="1191" w:type="dxa"/>
            <w:shd w:val="clear" w:color="auto" w:fill="EE0000"/>
          </w:tcPr>
          <w:p w14:paraId="2FA38B2A" w14:textId="23E654FD" w:rsidR="00C548C2" w:rsidRPr="00D82239" w:rsidRDefault="00C548C2" w:rsidP="00C548C2">
            <w:pPr>
              <w:rPr>
                <w:color w:val="000000" w:themeColor="text1"/>
              </w:rPr>
            </w:pPr>
          </w:p>
        </w:tc>
        <w:tc>
          <w:tcPr>
            <w:tcW w:w="1146" w:type="dxa"/>
            <w:shd w:val="clear" w:color="auto" w:fill="EE0000"/>
          </w:tcPr>
          <w:p w14:paraId="301E9DF4" w14:textId="37BE8AF9" w:rsidR="00C548C2" w:rsidRPr="00D82239" w:rsidRDefault="00C548C2" w:rsidP="00C548C2">
            <w:pPr>
              <w:rPr>
                <w:color w:val="000000" w:themeColor="text1"/>
              </w:rPr>
            </w:pPr>
          </w:p>
        </w:tc>
        <w:tc>
          <w:tcPr>
            <w:tcW w:w="1123" w:type="dxa"/>
          </w:tcPr>
          <w:p w14:paraId="219E6F5C" w14:textId="77777777" w:rsidR="00C548C2" w:rsidRPr="00D82239" w:rsidRDefault="00C548C2" w:rsidP="00C548C2"/>
        </w:tc>
        <w:tc>
          <w:tcPr>
            <w:tcW w:w="1118" w:type="dxa"/>
          </w:tcPr>
          <w:p w14:paraId="5622EE78" w14:textId="77777777" w:rsidR="00C548C2" w:rsidRPr="00D82239" w:rsidRDefault="00C548C2" w:rsidP="00C548C2"/>
        </w:tc>
      </w:tr>
      <w:tr w:rsidR="00C548C2" w:rsidRPr="00D82239" w14:paraId="6F44511F" w14:textId="77777777" w:rsidTr="00C830E5">
        <w:tc>
          <w:tcPr>
            <w:tcW w:w="1517" w:type="dxa"/>
          </w:tcPr>
          <w:p w14:paraId="057959DB" w14:textId="1F75A1AB" w:rsidR="00C548C2" w:rsidRPr="00D82239" w:rsidRDefault="00C548C2" w:rsidP="00C548C2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  <w:shd w:val="clear" w:color="auto" w:fill="EE0000"/>
          </w:tcPr>
          <w:p w14:paraId="1B78CDD3" w14:textId="77777777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047CD207" w14:textId="77777777" w:rsidR="00C548C2" w:rsidRPr="00D82239" w:rsidRDefault="00C548C2" w:rsidP="00C548C2"/>
        </w:tc>
        <w:tc>
          <w:tcPr>
            <w:tcW w:w="1123" w:type="dxa"/>
          </w:tcPr>
          <w:p w14:paraId="4391F6C3" w14:textId="6A0D98EB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51B474B9" w14:textId="22B2FEBE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12EECDE7" w14:textId="0EB85D45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6E5DD196" w14:textId="3973E688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203E49F3" w14:textId="6AD5C314" w:rsidR="00C548C2" w:rsidRPr="00D82239" w:rsidRDefault="00C56FBA" w:rsidP="00C548C2">
            <w:r w:rsidRPr="00D82239">
              <w:rPr>
                <w:color w:val="7030A0"/>
              </w:rPr>
              <w:t>Etikë 4</w:t>
            </w:r>
            <w:r w:rsidRPr="00D82239">
              <w:rPr>
                <w:rStyle w:val="FootnoteReference"/>
                <w:color w:val="7030A0"/>
              </w:rPr>
              <w:footnoteReference w:id="56"/>
            </w:r>
          </w:p>
        </w:tc>
        <w:tc>
          <w:tcPr>
            <w:tcW w:w="1123" w:type="dxa"/>
          </w:tcPr>
          <w:p w14:paraId="10A7BCD5" w14:textId="0B99020F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</w:p>
        </w:tc>
        <w:tc>
          <w:tcPr>
            <w:tcW w:w="1191" w:type="dxa"/>
            <w:shd w:val="clear" w:color="auto" w:fill="EE0000"/>
          </w:tcPr>
          <w:p w14:paraId="0E03EAC8" w14:textId="6C968BDC" w:rsidR="00C548C2" w:rsidRPr="00D82239" w:rsidRDefault="00C548C2" w:rsidP="00C548C2">
            <w:pPr>
              <w:rPr>
                <w:color w:val="000000" w:themeColor="text1"/>
              </w:rPr>
            </w:pPr>
          </w:p>
        </w:tc>
        <w:tc>
          <w:tcPr>
            <w:tcW w:w="1146" w:type="dxa"/>
            <w:shd w:val="clear" w:color="auto" w:fill="EE0000"/>
          </w:tcPr>
          <w:p w14:paraId="4752C55C" w14:textId="56574247" w:rsidR="00C548C2" w:rsidRPr="00D82239" w:rsidRDefault="00C548C2" w:rsidP="00C548C2">
            <w:pPr>
              <w:rPr>
                <w:color w:val="000000" w:themeColor="text1"/>
              </w:rPr>
            </w:pPr>
          </w:p>
        </w:tc>
        <w:tc>
          <w:tcPr>
            <w:tcW w:w="1123" w:type="dxa"/>
          </w:tcPr>
          <w:p w14:paraId="4D6A37EF" w14:textId="77777777" w:rsidR="00C548C2" w:rsidRPr="00D82239" w:rsidRDefault="00C548C2" w:rsidP="00C548C2"/>
        </w:tc>
        <w:tc>
          <w:tcPr>
            <w:tcW w:w="1118" w:type="dxa"/>
          </w:tcPr>
          <w:p w14:paraId="7EF099AC" w14:textId="77777777" w:rsidR="00C548C2" w:rsidRPr="00D82239" w:rsidRDefault="00C548C2" w:rsidP="00C548C2"/>
        </w:tc>
      </w:tr>
      <w:tr w:rsidR="00C548C2" w:rsidRPr="00D82239" w14:paraId="7243C599" w14:textId="77777777" w:rsidTr="00231861">
        <w:tc>
          <w:tcPr>
            <w:tcW w:w="1517" w:type="dxa"/>
          </w:tcPr>
          <w:p w14:paraId="2AE8F2FF" w14:textId="77777777" w:rsidR="00C548C2" w:rsidRPr="00D82239" w:rsidRDefault="00C548C2" w:rsidP="00C548C2"/>
        </w:tc>
        <w:tc>
          <w:tcPr>
            <w:tcW w:w="1437" w:type="dxa"/>
          </w:tcPr>
          <w:p w14:paraId="45BEE74B" w14:textId="77777777" w:rsidR="00C548C2" w:rsidRPr="00D82239" w:rsidRDefault="00C548C2" w:rsidP="00C548C2"/>
        </w:tc>
        <w:tc>
          <w:tcPr>
            <w:tcW w:w="1123" w:type="dxa"/>
          </w:tcPr>
          <w:p w14:paraId="47BC0D19" w14:textId="77777777" w:rsidR="00C548C2" w:rsidRPr="00D82239" w:rsidRDefault="00C548C2" w:rsidP="00C548C2"/>
        </w:tc>
        <w:tc>
          <w:tcPr>
            <w:tcW w:w="1123" w:type="dxa"/>
          </w:tcPr>
          <w:p w14:paraId="144F64A8" w14:textId="77777777" w:rsidR="00C548C2" w:rsidRPr="00D82239" w:rsidRDefault="00C548C2" w:rsidP="00C548C2"/>
        </w:tc>
        <w:tc>
          <w:tcPr>
            <w:tcW w:w="1123" w:type="dxa"/>
          </w:tcPr>
          <w:p w14:paraId="44D53C13" w14:textId="77777777" w:rsidR="00C548C2" w:rsidRPr="00D82239" w:rsidRDefault="00C548C2" w:rsidP="00C548C2"/>
        </w:tc>
        <w:tc>
          <w:tcPr>
            <w:tcW w:w="1123" w:type="dxa"/>
          </w:tcPr>
          <w:p w14:paraId="436E83D6" w14:textId="77777777" w:rsidR="00C548C2" w:rsidRPr="00D82239" w:rsidRDefault="00C548C2" w:rsidP="00C548C2"/>
        </w:tc>
        <w:tc>
          <w:tcPr>
            <w:tcW w:w="1123" w:type="dxa"/>
          </w:tcPr>
          <w:p w14:paraId="01C487E8" w14:textId="77777777" w:rsidR="00C548C2" w:rsidRPr="00D82239" w:rsidRDefault="00C548C2" w:rsidP="00C548C2"/>
        </w:tc>
        <w:tc>
          <w:tcPr>
            <w:tcW w:w="1123" w:type="dxa"/>
          </w:tcPr>
          <w:p w14:paraId="6B9E769E" w14:textId="77777777" w:rsidR="00C548C2" w:rsidRPr="00D82239" w:rsidRDefault="00C548C2" w:rsidP="00C548C2"/>
        </w:tc>
        <w:tc>
          <w:tcPr>
            <w:tcW w:w="1123" w:type="dxa"/>
          </w:tcPr>
          <w:p w14:paraId="3939731A" w14:textId="77777777" w:rsidR="00C548C2" w:rsidRPr="00D82239" w:rsidRDefault="00C548C2" w:rsidP="00C548C2"/>
        </w:tc>
        <w:tc>
          <w:tcPr>
            <w:tcW w:w="1191" w:type="dxa"/>
          </w:tcPr>
          <w:p w14:paraId="6C0185FB" w14:textId="77777777" w:rsidR="00C548C2" w:rsidRPr="00D82239" w:rsidRDefault="00C548C2" w:rsidP="00C548C2"/>
        </w:tc>
        <w:tc>
          <w:tcPr>
            <w:tcW w:w="1146" w:type="dxa"/>
          </w:tcPr>
          <w:p w14:paraId="117DF0B6" w14:textId="77777777" w:rsidR="00C548C2" w:rsidRPr="00D82239" w:rsidRDefault="00C548C2" w:rsidP="00C548C2"/>
        </w:tc>
        <w:tc>
          <w:tcPr>
            <w:tcW w:w="1123" w:type="dxa"/>
          </w:tcPr>
          <w:p w14:paraId="278839C7" w14:textId="77777777" w:rsidR="00C548C2" w:rsidRPr="00D82239" w:rsidRDefault="00C548C2" w:rsidP="00C548C2"/>
        </w:tc>
        <w:tc>
          <w:tcPr>
            <w:tcW w:w="1118" w:type="dxa"/>
          </w:tcPr>
          <w:p w14:paraId="301D61F5" w14:textId="77777777" w:rsidR="00C548C2" w:rsidRPr="00D82239" w:rsidRDefault="00C548C2" w:rsidP="00C548C2"/>
        </w:tc>
      </w:tr>
      <w:tr w:rsidR="00C548C2" w:rsidRPr="00D82239" w14:paraId="592FDA30" w14:textId="77777777" w:rsidTr="00231861">
        <w:tc>
          <w:tcPr>
            <w:tcW w:w="1517" w:type="dxa"/>
            <w:shd w:val="clear" w:color="auto" w:fill="D9F2D0" w:themeFill="accent6" w:themeFillTint="33"/>
          </w:tcPr>
          <w:p w14:paraId="52B16A80" w14:textId="293AAE3B" w:rsidR="00C548C2" w:rsidRPr="00D82239" w:rsidRDefault="00C548C2" w:rsidP="00C548C2">
            <w:r w:rsidRPr="00D82239">
              <w:rPr>
                <w:b/>
                <w:bCs/>
              </w:rPr>
              <w:t>Totali</w:t>
            </w:r>
            <w:r w:rsidRPr="00D82239">
              <w:t>:</w:t>
            </w:r>
          </w:p>
        </w:tc>
        <w:tc>
          <w:tcPr>
            <w:tcW w:w="1437" w:type="dxa"/>
            <w:shd w:val="clear" w:color="auto" w:fill="D9F2D0" w:themeFill="accent6" w:themeFillTint="33"/>
          </w:tcPr>
          <w:p w14:paraId="7B4F950D" w14:textId="28F29D07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37160AC9" w14:textId="464A3C28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63A88C9F" w14:textId="0E9D5ECB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5427942A" w14:textId="58B0B85B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0D6BF863" w14:textId="6D6BB94D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02249B60" w14:textId="313F88B1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51696833" w14:textId="2178C58D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53CF3A74" w14:textId="4736EEED" w:rsidR="00C548C2" w:rsidRPr="00D82239" w:rsidRDefault="00C548C2" w:rsidP="00C548C2"/>
        </w:tc>
        <w:tc>
          <w:tcPr>
            <w:tcW w:w="1191" w:type="dxa"/>
            <w:shd w:val="clear" w:color="auto" w:fill="D9F2D0" w:themeFill="accent6" w:themeFillTint="33"/>
          </w:tcPr>
          <w:p w14:paraId="50026163" w14:textId="5C370E92" w:rsidR="00C548C2" w:rsidRPr="00D82239" w:rsidRDefault="00C548C2" w:rsidP="00C548C2"/>
        </w:tc>
        <w:tc>
          <w:tcPr>
            <w:tcW w:w="1146" w:type="dxa"/>
            <w:shd w:val="clear" w:color="auto" w:fill="D9F2D0" w:themeFill="accent6" w:themeFillTint="33"/>
          </w:tcPr>
          <w:p w14:paraId="065EE65D" w14:textId="53D2E20E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01B837A2" w14:textId="228226DB" w:rsidR="00C548C2" w:rsidRPr="00D82239" w:rsidRDefault="00C548C2" w:rsidP="00C548C2"/>
        </w:tc>
        <w:tc>
          <w:tcPr>
            <w:tcW w:w="1118" w:type="dxa"/>
            <w:shd w:val="clear" w:color="auto" w:fill="D9F2D0" w:themeFill="accent6" w:themeFillTint="33"/>
          </w:tcPr>
          <w:p w14:paraId="133AFE06" w14:textId="77BCD69C" w:rsidR="00C548C2" w:rsidRPr="00D82239" w:rsidRDefault="00C548C2" w:rsidP="00C548C2"/>
        </w:tc>
      </w:tr>
      <w:tr w:rsidR="00C548C2" w:rsidRPr="00D82239" w14:paraId="6DC5C8D8" w14:textId="77777777" w:rsidTr="00231861">
        <w:tc>
          <w:tcPr>
            <w:tcW w:w="1517" w:type="dxa"/>
            <w:shd w:val="clear" w:color="auto" w:fill="D9F2D0" w:themeFill="accent6" w:themeFillTint="33"/>
          </w:tcPr>
          <w:p w14:paraId="1BD24226" w14:textId="1134D081" w:rsidR="00C548C2" w:rsidRPr="00D82239" w:rsidRDefault="00C548C2" w:rsidP="00C548C2">
            <w:r w:rsidRPr="00D82239">
              <w:t xml:space="preserve">Totali: </w:t>
            </w:r>
          </w:p>
        </w:tc>
        <w:tc>
          <w:tcPr>
            <w:tcW w:w="5929" w:type="dxa"/>
            <w:gridSpan w:val="5"/>
            <w:shd w:val="clear" w:color="auto" w:fill="D9F2D0" w:themeFill="accent6" w:themeFillTint="33"/>
          </w:tcPr>
          <w:p w14:paraId="6FC7844E" w14:textId="669E352D" w:rsidR="00C548C2" w:rsidRPr="00D82239" w:rsidRDefault="00C548C2" w:rsidP="00C548C2"/>
        </w:tc>
        <w:tc>
          <w:tcPr>
            <w:tcW w:w="5706" w:type="dxa"/>
            <w:gridSpan w:val="5"/>
            <w:shd w:val="clear" w:color="auto" w:fill="D9F2D0" w:themeFill="accent6" w:themeFillTint="33"/>
          </w:tcPr>
          <w:p w14:paraId="01BAD5A4" w14:textId="7E7EEEDB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77A298FD" w14:textId="77777777" w:rsidR="00C548C2" w:rsidRPr="00D82239" w:rsidRDefault="00C548C2" w:rsidP="00C548C2"/>
        </w:tc>
        <w:tc>
          <w:tcPr>
            <w:tcW w:w="1118" w:type="dxa"/>
            <w:shd w:val="clear" w:color="auto" w:fill="D9F2D0" w:themeFill="accent6" w:themeFillTint="33"/>
          </w:tcPr>
          <w:p w14:paraId="33D42CC1" w14:textId="77777777" w:rsidR="00C548C2" w:rsidRPr="00D82239" w:rsidRDefault="00C548C2" w:rsidP="00C548C2"/>
        </w:tc>
      </w:tr>
      <w:tr w:rsidR="00C548C2" w:rsidRPr="00D82239" w14:paraId="37E96E3F" w14:textId="77777777" w:rsidTr="003533AE">
        <w:tc>
          <w:tcPr>
            <w:tcW w:w="15393" w:type="dxa"/>
            <w:gridSpan w:val="13"/>
          </w:tcPr>
          <w:p w14:paraId="5C9265C5" w14:textId="77777777" w:rsidR="00C548C2" w:rsidRPr="00D82239" w:rsidRDefault="00C548C2" w:rsidP="00C54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738077" w14:textId="77777777" w:rsidR="00C548C2" w:rsidRPr="00D82239" w:rsidRDefault="00C548C2" w:rsidP="00C54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0591A9" w14:textId="77777777" w:rsidR="00773D79" w:rsidRPr="00D82239" w:rsidRDefault="00773D79" w:rsidP="00C54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0A2FB" w14:textId="0AB25732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MUAJI DHJETOR</w:t>
            </w:r>
          </w:p>
        </w:tc>
      </w:tr>
      <w:tr w:rsidR="00C548C2" w:rsidRPr="00D82239" w14:paraId="5F8F938B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1137327E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Orari</w:t>
            </w:r>
          </w:p>
          <w:p w14:paraId="0D98C9D1" w14:textId="19C85C3C" w:rsidR="00C548C2" w:rsidRPr="00D82239" w:rsidRDefault="00C548C2" w:rsidP="00B20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398319B0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57D48B4" w14:textId="0667BDCE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625B2470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5D91D10D" w14:textId="54E94773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3E0DBCEF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3015F52A" w14:textId="1466E8C9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556B2C04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0B84748A" w14:textId="4AFD30F9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737798DD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E30421B" w14:textId="6E4CA502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2C64EE56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37181BA1" w14:textId="0D6334CB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6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32E8C6C8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71EB196" w14:textId="31ECF4FD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7</w:t>
            </w:r>
          </w:p>
        </w:tc>
      </w:tr>
      <w:tr w:rsidR="00C548C2" w:rsidRPr="00D82239" w14:paraId="44DF496E" w14:textId="77777777" w:rsidTr="00231861">
        <w:tc>
          <w:tcPr>
            <w:tcW w:w="1517" w:type="dxa"/>
          </w:tcPr>
          <w:p w14:paraId="221C2359" w14:textId="66A26E85" w:rsidR="00C548C2" w:rsidRPr="00D82239" w:rsidRDefault="00C548C2" w:rsidP="00C548C2">
            <w:r w:rsidRPr="00D82239">
              <w:rPr>
                <w:color w:val="EE0000"/>
              </w:rPr>
              <w:t>Java 9</w:t>
            </w:r>
          </w:p>
        </w:tc>
        <w:tc>
          <w:tcPr>
            <w:tcW w:w="1437" w:type="dxa"/>
            <w:shd w:val="clear" w:color="auto" w:fill="EE0000"/>
          </w:tcPr>
          <w:p w14:paraId="2C84DDBB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  <w:shd w:val="clear" w:color="auto" w:fill="EE0000"/>
          </w:tcPr>
          <w:p w14:paraId="003B24F5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78056C32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0314A5EB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4A2DCB83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59E541B3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4B164A17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31253AEF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91" w:type="dxa"/>
          </w:tcPr>
          <w:p w14:paraId="7C52AFD9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46" w:type="dxa"/>
          </w:tcPr>
          <w:p w14:paraId="0B310D8C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73E1751E" w14:textId="77777777" w:rsidR="00C548C2" w:rsidRPr="00D82239" w:rsidRDefault="00C548C2" w:rsidP="00C548C2"/>
        </w:tc>
        <w:tc>
          <w:tcPr>
            <w:tcW w:w="1118" w:type="dxa"/>
          </w:tcPr>
          <w:p w14:paraId="2B57081F" w14:textId="77777777" w:rsidR="00C548C2" w:rsidRPr="00D82239" w:rsidRDefault="00C548C2" w:rsidP="00C548C2"/>
        </w:tc>
      </w:tr>
      <w:tr w:rsidR="00C548C2" w:rsidRPr="00D82239" w14:paraId="694694E8" w14:textId="77777777" w:rsidTr="00231861">
        <w:tc>
          <w:tcPr>
            <w:tcW w:w="1517" w:type="dxa"/>
          </w:tcPr>
          <w:p w14:paraId="4510D555" w14:textId="66CA2717" w:rsidR="00C548C2" w:rsidRPr="00D82239" w:rsidRDefault="00C548C2" w:rsidP="00C548C2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  <w:shd w:val="clear" w:color="auto" w:fill="EE0000"/>
          </w:tcPr>
          <w:p w14:paraId="31D4E596" w14:textId="4896D92E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4F787ED0" w14:textId="781170D0" w:rsidR="00C548C2" w:rsidRPr="00D82239" w:rsidRDefault="008A4D6B" w:rsidP="00C548C2">
            <w:r w:rsidRPr="00D82239">
              <w:t>DE</w:t>
            </w:r>
          </w:p>
        </w:tc>
        <w:tc>
          <w:tcPr>
            <w:tcW w:w="1123" w:type="dxa"/>
          </w:tcPr>
          <w:p w14:paraId="5CA5CACD" w14:textId="3C598FF4" w:rsidR="00C548C2" w:rsidRPr="00D82239" w:rsidRDefault="00C548C2" w:rsidP="00C548C2">
            <w:r w:rsidRPr="00D82239">
              <w:t>GjC</w:t>
            </w:r>
            <w:r w:rsidR="009774CF">
              <w:t>7</w:t>
            </w:r>
            <w:r w:rsidRPr="00D82239">
              <w:rPr>
                <w:rStyle w:val="FootnoteReference"/>
              </w:rPr>
              <w:footnoteReference w:id="57"/>
            </w:r>
          </w:p>
        </w:tc>
        <w:tc>
          <w:tcPr>
            <w:tcW w:w="1123" w:type="dxa"/>
          </w:tcPr>
          <w:p w14:paraId="5F62011F" w14:textId="524E33B7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58"/>
            </w:r>
          </w:p>
        </w:tc>
        <w:tc>
          <w:tcPr>
            <w:tcW w:w="1123" w:type="dxa"/>
          </w:tcPr>
          <w:p w14:paraId="4DD1FC9E" w14:textId="25588400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5F108D">
              <w:rPr>
                <w:rStyle w:val="FootnoteReference"/>
                <w:color w:val="45B0E1" w:themeColor="accent1" w:themeTint="99"/>
              </w:rPr>
              <w:footnoteReference w:id="59"/>
            </w:r>
          </w:p>
        </w:tc>
        <w:tc>
          <w:tcPr>
            <w:tcW w:w="1123" w:type="dxa"/>
          </w:tcPr>
          <w:p w14:paraId="0BD52AFE" w14:textId="05485720" w:rsidR="00C548C2" w:rsidRPr="00D82239" w:rsidRDefault="00C548C2" w:rsidP="00C548C2">
            <w:r w:rsidRPr="00D82239">
              <w:t>GjC</w:t>
            </w:r>
            <w:r w:rsidR="009774CF">
              <w:t>7</w:t>
            </w:r>
          </w:p>
        </w:tc>
        <w:tc>
          <w:tcPr>
            <w:tcW w:w="1123" w:type="dxa"/>
          </w:tcPr>
          <w:p w14:paraId="0BDF13D7" w14:textId="6D00E047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rPr>
                <w:rStyle w:val="FootnoteReference"/>
              </w:rPr>
              <w:footnoteReference w:id="60"/>
            </w:r>
            <w:r w:rsidRPr="00D82239">
              <w:t xml:space="preserve"> 4</w:t>
            </w:r>
          </w:p>
        </w:tc>
        <w:tc>
          <w:tcPr>
            <w:tcW w:w="1123" w:type="dxa"/>
          </w:tcPr>
          <w:p w14:paraId="0808D01D" w14:textId="29E35375" w:rsidR="00C548C2" w:rsidRPr="00D82239" w:rsidRDefault="0016132A" w:rsidP="00C548C2">
            <w:r w:rsidRPr="00D82239">
              <w:rPr>
                <w:color w:val="0070C0"/>
              </w:rPr>
              <w:t>DE</w:t>
            </w:r>
            <w:r w:rsidRPr="00D82239">
              <w:rPr>
                <w:rStyle w:val="FootnoteReference"/>
                <w:color w:val="0070C0"/>
              </w:rPr>
              <w:footnoteReference w:id="61"/>
            </w:r>
            <w:r w:rsidRPr="00D82239">
              <w:rPr>
                <w:color w:val="0070C0"/>
              </w:rPr>
              <w:t>4</w:t>
            </w:r>
          </w:p>
        </w:tc>
        <w:tc>
          <w:tcPr>
            <w:tcW w:w="1191" w:type="dxa"/>
          </w:tcPr>
          <w:p w14:paraId="55249411" w14:textId="13F66847" w:rsidR="00C548C2" w:rsidRPr="00D82239" w:rsidRDefault="0016132A" w:rsidP="00C548C2">
            <w:r w:rsidRPr="00D82239">
              <w:rPr>
                <w:color w:val="0070C0"/>
              </w:rPr>
              <w:t>DE</w:t>
            </w:r>
            <w:r w:rsidR="00F3452E" w:rsidRPr="00D82239">
              <w:rPr>
                <w:rStyle w:val="FootnoteReference"/>
              </w:rPr>
              <w:footnoteReference w:id="62"/>
            </w:r>
            <w:r w:rsidR="00F3452E" w:rsidRPr="00D82239">
              <w:rPr>
                <w:color w:val="0070C0"/>
              </w:rPr>
              <w:t xml:space="preserve"> 8</w:t>
            </w:r>
          </w:p>
        </w:tc>
        <w:tc>
          <w:tcPr>
            <w:tcW w:w="1146" w:type="dxa"/>
          </w:tcPr>
          <w:p w14:paraId="77513E78" w14:textId="1CEC8B08" w:rsidR="00C548C2" w:rsidRPr="00D82239" w:rsidRDefault="0016132A" w:rsidP="00C548C2">
            <w:r w:rsidRPr="00D82239">
              <w:t>Etikë</w:t>
            </w:r>
            <w:r w:rsidR="00F3452E" w:rsidRPr="00D82239">
              <w:rPr>
                <w:rStyle w:val="FootnoteReference"/>
              </w:rPr>
              <w:footnoteReference w:id="63"/>
            </w:r>
            <w:r w:rsidR="00F3452E" w:rsidRPr="00D82239">
              <w:t xml:space="preserve"> 8</w:t>
            </w:r>
          </w:p>
        </w:tc>
        <w:tc>
          <w:tcPr>
            <w:tcW w:w="1123" w:type="dxa"/>
          </w:tcPr>
          <w:p w14:paraId="02D669D3" w14:textId="77777777" w:rsidR="00C548C2" w:rsidRPr="00D82239" w:rsidRDefault="00C548C2" w:rsidP="00C548C2"/>
        </w:tc>
        <w:tc>
          <w:tcPr>
            <w:tcW w:w="1118" w:type="dxa"/>
          </w:tcPr>
          <w:p w14:paraId="76A66A3D" w14:textId="77777777" w:rsidR="00C548C2" w:rsidRPr="00D82239" w:rsidRDefault="00C548C2" w:rsidP="00C548C2"/>
        </w:tc>
      </w:tr>
      <w:tr w:rsidR="00C548C2" w:rsidRPr="00D82239" w14:paraId="1DE4C03C" w14:textId="77777777" w:rsidTr="00231861">
        <w:tc>
          <w:tcPr>
            <w:tcW w:w="1517" w:type="dxa"/>
          </w:tcPr>
          <w:p w14:paraId="53CB64AB" w14:textId="691BDBB4" w:rsidR="00C548C2" w:rsidRPr="00D82239" w:rsidRDefault="00C548C2" w:rsidP="00C548C2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  <w:shd w:val="clear" w:color="auto" w:fill="EE0000"/>
          </w:tcPr>
          <w:p w14:paraId="3CE1CC89" w14:textId="2C9723D0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3D708A7F" w14:textId="7982DE4D" w:rsidR="00C548C2" w:rsidRPr="00D82239" w:rsidRDefault="00C548C2" w:rsidP="00C548C2"/>
        </w:tc>
        <w:tc>
          <w:tcPr>
            <w:tcW w:w="1123" w:type="dxa"/>
          </w:tcPr>
          <w:p w14:paraId="217E051A" w14:textId="64C53334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7A967D8D" w14:textId="44E0BB9A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7A5B7285" w14:textId="77A20AB5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21455287" w14:textId="434DE0CD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7B7BC268" w14:textId="01B51C52" w:rsidR="00C548C2" w:rsidRPr="00D82239" w:rsidRDefault="0016132A" w:rsidP="00C548C2">
            <w:r w:rsidRPr="00D82239">
              <w:t>Etikë</w:t>
            </w:r>
            <w:r w:rsidR="00F3452E" w:rsidRPr="00D82239">
              <w:rPr>
                <w:rStyle w:val="FootnoteReference"/>
              </w:rPr>
              <w:footnoteReference w:id="64"/>
            </w:r>
            <w:r w:rsidR="00F3452E" w:rsidRPr="00D82239">
              <w:t xml:space="preserve"> </w:t>
            </w:r>
            <w:r w:rsidRPr="00D82239">
              <w:t>4</w:t>
            </w:r>
          </w:p>
        </w:tc>
        <w:tc>
          <w:tcPr>
            <w:tcW w:w="1123" w:type="dxa"/>
          </w:tcPr>
          <w:p w14:paraId="55DE06EB" w14:textId="15801060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</w:p>
        </w:tc>
        <w:tc>
          <w:tcPr>
            <w:tcW w:w="1191" w:type="dxa"/>
          </w:tcPr>
          <w:p w14:paraId="41BC3804" w14:textId="23D991E1" w:rsidR="00C548C2" w:rsidRPr="00D82239" w:rsidRDefault="00C548C2" w:rsidP="00C548C2"/>
        </w:tc>
        <w:tc>
          <w:tcPr>
            <w:tcW w:w="1146" w:type="dxa"/>
          </w:tcPr>
          <w:p w14:paraId="6CBDD8B4" w14:textId="5E169832" w:rsidR="00C548C2" w:rsidRPr="00D82239" w:rsidRDefault="00C548C2" w:rsidP="00C548C2"/>
        </w:tc>
        <w:tc>
          <w:tcPr>
            <w:tcW w:w="1123" w:type="dxa"/>
          </w:tcPr>
          <w:p w14:paraId="4A2F56C5" w14:textId="77777777" w:rsidR="00C548C2" w:rsidRPr="00D82239" w:rsidRDefault="00C548C2" w:rsidP="00C548C2"/>
        </w:tc>
        <w:tc>
          <w:tcPr>
            <w:tcW w:w="1118" w:type="dxa"/>
          </w:tcPr>
          <w:p w14:paraId="15209444" w14:textId="77777777" w:rsidR="00C548C2" w:rsidRPr="00D82239" w:rsidRDefault="00C548C2" w:rsidP="00C548C2"/>
        </w:tc>
      </w:tr>
      <w:tr w:rsidR="00C548C2" w:rsidRPr="00D82239" w14:paraId="0FC392CF" w14:textId="77777777" w:rsidTr="00231861">
        <w:tc>
          <w:tcPr>
            <w:tcW w:w="1517" w:type="dxa"/>
          </w:tcPr>
          <w:p w14:paraId="6BAF74DE" w14:textId="77777777" w:rsidR="00C548C2" w:rsidRPr="00D82239" w:rsidRDefault="00C548C2" w:rsidP="00C548C2"/>
        </w:tc>
        <w:tc>
          <w:tcPr>
            <w:tcW w:w="1437" w:type="dxa"/>
          </w:tcPr>
          <w:p w14:paraId="452355E5" w14:textId="77777777" w:rsidR="00C548C2" w:rsidRPr="00D82239" w:rsidRDefault="00C548C2" w:rsidP="00C548C2"/>
        </w:tc>
        <w:tc>
          <w:tcPr>
            <w:tcW w:w="1123" w:type="dxa"/>
          </w:tcPr>
          <w:p w14:paraId="77A305BC" w14:textId="77777777" w:rsidR="00C548C2" w:rsidRPr="00D82239" w:rsidRDefault="00C548C2" w:rsidP="00C548C2"/>
        </w:tc>
        <w:tc>
          <w:tcPr>
            <w:tcW w:w="1123" w:type="dxa"/>
          </w:tcPr>
          <w:p w14:paraId="441FEB71" w14:textId="7C4A3684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1798287E" w14:textId="77777777" w:rsidR="00C548C2" w:rsidRPr="00D82239" w:rsidRDefault="00C548C2" w:rsidP="00C548C2"/>
        </w:tc>
        <w:tc>
          <w:tcPr>
            <w:tcW w:w="1123" w:type="dxa"/>
          </w:tcPr>
          <w:p w14:paraId="43562677" w14:textId="77777777" w:rsidR="00C548C2" w:rsidRPr="00D82239" w:rsidRDefault="00C548C2" w:rsidP="00C548C2"/>
        </w:tc>
        <w:tc>
          <w:tcPr>
            <w:tcW w:w="1123" w:type="dxa"/>
          </w:tcPr>
          <w:p w14:paraId="5B0E8203" w14:textId="1DB60353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569EA4AD" w14:textId="77777777" w:rsidR="00C548C2" w:rsidRPr="00D82239" w:rsidRDefault="00C548C2" w:rsidP="00C548C2"/>
        </w:tc>
        <w:tc>
          <w:tcPr>
            <w:tcW w:w="1123" w:type="dxa"/>
          </w:tcPr>
          <w:p w14:paraId="1F2056CB" w14:textId="77777777" w:rsidR="00C548C2" w:rsidRPr="00D82239" w:rsidRDefault="00C548C2" w:rsidP="00C548C2"/>
        </w:tc>
        <w:tc>
          <w:tcPr>
            <w:tcW w:w="1191" w:type="dxa"/>
          </w:tcPr>
          <w:p w14:paraId="36AE6A56" w14:textId="77777777" w:rsidR="00C548C2" w:rsidRPr="00D82239" w:rsidRDefault="00C548C2" w:rsidP="00C548C2"/>
        </w:tc>
        <w:tc>
          <w:tcPr>
            <w:tcW w:w="1146" w:type="dxa"/>
          </w:tcPr>
          <w:p w14:paraId="5C322EBF" w14:textId="77777777" w:rsidR="00C548C2" w:rsidRPr="00D82239" w:rsidRDefault="00C548C2" w:rsidP="00C548C2"/>
        </w:tc>
        <w:tc>
          <w:tcPr>
            <w:tcW w:w="1123" w:type="dxa"/>
          </w:tcPr>
          <w:p w14:paraId="0C38367F" w14:textId="77777777" w:rsidR="00C548C2" w:rsidRPr="00D82239" w:rsidRDefault="00C548C2" w:rsidP="00C548C2"/>
        </w:tc>
        <w:tc>
          <w:tcPr>
            <w:tcW w:w="1118" w:type="dxa"/>
          </w:tcPr>
          <w:p w14:paraId="638F6932" w14:textId="77777777" w:rsidR="00C548C2" w:rsidRPr="00D82239" w:rsidRDefault="00C548C2" w:rsidP="00C548C2"/>
        </w:tc>
      </w:tr>
      <w:tr w:rsidR="00C548C2" w:rsidRPr="00D82239" w14:paraId="1930E83F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2C64CDD8" w14:textId="11562E3A" w:rsidR="00C548C2" w:rsidRPr="00D82239" w:rsidRDefault="00C548C2" w:rsidP="009A15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="009A1596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32399FA0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67AD93E4" w14:textId="6A7F4BF3" w:rsidR="00C548C2" w:rsidRPr="00D82239" w:rsidRDefault="00C548C2" w:rsidP="00C548C2">
            <w:pPr>
              <w:jc w:val="center"/>
            </w:pPr>
            <w:r w:rsidRPr="00D82239">
              <w:t>8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090F78B5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31967A4B" w14:textId="30919267" w:rsidR="00C548C2" w:rsidRPr="00D82239" w:rsidRDefault="00C548C2" w:rsidP="00C548C2">
            <w:pPr>
              <w:jc w:val="center"/>
            </w:pPr>
            <w:r w:rsidRPr="00D82239">
              <w:t>9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74DE4E1C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F67713A" w14:textId="2F600720" w:rsidR="00C548C2" w:rsidRPr="00D82239" w:rsidRDefault="00C548C2" w:rsidP="00C548C2">
            <w:pPr>
              <w:jc w:val="center"/>
            </w:pPr>
            <w:r w:rsidRPr="00D82239">
              <w:t>10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0E6F64A9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62756FC6" w14:textId="5DCD0B77" w:rsidR="00C548C2" w:rsidRPr="00D82239" w:rsidRDefault="00C548C2" w:rsidP="00C548C2">
            <w:pPr>
              <w:jc w:val="center"/>
            </w:pPr>
            <w:r w:rsidRPr="00D82239">
              <w:t>11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4E4DEA9A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1E2DF076" w14:textId="3FB055AF" w:rsidR="00C548C2" w:rsidRPr="00D82239" w:rsidRDefault="00C548C2" w:rsidP="00C548C2">
            <w:pPr>
              <w:jc w:val="center"/>
            </w:pPr>
            <w:r w:rsidRPr="00D82239">
              <w:t>12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636EA287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265DEFB5" w14:textId="61A4A90C" w:rsidR="00C548C2" w:rsidRPr="00D82239" w:rsidRDefault="00C548C2" w:rsidP="00C548C2">
            <w:pPr>
              <w:jc w:val="center"/>
            </w:pPr>
            <w:r w:rsidRPr="00D82239">
              <w:t>13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7CC1C459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3096831E" w14:textId="70855943" w:rsidR="00C548C2" w:rsidRPr="00D82239" w:rsidRDefault="00C548C2" w:rsidP="00C548C2">
            <w:pPr>
              <w:jc w:val="center"/>
            </w:pPr>
            <w:r w:rsidRPr="00D82239">
              <w:t>14</w:t>
            </w:r>
          </w:p>
        </w:tc>
      </w:tr>
      <w:tr w:rsidR="00C548C2" w:rsidRPr="00D82239" w14:paraId="543D3AE1" w14:textId="77777777" w:rsidTr="00231861">
        <w:tc>
          <w:tcPr>
            <w:tcW w:w="1517" w:type="dxa"/>
          </w:tcPr>
          <w:p w14:paraId="044A8445" w14:textId="2B3D3ACC" w:rsidR="00C548C2" w:rsidRPr="00D82239" w:rsidRDefault="00C548C2" w:rsidP="00C548C2">
            <w:r w:rsidRPr="00D82239">
              <w:rPr>
                <w:color w:val="45B0E1" w:themeColor="accent1" w:themeTint="99"/>
              </w:rPr>
              <w:t>Java 10</w:t>
            </w:r>
          </w:p>
        </w:tc>
        <w:tc>
          <w:tcPr>
            <w:tcW w:w="1437" w:type="dxa"/>
          </w:tcPr>
          <w:p w14:paraId="39C0F434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3A653E04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5908F219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473C9055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7979F241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564F9E99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47843E81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375EBC6C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91" w:type="dxa"/>
          </w:tcPr>
          <w:p w14:paraId="486F41BE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46" w:type="dxa"/>
          </w:tcPr>
          <w:p w14:paraId="6F39ECF0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1C43A801" w14:textId="77777777" w:rsidR="00C548C2" w:rsidRPr="00D82239" w:rsidRDefault="00C548C2" w:rsidP="00C548C2"/>
        </w:tc>
        <w:tc>
          <w:tcPr>
            <w:tcW w:w="1118" w:type="dxa"/>
          </w:tcPr>
          <w:p w14:paraId="6A90E8BB" w14:textId="77777777" w:rsidR="00C548C2" w:rsidRPr="00D82239" w:rsidRDefault="00C548C2" w:rsidP="00C548C2"/>
        </w:tc>
      </w:tr>
      <w:tr w:rsidR="00C548C2" w:rsidRPr="00D82239" w14:paraId="121EF6D2" w14:textId="77777777" w:rsidTr="00231861">
        <w:tc>
          <w:tcPr>
            <w:tcW w:w="1517" w:type="dxa"/>
          </w:tcPr>
          <w:p w14:paraId="4C08A79F" w14:textId="751716C4" w:rsidR="00C548C2" w:rsidRPr="00D82239" w:rsidRDefault="00C548C2" w:rsidP="00C548C2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  <w:shd w:val="clear" w:color="auto" w:fill="EE0000"/>
          </w:tcPr>
          <w:p w14:paraId="03136F75" w14:textId="55E5AA61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1BA7962D" w14:textId="39F0CE4E" w:rsidR="00C548C2" w:rsidRPr="00D82239" w:rsidRDefault="008A4D6B" w:rsidP="00C548C2">
            <w:r w:rsidRPr="00D82239">
              <w:t>DE</w:t>
            </w:r>
          </w:p>
        </w:tc>
        <w:tc>
          <w:tcPr>
            <w:tcW w:w="1123" w:type="dxa"/>
          </w:tcPr>
          <w:p w14:paraId="0738F872" w14:textId="46E7BC25" w:rsidR="00C548C2" w:rsidRPr="00D82239" w:rsidRDefault="00C548C2" w:rsidP="00C548C2">
            <w:r w:rsidRPr="00D82239">
              <w:t>GjC</w:t>
            </w:r>
            <w:r w:rsidR="009774CF">
              <w:t>6</w:t>
            </w:r>
            <w:r w:rsidRPr="00D82239">
              <w:rPr>
                <w:rStyle w:val="FootnoteReference"/>
              </w:rPr>
              <w:footnoteReference w:id="65"/>
            </w:r>
          </w:p>
        </w:tc>
        <w:tc>
          <w:tcPr>
            <w:tcW w:w="1123" w:type="dxa"/>
          </w:tcPr>
          <w:p w14:paraId="2F9FEB75" w14:textId="7B424078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5F108D">
              <w:rPr>
                <w:color w:val="45B0E1" w:themeColor="accent1" w:themeTint="99"/>
              </w:rPr>
              <w:t>6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66"/>
            </w:r>
          </w:p>
        </w:tc>
        <w:tc>
          <w:tcPr>
            <w:tcW w:w="1123" w:type="dxa"/>
          </w:tcPr>
          <w:p w14:paraId="2518AA44" w14:textId="7DFE7DEC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5F108D">
              <w:rPr>
                <w:rStyle w:val="FootnoteReference"/>
                <w:color w:val="45B0E1" w:themeColor="accent1" w:themeTint="99"/>
              </w:rPr>
              <w:footnoteReference w:id="67"/>
            </w:r>
            <w:r w:rsidR="005F108D">
              <w:rPr>
                <w:color w:val="45B0E1" w:themeColor="accent1" w:themeTint="99"/>
              </w:rPr>
              <w:t>6</w:t>
            </w:r>
          </w:p>
        </w:tc>
        <w:tc>
          <w:tcPr>
            <w:tcW w:w="1123" w:type="dxa"/>
          </w:tcPr>
          <w:p w14:paraId="3E48C679" w14:textId="4329ADAF" w:rsidR="00C548C2" w:rsidRPr="00D82239" w:rsidRDefault="00C548C2" w:rsidP="00C548C2">
            <w:r w:rsidRPr="00D82239">
              <w:t>GjC</w:t>
            </w:r>
            <w:r w:rsidR="009774CF">
              <w:t>6</w:t>
            </w:r>
          </w:p>
        </w:tc>
        <w:tc>
          <w:tcPr>
            <w:tcW w:w="1123" w:type="dxa"/>
          </w:tcPr>
          <w:p w14:paraId="08F2ECA6" w14:textId="00367001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rPr>
                <w:rStyle w:val="FootnoteReference"/>
              </w:rPr>
              <w:footnoteReference w:id="68"/>
            </w:r>
            <w:r w:rsidRPr="00D82239">
              <w:t xml:space="preserve"> 4</w:t>
            </w:r>
          </w:p>
        </w:tc>
        <w:tc>
          <w:tcPr>
            <w:tcW w:w="1123" w:type="dxa"/>
          </w:tcPr>
          <w:p w14:paraId="6A6D43DD" w14:textId="5283FEB6" w:rsidR="00C548C2" w:rsidRPr="00D82239" w:rsidRDefault="00F3452E" w:rsidP="00C548C2">
            <w:r w:rsidRPr="00D82239">
              <w:t>DE</w:t>
            </w:r>
            <w:r w:rsidRPr="00D82239">
              <w:rPr>
                <w:rStyle w:val="FootnoteReference"/>
              </w:rPr>
              <w:footnoteReference w:id="69"/>
            </w:r>
          </w:p>
        </w:tc>
        <w:tc>
          <w:tcPr>
            <w:tcW w:w="1191" w:type="dxa"/>
          </w:tcPr>
          <w:p w14:paraId="7CD171E3" w14:textId="7BAF9449" w:rsidR="00C548C2" w:rsidRPr="00D82239" w:rsidRDefault="00F3452E" w:rsidP="00C548C2">
            <w:r w:rsidRPr="00D82239">
              <w:t>DE 4</w:t>
            </w:r>
            <w:r w:rsidRPr="00D82239">
              <w:rPr>
                <w:rStyle w:val="FootnoteReference"/>
              </w:rPr>
              <w:footnoteReference w:id="70"/>
            </w:r>
          </w:p>
        </w:tc>
        <w:tc>
          <w:tcPr>
            <w:tcW w:w="1146" w:type="dxa"/>
          </w:tcPr>
          <w:p w14:paraId="0A0B144B" w14:textId="5F685E45" w:rsidR="00C548C2" w:rsidRPr="00D82239" w:rsidRDefault="00F3452E" w:rsidP="00C548C2">
            <w:r w:rsidRPr="00D82239">
              <w:t>Etikë</w:t>
            </w:r>
            <w:r w:rsidR="004304FC" w:rsidRPr="00D82239">
              <w:rPr>
                <w:rStyle w:val="FootnoteReference"/>
              </w:rPr>
              <w:footnoteReference w:id="71"/>
            </w:r>
          </w:p>
        </w:tc>
        <w:tc>
          <w:tcPr>
            <w:tcW w:w="1123" w:type="dxa"/>
          </w:tcPr>
          <w:p w14:paraId="66163A6A" w14:textId="77777777" w:rsidR="00C548C2" w:rsidRPr="00D82239" w:rsidRDefault="00C548C2" w:rsidP="00C548C2"/>
        </w:tc>
        <w:tc>
          <w:tcPr>
            <w:tcW w:w="1118" w:type="dxa"/>
          </w:tcPr>
          <w:p w14:paraId="7DCBE50C" w14:textId="77777777" w:rsidR="00C548C2" w:rsidRPr="00D82239" w:rsidRDefault="00C548C2" w:rsidP="00C548C2"/>
        </w:tc>
      </w:tr>
      <w:tr w:rsidR="00C548C2" w:rsidRPr="00D82239" w14:paraId="46603EBE" w14:textId="77777777" w:rsidTr="00231861">
        <w:tc>
          <w:tcPr>
            <w:tcW w:w="1517" w:type="dxa"/>
          </w:tcPr>
          <w:p w14:paraId="48EF9AB3" w14:textId="26C87E3D" w:rsidR="00C548C2" w:rsidRPr="00D82239" w:rsidRDefault="00C548C2" w:rsidP="00C548C2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  <w:shd w:val="clear" w:color="auto" w:fill="EE0000"/>
          </w:tcPr>
          <w:p w14:paraId="2B0E98A6" w14:textId="4BC1C17C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6A02E70D" w14:textId="4500D394" w:rsidR="00C548C2" w:rsidRPr="00D82239" w:rsidRDefault="00C548C2" w:rsidP="00C548C2"/>
        </w:tc>
        <w:tc>
          <w:tcPr>
            <w:tcW w:w="1123" w:type="dxa"/>
          </w:tcPr>
          <w:p w14:paraId="0C66DA42" w14:textId="6FBAB7E0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60CFC51B" w14:textId="7B414F2D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1DC98051" w14:textId="58475A29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564C5F4B" w14:textId="7F0C29BC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4AF09F1B" w14:textId="2F372FD6" w:rsidR="00C548C2" w:rsidRPr="00D82239" w:rsidRDefault="00F3452E" w:rsidP="00C548C2">
            <w:r w:rsidRPr="00D82239">
              <w:t>Etikë</w:t>
            </w:r>
            <w:r w:rsidRPr="00D82239">
              <w:rPr>
                <w:rStyle w:val="FootnoteReference"/>
              </w:rPr>
              <w:footnoteReference w:id="72"/>
            </w:r>
            <w:r w:rsidRPr="00D82239">
              <w:t xml:space="preserve"> 4</w:t>
            </w:r>
          </w:p>
        </w:tc>
        <w:tc>
          <w:tcPr>
            <w:tcW w:w="1123" w:type="dxa"/>
          </w:tcPr>
          <w:p w14:paraId="0C14A701" w14:textId="0BA62718" w:rsidR="00C548C2" w:rsidRPr="00D82239" w:rsidRDefault="00C548C2" w:rsidP="00C548C2">
            <w:proofErr w:type="spellStart"/>
            <w:r w:rsidRPr="00D82239">
              <w:t>GjA</w:t>
            </w:r>
            <w:proofErr w:type="spellEnd"/>
          </w:p>
        </w:tc>
        <w:tc>
          <w:tcPr>
            <w:tcW w:w="1191" w:type="dxa"/>
          </w:tcPr>
          <w:p w14:paraId="0F577CD3" w14:textId="1584FDA2" w:rsidR="00C548C2" w:rsidRPr="00D82239" w:rsidRDefault="00C548C2" w:rsidP="00C548C2"/>
        </w:tc>
        <w:tc>
          <w:tcPr>
            <w:tcW w:w="1146" w:type="dxa"/>
          </w:tcPr>
          <w:p w14:paraId="2A5C6B9E" w14:textId="2EB2F299" w:rsidR="00C548C2" w:rsidRPr="00D82239" w:rsidRDefault="00F3452E" w:rsidP="00C548C2">
            <w:r w:rsidRPr="00D82239">
              <w:t>DE</w:t>
            </w:r>
            <w:r w:rsidRPr="00D82239">
              <w:rPr>
                <w:rStyle w:val="FootnoteReference"/>
              </w:rPr>
              <w:footnoteReference w:id="73"/>
            </w:r>
            <w:r w:rsidRPr="00D82239">
              <w:t xml:space="preserve"> 4</w:t>
            </w:r>
          </w:p>
        </w:tc>
        <w:tc>
          <w:tcPr>
            <w:tcW w:w="1123" w:type="dxa"/>
          </w:tcPr>
          <w:p w14:paraId="36995262" w14:textId="77777777" w:rsidR="00C548C2" w:rsidRPr="00D82239" w:rsidRDefault="00C548C2" w:rsidP="00C548C2"/>
        </w:tc>
        <w:tc>
          <w:tcPr>
            <w:tcW w:w="1118" w:type="dxa"/>
          </w:tcPr>
          <w:p w14:paraId="32FA461B" w14:textId="77777777" w:rsidR="00C548C2" w:rsidRPr="00D82239" w:rsidRDefault="00C548C2" w:rsidP="00C548C2"/>
        </w:tc>
      </w:tr>
      <w:tr w:rsidR="00C548C2" w:rsidRPr="00D82239" w14:paraId="4DFEAF79" w14:textId="77777777" w:rsidTr="00231861">
        <w:tc>
          <w:tcPr>
            <w:tcW w:w="1517" w:type="dxa"/>
          </w:tcPr>
          <w:p w14:paraId="7553DD0E" w14:textId="77777777" w:rsidR="00C548C2" w:rsidRPr="00D82239" w:rsidRDefault="00C548C2" w:rsidP="00C548C2"/>
        </w:tc>
        <w:tc>
          <w:tcPr>
            <w:tcW w:w="1437" w:type="dxa"/>
          </w:tcPr>
          <w:p w14:paraId="2D5460B7" w14:textId="77777777" w:rsidR="00C548C2" w:rsidRPr="00D82239" w:rsidRDefault="00C548C2" w:rsidP="00C548C2"/>
        </w:tc>
        <w:tc>
          <w:tcPr>
            <w:tcW w:w="1123" w:type="dxa"/>
          </w:tcPr>
          <w:p w14:paraId="190F256C" w14:textId="77777777" w:rsidR="00C548C2" w:rsidRPr="00D82239" w:rsidRDefault="00C548C2" w:rsidP="00C548C2"/>
        </w:tc>
        <w:tc>
          <w:tcPr>
            <w:tcW w:w="1123" w:type="dxa"/>
          </w:tcPr>
          <w:p w14:paraId="751B6B03" w14:textId="77777777" w:rsidR="00C548C2" w:rsidRPr="00D82239" w:rsidRDefault="00C548C2" w:rsidP="00C548C2"/>
        </w:tc>
        <w:tc>
          <w:tcPr>
            <w:tcW w:w="1123" w:type="dxa"/>
          </w:tcPr>
          <w:p w14:paraId="37E53692" w14:textId="77777777" w:rsidR="00C548C2" w:rsidRPr="00D82239" w:rsidRDefault="00C548C2" w:rsidP="00C548C2"/>
        </w:tc>
        <w:tc>
          <w:tcPr>
            <w:tcW w:w="1123" w:type="dxa"/>
          </w:tcPr>
          <w:p w14:paraId="6F6B48D7" w14:textId="77777777" w:rsidR="00C548C2" w:rsidRPr="00D82239" w:rsidRDefault="00C548C2" w:rsidP="00C548C2"/>
        </w:tc>
        <w:tc>
          <w:tcPr>
            <w:tcW w:w="1123" w:type="dxa"/>
          </w:tcPr>
          <w:p w14:paraId="01D65D17" w14:textId="77777777" w:rsidR="00C548C2" w:rsidRPr="00D82239" w:rsidRDefault="00C548C2" w:rsidP="00C548C2"/>
        </w:tc>
        <w:tc>
          <w:tcPr>
            <w:tcW w:w="1123" w:type="dxa"/>
          </w:tcPr>
          <w:p w14:paraId="17BDEDEF" w14:textId="77777777" w:rsidR="00C548C2" w:rsidRPr="00D82239" w:rsidRDefault="00C548C2" w:rsidP="00C548C2"/>
        </w:tc>
        <w:tc>
          <w:tcPr>
            <w:tcW w:w="1123" w:type="dxa"/>
          </w:tcPr>
          <w:p w14:paraId="6C5DB49A" w14:textId="77777777" w:rsidR="00C548C2" w:rsidRPr="00D82239" w:rsidRDefault="00C548C2" w:rsidP="00C548C2"/>
        </w:tc>
        <w:tc>
          <w:tcPr>
            <w:tcW w:w="1191" w:type="dxa"/>
          </w:tcPr>
          <w:p w14:paraId="61E6736D" w14:textId="77777777" w:rsidR="00C548C2" w:rsidRPr="00D82239" w:rsidRDefault="00C548C2" w:rsidP="00C548C2"/>
        </w:tc>
        <w:tc>
          <w:tcPr>
            <w:tcW w:w="1146" w:type="dxa"/>
          </w:tcPr>
          <w:p w14:paraId="60E7039F" w14:textId="77777777" w:rsidR="00C548C2" w:rsidRPr="00D82239" w:rsidRDefault="00C548C2" w:rsidP="00C548C2"/>
        </w:tc>
        <w:tc>
          <w:tcPr>
            <w:tcW w:w="1123" w:type="dxa"/>
          </w:tcPr>
          <w:p w14:paraId="1982E19A" w14:textId="77777777" w:rsidR="00C548C2" w:rsidRPr="00D82239" w:rsidRDefault="00C548C2" w:rsidP="00C548C2"/>
        </w:tc>
        <w:tc>
          <w:tcPr>
            <w:tcW w:w="1118" w:type="dxa"/>
          </w:tcPr>
          <w:p w14:paraId="4D158791" w14:textId="77777777" w:rsidR="00C548C2" w:rsidRPr="00D82239" w:rsidRDefault="00C548C2" w:rsidP="00C548C2"/>
        </w:tc>
      </w:tr>
      <w:tr w:rsidR="00C548C2" w:rsidRPr="00D82239" w14:paraId="614ED8D4" w14:textId="77777777" w:rsidTr="009E5EDA">
        <w:trPr>
          <w:trHeight w:val="710"/>
        </w:trPr>
        <w:tc>
          <w:tcPr>
            <w:tcW w:w="1517" w:type="dxa"/>
            <w:shd w:val="clear" w:color="auto" w:fill="C1E4F5" w:themeFill="accent1" w:themeFillTint="33"/>
          </w:tcPr>
          <w:p w14:paraId="3E9EA114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66965A39" w14:textId="7FAB40D8" w:rsidR="00C548C2" w:rsidRPr="00D82239" w:rsidRDefault="00C548C2" w:rsidP="009A1596"/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3110345E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55B5D70F" w14:textId="0F27F779" w:rsidR="00C548C2" w:rsidRPr="00D82239" w:rsidRDefault="00C548C2" w:rsidP="00C548C2">
            <w:pPr>
              <w:jc w:val="center"/>
            </w:pPr>
            <w:r w:rsidRPr="00D82239">
              <w:t>15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3C083D48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2323BD0A" w14:textId="3996A4E7" w:rsidR="00C548C2" w:rsidRPr="00D82239" w:rsidRDefault="00C548C2" w:rsidP="00C548C2">
            <w:pPr>
              <w:jc w:val="center"/>
            </w:pPr>
            <w:r w:rsidRPr="00D82239">
              <w:t>16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2D17DFDB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7F3A962" w14:textId="4FEE9459" w:rsidR="00C548C2" w:rsidRPr="00D82239" w:rsidRDefault="00C548C2" w:rsidP="00C548C2">
            <w:pPr>
              <w:jc w:val="center"/>
            </w:pPr>
            <w:r w:rsidRPr="00D82239">
              <w:t>17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29B5B965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3B961249" w14:textId="29E25B6C" w:rsidR="00C548C2" w:rsidRPr="00D82239" w:rsidRDefault="00C548C2" w:rsidP="00C548C2">
            <w:pPr>
              <w:jc w:val="center"/>
            </w:pPr>
            <w:r w:rsidRPr="00D82239">
              <w:t>18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07485603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7D185C3F" w14:textId="27F18D0D" w:rsidR="00C548C2" w:rsidRPr="00D82239" w:rsidRDefault="00C548C2" w:rsidP="00C548C2">
            <w:pPr>
              <w:jc w:val="center"/>
            </w:pPr>
            <w:r w:rsidRPr="00D82239">
              <w:t>19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2A97CEB4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1CE1A5EF" w14:textId="04C50B6C" w:rsidR="00C548C2" w:rsidRPr="00D82239" w:rsidRDefault="00C548C2" w:rsidP="00C548C2">
            <w:pPr>
              <w:jc w:val="center"/>
            </w:pPr>
            <w:r w:rsidRPr="00D82239">
              <w:t>20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17A793CC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12DDC803" w14:textId="2ACD5761" w:rsidR="00C548C2" w:rsidRPr="00D82239" w:rsidRDefault="00C548C2" w:rsidP="00C548C2">
            <w:pPr>
              <w:jc w:val="center"/>
            </w:pPr>
            <w:r w:rsidRPr="00D82239">
              <w:t>21</w:t>
            </w:r>
          </w:p>
        </w:tc>
      </w:tr>
      <w:tr w:rsidR="00C548C2" w:rsidRPr="00D82239" w14:paraId="18BD902A" w14:textId="77777777" w:rsidTr="00231861">
        <w:tc>
          <w:tcPr>
            <w:tcW w:w="1517" w:type="dxa"/>
          </w:tcPr>
          <w:p w14:paraId="28E130A2" w14:textId="34C1724C" w:rsidR="00C548C2" w:rsidRPr="00D82239" w:rsidRDefault="00C548C2" w:rsidP="00C548C2">
            <w:r w:rsidRPr="00D82239">
              <w:rPr>
                <w:color w:val="45B0E1" w:themeColor="accent1" w:themeTint="99"/>
              </w:rPr>
              <w:t>Java 11</w:t>
            </w:r>
          </w:p>
        </w:tc>
        <w:tc>
          <w:tcPr>
            <w:tcW w:w="1437" w:type="dxa"/>
          </w:tcPr>
          <w:p w14:paraId="621374BE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1F727837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057A8BA2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494B7B6D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6FCAD990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540968C4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0804FFFF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42DD967B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91" w:type="dxa"/>
          </w:tcPr>
          <w:p w14:paraId="49E2B30A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46" w:type="dxa"/>
          </w:tcPr>
          <w:p w14:paraId="18FB75FB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01E9CE84" w14:textId="77777777" w:rsidR="00C548C2" w:rsidRPr="00D82239" w:rsidRDefault="00C548C2" w:rsidP="00C548C2"/>
        </w:tc>
        <w:tc>
          <w:tcPr>
            <w:tcW w:w="1118" w:type="dxa"/>
          </w:tcPr>
          <w:p w14:paraId="01A45781" w14:textId="77777777" w:rsidR="00C548C2" w:rsidRPr="00D82239" w:rsidRDefault="00C548C2" w:rsidP="00C548C2"/>
        </w:tc>
      </w:tr>
      <w:tr w:rsidR="00C548C2" w:rsidRPr="00D82239" w14:paraId="34C2915A" w14:textId="77777777" w:rsidTr="00231861">
        <w:tc>
          <w:tcPr>
            <w:tcW w:w="1517" w:type="dxa"/>
          </w:tcPr>
          <w:p w14:paraId="3B504A62" w14:textId="235631E2" w:rsidR="00C548C2" w:rsidRPr="00D82239" w:rsidRDefault="00C548C2" w:rsidP="00C548C2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37" w:type="dxa"/>
          </w:tcPr>
          <w:p w14:paraId="124261FC" w14:textId="6A7BBB71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rPr>
                <w:rStyle w:val="FootnoteReference"/>
              </w:rPr>
              <w:footnoteReference w:id="74"/>
            </w:r>
            <w:r w:rsidRPr="00D82239">
              <w:t xml:space="preserve"> 4</w:t>
            </w:r>
          </w:p>
        </w:tc>
        <w:tc>
          <w:tcPr>
            <w:tcW w:w="1123" w:type="dxa"/>
          </w:tcPr>
          <w:p w14:paraId="17B5B812" w14:textId="1CDC7990" w:rsidR="00C548C2" w:rsidRPr="00D82239" w:rsidRDefault="009A1596" w:rsidP="00C548C2">
            <w:pPr>
              <w:rPr>
                <w:color w:val="0070C0"/>
              </w:rPr>
            </w:pPr>
            <w:r w:rsidRPr="00D82239">
              <w:rPr>
                <w:color w:val="0070C0"/>
              </w:rPr>
              <w:t>DE</w:t>
            </w:r>
            <w:r w:rsidR="00E52287" w:rsidRPr="00D82239">
              <w:rPr>
                <w:color w:val="0070C0"/>
              </w:rPr>
              <w:t xml:space="preserve"> 8 </w:t>
            </w:r>
            <w:r w:rsidRPr="00D82239">
              <w:rPr>
                <w:rStyle w:val="FootnoteReference"/>
                <w:color w:val="0070C0"/>
              </w:rPr>
              <w:footnoteReference w:id="75"/>
            </w:r>
          </w:p>
        </w:tc>
        <w:tc>
          <w:tcPr>
            <w:tcW w:w="1123" w:type="dxa"/>
          </w:tcPr>
          <w:p w14:paraId="316354DF" w14:textId="1F7A3BAF" w:rsidR="00C548C2" w:rsidRPr="00D82239" w:rsidRDefault="00C548C2" w:rsidP="00C548C2">
            <w:r w:rsidRPr="00D82239">
              <w:t>GjC</w:t>
            </w:r>
            <w:r w:rsidR="006112F1" w:rsidRPr="00D82239">
              <w:t>5</w:t>
            </w:r>
            <w:r w:rsidRPr="00D82239">
              <w:rPr>
                <w:rStyle w:val="FootnoteReference"/>
              </w:rPr>
              <w:footnoteReference w:id="76"/>
            </w:r>
          </w:p>
        </w:tc>
        <w:tc>
          <w:tcPr>
            <w:tcW w:w="1123" w:type="dxa"/>
          </w:tcPr>
          <w:p w14:paraId="4ABBA9AE" w14:textId="4CAF8FC5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77"/>
            </w:r>
          </w:p>
        </w:tc>
        <w:tc>
          <w:tcPr>
            <w:tcW w:w="1123" w:type="dxa"/>
          </w:tcPr>
          <w:p w14:paraId="1C695AAB" w14:textId="1050110C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7F66B0">
              <w:rPr>
                <w:rStyle w:val="FootnoteReference"/>
                <w:color w:val="45B0E1" w:themeColor="accent1" w:themeTint="99"/>
              </w:rPr>
              <w:footnoteReference w:id="78"/>
            </w:r>
          </w:p>
        </w:tc>
        <w:tc>
          <w:tcPr>
            <w:tcW w:w="1123" w:type="dxa"/>
          </w:tcPr>
          <w:p w14:paraId="10C81F86" w14:textId="04DD2B28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686E2381" w14:textId="4A5F33AE" w:rsidR="00C548C2" w:rsidRPr="00D82239" w:rsidRDefault="009A1596" w:rsidP="00C548C2">
            <w:r w:rsidRPr="00D82239">
              <w:t>Etik</w:t>
            </w:r>
            <w:r w:rsidR="00E52287" w:rsidRPr="00D82239">
              <w:t xml:space="preserve"> 8</w:t>
            </w:r>
            <w:r w:rsidR="00E52287" w:rsidRPr="00D82239">
              <w:rPr>
                <w:rStyle w:val="FootnoteReference"/>
              </w:rPr>
              <w:footnoteReference w:id="79"/>
            </w:r>
          </w:p>
        </w:tc>
        <w:tc>
          <w:tcPr>
            <w:tcW w:w="1123" w:type="dxa"/>
          </w:tcPr>
          <w:p w14:paraId="6455052C" w14:textId="57BF8C71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</w:p>
        </w:tc>
        <w:tc>
          <w:tcPr>
            <w:tcW w:w="1191" w:type="dxa"/>
          </w:tcPr>
          <w:p w14:paraId="2CB445BF" w14:textId="47502CBD" w:rsidR="00C548C2" w:rsidRPr="00D82239" w:rsidRDefault="009A1596" w:rsidP="00C548C2">
            <w:r w:rsidRPr="00D82239">
              <w:t>DE</w:t>
            </w:r>
            <w:r w:rsidR="00E52287" w:rsidRPr="00D82239">
              <w:t xml:space="preserve"> 8</w:t>
            </w:r>
            <w:r w:rsidRPr="00D82239">
              <w:rPr>
                <w:rStyle w:val="FootnoteReference"/>
              </w:rPr>
              <w:footnoteReference w:id="80"/>
            </w:r>
          </w:p>
        </w:tc>
        <w:tc>
          <w:tcPr>
            <w:tcW w:w="1146" w:type="dxa"/>
          </w:tcPr>
          <w:p w14:paraId="1AE48548" w14:textId="7D6EEC17" w:rsidR="00C548C2" w:rsidRPr="00D82239" w:rsidRDefault="009A1596" w:rsidP="00C548C2">
            <w:r w:rsidRPr="00D82239">
              <w:t>Etik</w:t>
            </w:r>
            <w:r w:rsidR="00E52287" w:rsidRPr="00D82239">
              <w:rPr>
                <w:rStyle w:val="FootnoteReference"/>
              </w:rPr>
              <w:footnoteReference w:id="81"/>
            </w:r>
            <w:r w:rsidR="00E52287" w:rsidRPr="00D82239">
              <w:t xml:space="preserve"> 8</w:t>
            </w:r>
          </w:p>
        </w:tc>
        <w:tc>
          <w:tcPr>
            <w:tcW w:w="1123" w:type="dxa"/>
          </w:tcPr>
          <w:p w14:paraId="4BD9ED47" w14:textId="77777777" w:rsidR="00C548C2" w:rsidRPr="00D82239" w:rsidRDefault="00C548C2" w:rsidP="00C548C2"/>
        </w:tc>
        <w:tc>
          <w:tcPr>
            <w:tcW w:w="1118" w:type="dxa"/>
          </w:tcPr>
          <w:p w14:paraId="027099A2" w14:textId="77777777" w:rsidR="00C548C2" w:rsidRPr="00D82239" w:rsidRDefault="00C548C2" w:rsidP="00C548C2"/>
        </w:tc>
      </w:tr>
      <w:tr w:rsidR="00C548C2" w:rsidRPr="00D82239" w14:paraId="6B293F4C" w14:textId="77777777" w:rsidTr="00231861">
        <w:tc>
          <w:tcPr>
            <w:tcW w:w="1517" w:type="dxa"/>
          </w:tcPr>
          <w:p w14:paraId="274EF7B3" w14:textId="56B1CB50" w:rsidR="00C548C2" w:rsidRPr="00D82239" w:rsidRDefault="00C548C2" w:rsidP="00C548C2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</w:tcPr>
          <w:p w14:paraId="1B815BE1" w14:textId="1590F5B0" w:rsidR="00C548C2" w:rsidRPr="00D82239" w:rsidRDefault="003C5B25" w:rsidP="00C548C2"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82"/>
            </w:r>
            <w:r w:rsidRPr="00D82239">
              <w:rPr>
                <w:color w:val="EE0000"/>
              </w:rPr>
              <w:t xml:space="preserve"> 4</w:t>
            </w:r>
          </w:p>
        </w:tc>
        <w:tc>
          <w:tcPr>
            <w:tcW w:w="1123" w:type="dxa"/>
          </w:tcPr>
          <w:p w14:paraId="4CAE9603" w14:textId="121A33A3" w:rsidR="00C548C2" w:rsidRPr="00D82239" w:rsidRDefault="00884212" w:rsidP="00C548C2">
            <w:r w:rsidRPr="00D82239">
              <w:t>DE</w:t>
            </w:r>
          </w:p>
        </w:tc>
        <w:tc>
          <w:tcPr>
            <w:tcW w:w="1123" w:type="dxa"/>
          </w:tcPr>
          <w:p w14:paraId="60BDD1AC" w14:textId="059F4DB8" w:rsidR="00C548C2" w:rsidRPr="00D82239" w:rsidRDefault="00C548C2" w:rsidP="00C548C2">
            <w:proofErr w:type="spellStart"/>
            <w:r w:rsidRPr="00D82239">
              <w:t>GjC</w:t>
            </w:r>
            <w:proofErr w:type="spellEnd"/>
            <w:r w:rsidRPr="00D82239">
              <w:t xml:space="preserve"> (5)</w:t>
            </w:r>
          </w:p>
        </w:tc>
        <w:tc>
          <w:tcPr>
            <w:tcW w:w="1123" w:type="dxa"/>
          </w:tcPr>
          <w:p w14:paraId="6D21927E" w14:textId="51FD857C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3BFDD1E7" w14:textId="5D77817D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136A5493" w14:textId="5BF7D47C" w:rsidR="00C548C2" w:rsidRPr="00D82239" w:rsidRDefault="00C548C2" w:rsidP="00C548C2">
            <w:proofErr w:type="spellStart"/>
            <w:r w:rsidRPr="00D82239">
              <w:t>GjC</w:t>
            </w:r>
            <w:proofErr w:type="spellEnd"/>
            <w:r w:rsidRPr="00D82239">
              <w:t xml:space="preserve"> (5)</w:t>
            </w:r>
          </w:p>
        </w:tc>
        <w:tc>
          <w:tcPr>
            <w:tcW w:w="1123" w:type="dxa"/>
          </w:tcPr>
          <w:p w14:paraId="713B5415" w14:textId="58564A18" w:rsidR="00C548C2" w:rsidRPr="00D82239" w:rsidRDefault="00884212" w:rsidP="00C548C2">
            <w:r w:rsidRPr="00D82239">
              <w:t>Etik</w:t>
            </w:r>
          </w:p>
        </w:tc>
        <w:tc>
          <w:tcPr>
            <w:tcW w:w="1123" w:type="dxa"/>
          </w:tcPr>
          <w:p w14:paraId="0C158AD0" w14:textId="10C0A841" w:rsidR="00C548C2" w:rsidRPr="00D82239" w:rsidRDefault="003C5B25" w:rsidP="00C548C2">
            <w:pPr>
              <w:rPr>
                <w:color w:val="EE0000"/>
              </w:rPr>
            </w:pPr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83"/>
            </w:r>
            <w:r w:rsidRPr="00D82239">
              <w:rPr>
                <w:color w:val="EE0000"/>
              </w:rPr>
              <w:t xml:space="preserve"> 4</w:t>
            </w:r>
          </w:p>
        </w:tc>
        <w:tc>
          <w:tcPr>
            <w:tcW w:w="1191" w:type="dxa"/>
          </w:tcPr>
          <w:p w14:paraId="317B17AB" w14:textId="28277B16" w:rsidR="00C548C2" w:rsidRPr="00D82239" w:rsidRDefault="00884212" w:rsidP="00C548C2">
            <w:r w:rsidRPr="00D82239">
              <w:t>DE</w:t>
            </w:r>
          </w:p>
        </w:tc>
        <w:tc>
          <w:tcPr>
            <w:tcW w:w="1146" w:type="dxa"/>
          </w:tcPr>
          <w:p w14:paraId="5A47C73F" w14:textId="240BFF79" w:rsidR="00C548C2" w:rsidRPr="00D82239" w:rsidRDefault="00884212" w:rsidP="00C548C2">
            <w:r w:rsidRPr="00D82239">
              <w:t>Etik</w:t>
            </w:r>
          </w:p>
        </w:tc>
        <w:tc>
          <w:tcPr>
            <w:tcW w:w="1123" w:type="dxa"/>
          </w:tcPr>
          <w:p w14:paraId="0EB3AAB6" w14:textId="77777777" w:rsidR="00C548C2" w:rsidRPr="00D82239" w:rsidRDefault="00C548C2" w:rsidP="00C548C2"/>
        </w:tc>
        <w:tc>
          <w:tcPr>
            <w:tcW w:w="1118" w:type="dxa"/>
          </w:tcPr>
          <w:p w14:paraId="1DA8AE09" w14:textId="77777777" w:rsidR="00C548C2" w:rsidRPr="00D82239" w:rsidRDefault="00C548C2" w:rsidP="00C548C2"/>
        </w:tc>
      </w:tr>
      <w:tr w:rsidR="00C548C2" w:rsidRPr="00D82239" w14:paraId="5A833A05" w14:textId="77777777" w:rsidTr="00231861">
        <w:tc>
          <w:tcPr>
            <w:tcW w:w="1517" w:type="dxa"/>
          </w:tcPr>
          <w:p w14:paraId="286E3102" w14:textId="77777777" w:rsidR="00C548C2" w:rsidRPr="00D82239" w:rsidRDefault="00C548C2" w:rsidP="00C548C2"/>
        </w:tc>
        <w:tc>
          <w:tcPr>
            <w:tcW w:w="1437" w:type="dxa"/>
          </w:tcPr>
          <w:p w14:paraId="265AF0DF" w14:textId="77777777" w:rsidR="00C548C2" w:rsidRPr="00D82239" w:rsidRDefault="00C548C2" w:rsidP="00C548C2"/>
        </w:tc>
        <w:tc>
          <w:tcPr>
            <w:tcW w:w="1123" w:type="dxa"/>
          </w:tcPr>
          <w:p w14:paraId="09D75802" w14:textId="77777777" w:rsidR="00C548C2" w:rsidRPr="00D82239" w:rsidRDefault="00C548C2" w:rsidP="00C548C2"/>
        </w:tc>
        <w:tc>
          <w:tcPr>
            <w:tcW w:w="1123" w:type="dxa"/>
          </w:tcPr>
          <w:p w14:paraId="2557F2A9" w14:textId="77777777" w:rsidR="00C548C2" w:rsidRPr="00D82239" w:rsidRDefault="00C548C2" w:rsidP="00C548C2"/>
        </w:tc>
        <w:tc>
          <w:tcPr>
            <w:tcW w:w="1123" w:type="dxa"/>
          </w:tcPr>
          <w:p w14:paraId="3A04FE22" w14:textId="77777777" w:rsidR="00C548C2" w:rsidRPr="00D82239" w:rsidRDefault="00C548C2" w:rsidP="00C548C2"/>
        </w:tc>
        <w:tc>
          <w:tcPr>
            <w:tcW w:w="1123" w:type="dxa"/>
          </w:tcPr>
          <w:p w14:paraId="6C9635CA" w14:textId="77777777" w:rsidR="00C548C2" w:rsidRPr="00D82239" w:rsidRDefault="00C548C2" w:rsidP="00C548C2"/>
        </w:tc>
        <w:tc>
          <w:tcPr>
            <w:tcW w:w="1123" w:type="dxa"/>
          </w:tcPr>
          <w:p w14:paraId="599A859C" w14:textId="77777777" w:rsidR="00C548C2" w:rsidRPr="00D82239" w:rsidRDefault="00C548C2" w:rsidP="00C548C2"/>
        </w:tc>
        <w:tc>
          <w:tcPr>
            <w:tcW w:w="1123" w:type="dxa"/>
          </w:tcPr>
          <w:p w14:paraId="18049BFF" w14:textId="77777777" w:rsidR="00C548C2" w:rsidRPr="00D82239" w:rsidRDefault="00C548C2" w:rsidP="00C548C2"/>
        </w:tc>
        <w:tc>
          <w:tcPr>
            <w:tcW w:w="1123" w:type="dxa"/>
          </w:tcPr>
          <w:p w14:paraId="03E155D0" w14:textId="77777777" w:rsidR="00C548C2" w:rsidRPr="00D82239" w:rsidRDefault="00C548C2" w:rsidP="00C548C2"/>
        </w:tc>
        <w:tc>
          <w:tcPr>
            <w:tcW w:w="1191" w:type="dxa"/>
          </w:tcPr>
          <w:p w14:paraId="76A5CDAC" w14:textId="77777777" w:rsidR="00C548C2" w:rsidRPr="00D82239" w:rsidRDefault="00C548C2" w:rsidP="00C548C2"/>
        </w:tc>
        <w:tc>
          <w:tcPr>
            <w:tcW w:w="1146" w:type="dxa"/>
          </w:tcPr>
          <w:p w14:paraId="51D039C4" w14:textId="77777777" w:rsidR="00C548C2" w:rsidRPr="00D82239" w:rsidRDefault="00C548C2" w:rsidP="00C548C2"/>
        </w:tc>
        <w:tc>
          <w:tcPr>
            <w:tcW w:w="1123" w:type="dxa"/>
          </w:tcPr>
          <w:p w14:paraId="3C44FED4" w14:textId="77777777" w:rsidR="00C548C2" w:rsidRPr="00D82239" w:rsidRDefault="00C548C2" w:rsidP="00C548C2"/>
        </w:tc>
        <w:tc>
          <w:tcPr>
            <w:tcW w:w="1118" w:type="dxa"/>
          </w:tcPr>
          <w:p w14:paraId="3DF0D0B3" w14:textId="77777777" w:rsidR="00C548C2" w:rsidRPr="00D82239" w:rsidRDefault="00C548C2" w:rsidP="00C548C2"/>
        </w:tc>
      </w:tr>
      <w:tr w:rsidR="00C548C2" w:rsidRPr="00D82239" w14:paraId="73554939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7755A73B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2BFD8556" w14:textId="594C91C3" w:rsidR="00C548C2" w:rsidRPr="00D82239" w:rsidRDefault="00C548C2" w:rsidP="00BC6E19"/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37F0F44F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31D939CA" w14:textId="1D32901A" w:rsidR="00C548C2" w:rsidRPr="00D82239" w:rsidRDefault="00C548C2" w:rsidP="00C548C2">
            <w:pPr>
              <w:jc w:val="center"/>
            </w:pPr>
            <w:r w:rsidRPr="00D82239">
              <w:t>22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758AD1F9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69A62442" w14:textId="1A7C585F" w:rsidR="00C548C2" w:rsidRPr="00D82239" w:rsidRDefault="00C548C2" w:rsidP="00C548C2">
            <w:pPr>
              <w:jc w:val="center"/>
            </w:pPr>
            <w:r w:rsidRPr="00D82239">
              <w:t>23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25C9D9E9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4BB982A1" w14:textId="353F58E0" w:rsidR="00C548C2" w:rsidRPr="00D82239" w:rsidRDefault="00C548C2" w:rsidP="00C548C2">
            <w:pPr>
              <w:jc w:val="center"/>
            </w:pPr>
            <w:r w:rsidRPr="00D82239">
              <w:t>24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26D5432A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5E7E7294" w14:textId="173DA10A" w:rsidR="00C548C2" w:rsidRPr="00D82239" w:rsidRDefault="00C548C2" w:rsidP="00C548C2">
            <w:pPr>
              <w:jc w:val="center"/>
            </w:pPr>
            <w:r w:rsidRPr="00D82239">
              <w:t>25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33FE8D2E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77AE963" w14:textId="687C3A4F" w:rsidR="00C548C2" w:rsidRPr="00D82239" w:rsidRDefault="00C548C2" w:rsidP="00C548C2">
            <w:pPr>
              <w:jc w:val="center"/>
            </w:pPr>
            <w:r w:rsidRPr="00D82239">
              <w:t>26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51586656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475AD63F" w14:textId="25A5E203" w:rsidR="00C548C2" w:rsidRPr="00D82239" w:rsidRDefault="00C548C2" w:rsidP="00C548C2">
            <w:pPr>
              <w:jc w:val="center"/>
            </w:pPr>
            <w:r w:rsidRPr="00D82239">
              <w:t>27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02DA0309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00B32313" w14:textId="08ED891C" w:rsidR="00C548C2" w:rsidRPr="00D82239" w:rsidRDefault="00C548C2" w:rsidP="00C548C2">
            <w:pPr>
              <w:jc w:val="center"/>
            </w:pPr>
            <w:r w:rsidRPr="00D82239">
              <w:t>28</w:t>
            </w:r>
          </w:p>
        </w:tc>
      </w:tr>
      <w:tr w:rsidR="00C548C2" w:rsidRPr="00D82239" w14:paraId="6E65A11C" w14:textId="77777777" w:rsidTr="00231861">
        <w:tc>
          <w:tcPr>
            <w:tcW w:w="1517" w:type="dxa"/>
          </w:tcPr>
          <w:p w14:paraId="29E6FED2" w14:textId="1F9761C8" w:rsidR="00C548C2" w:rsidRPr="00D82239" w:rsidRDefault="00BC6E19" w:rsidP="00C548C2">
            <w:r w:rsidRPr="00D82239">
              <w:rPr>
                <w:color w:val="00B0F0"/>
              </w:rPr>
              <w:t>Java 12</w:t>
            </w:r>
          </w:p>
        </w:tc>
        <w:tc>
          <w:tcPr>
            <w:tcW w:w="1437" w:type="dxa"/>
          </w:tcPr>
          <w:p w14:paraId="1DCA9356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7F8303EF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603AE2C8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4E1AEF58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7A5CD0E4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55C6B76F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4377F9DC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6CB95346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91" w:type="dxa"/>
          </w:tcPr>
          <w:p w14:paraId="1CBC82EB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46" w:type="dxa"/>
          </w:tcPr>
          <w:p w14:paraId="06F726CC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52982724" w14:textId="77777777" w:rsidR="00C548C2" w:rsidRPr="00D82239" w:rsidRDefault="00C548C2" w:rsidP="00C548C2"/>
        </w:tc>
        <w:tc>
          <w:tcPr>
            <w:tcW w:w="1118" w:type="dxa"/>
          </w:tcPr>
          <w:p w14:paraId="32227169" w14:textId="77777777" w:rsidR="00C548C2" w:rsidRPr="00D82239" w:rsidRDefault="00C548C2" w:rsidP="00C548C2"/>
        </w:tc>
      </w:tr>
      <w:tr w:rsidR="00C548C2" w:rsidRPr="00D82239" w14:paraId="2844ED0D" w14:textId="77777777" w:rsidTr="004914E4">
        <w:tc>
          <w:tcPr>
            <w:tcW w:w="1517" w:type="dxa"/>
          </w:tcPr>
          <w:p w14:paraId="4BE29274" w14:textId="0A128101" w:rsidR="00C548C2" w:rsidRPr="00D82239" w:rsidRDefault="00C548C2" w:rsidP="00C548C2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</w:tcPr>
          <w:p w14:paraId="4E19398B" w14:textId="3BE51B99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rPr>
                <w:rStyle w:val="FootnoteReference"/>
              </w:rPr>
              <w:footnoteReference w:id="84"/>
            </w:r>
            <w:r w:rsidRPr="00D82239">
              <w:t xml:space="preserve"> 4</w:t>
            </w:r>
          </w:p>
        </w:tc>
        <w:tc>
          <w:tcPr>
            <w:tcW w:w="1123" w:type="dxa"/>
          </w:tcPr>
          <w:p w14:paraId="38C15553" w14:textId="526E472C" w:rsidR="00C548C2" w:rsidRPr="00D82239" w:rsidRDefault="003C5B25" w:rsidP="00C548C2">
            <w:r w:rsidRPr="00D82239">
              <w:rPr>
                <w:color w:val="EE0000"/>
              </w:rPr>
              <w:t>GJF</w:t>
            </w:r>
            <w:r w:rsidR="00BC6E19" w:rsidRPr="00D82239">
              <w:rPr>
                <w:color w:val="EE0000"/>
              </w:rPr>
              <w:t xml:space="preserve">4 </w:t>
            </w:r>
            <w:r w:rsidRPr="00D82239">
              <w:rPr>
                <w:rStyle w:val="FootnoteReference"/>
                <w:color w:val="EE0000"/>
              </w:rPr>
              <w:footnoteReference w:id="85"/>
            </w:r>
          </w:p>
        </w:tc>
        <w:tc>
          <w:tcPr>
            <w:tcW w:w="1123" w:type="dxa"/>
            <w:shd w:val="clear" w:color="auto" w:fill="F1A983" w:themeFill="accent2" w:themeFillTint="99"/>
          </w:tcPr>
          <w:p w14:paraId="6BF32418" w14:textId="6C6CA890" w:rsidR="00C548C2" w:rsidRPr="00D82239" w:rsidRDefault="00C548C2" w:rsidP="00C548C2">
            <w:r w:rsidRPr="00D82239">
              <w:t>GJP</w:t>
            </w:r>
            <w:r w:rsidRPr="00D82239">
              <w:rPr>
                <w:rStyle w:val="FootnoteReference"/>
              </w:rPr>
              <w:footnoteReference w:id="86"/>
            </w:r>
          </w:p>
        </w:tc>
        <w:tc>
          <w:tcPr>
            <w:tcW w:w="1123" w:type="dxa"/>
            <w:shd w:val="clear" w:color="auto" w:fill="F1A983" w:themeFill="accent2" w:themeFillTint="99"/>
          </w:tcPr>
          <w:p w14:paraId="69BCAFD7" w14:textId="5C2401FA" w:rsidR="00C548C2" w:rsidRPr="00D82239" w:rsidRDefault="00C548C2" w:rsidP="00C548C2"/>
        </w:tc>
        <w:tc>
          <w:tcPr>
            <w:tcW w:w="1123" w:type="dxa"/>
          </w:tcPr>
          <w:p w14:paraId="06B2C684" w14:textId="4DE47FE5" w:rsidR="00C548C2" w:rsidRPr="00D82239" w:rsidRDefault="00C548C2" w:rsidP="00C548C2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87"/>
            </w:r>
          </w:p>
        </w:tc>
        <w:tc>
          <w:tcPr>
            <w:tcW w:w="1123" w:type="dxa"/>
          </w:tcPr>
          <w:p w14:paraId="13766FA7" w14:textId="5B03DBFB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  <w:shd w:val="clear" w:color="auto" w:fill="EE0000"/>
          </w:tcPr>
          <w:p w14:paraId="41A607E6" w14:textId="0887BEDE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1989DF2B" w14:textId="34FDD2AB" w:rsidR="00C548C2" w:rsidRPr="00D82239" w:rsidRDefault="00C548C2" w:rsidP="00C548C2"/>
        </w:tc>
        <w:tc>
          <w:tcPr>
            <w:tcW w:w="1191" w:type="dxa"/>
            <w:shd w:val="clear" w:color="auto" w:fill="EE0000"/>
          </w:tcPr>
          <w:p w14:paraId="59433B94" w14:textId="6A78BD2A" w:rsidR="00C548C2" w:rsidRPr="00D82239" w:rsidRDefault="00C548C2" w:rsidP="00C548C2"/>
        </w:tc>
        <w:tc>
          <w:tcPr>
            <w:tcW w:w="1146" w:type="dxa"/>
            <w:shd w:val="clear" w:color="auto" w:fill="EE0000"/>
          </w:tcPr>
          <w:p w14:paraId="03517722" w14:textId="344C3422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67540913" w14:textId="77777777" w:rsidR="00C548C2" w:rsidRPr="00D82239" w:rsidRDefault="00C548C2" w:rsidP="00C548C2"/>
        </w:tc>
        <w:tc>
          <w:tcPr>
            <w:tcW w:w="1118" w:type="dxa"/>
            <w:shd w:val="clear" w:color="auto" w:fill="EE0000"/>
          </w:tcPr>
          <w:p w14:paraId="1DED00D0" w14:textId="77777777" w:rsidR="00C548C2" w:rsidRPr="00D82239" w:rsidRDefault="00C548C2" w:rsidP="00C548C2"/>
        </w:tc>
      </w:tr>
      <w:tr w:rsidR="00C548C2" w:rsidRPr="00D82239" w14:paraId="05D55552" w14:textId="77777777" w:rsidTr="004914E4">
        <w:tc>
          <w:tcPr>
            <w:tcW w:w="1517" w:type="dxa"/>
          </w:tcPr>
          <w:p w14:paraId="7746DC1E" w14:textId="2639FA25" w:rsidR="00C548C2" w:rsidRPr="00D82239" w:rsidRDefault="00C548C2" w:rsidP="00C548C2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</w:tcPr>
          <w:p w14:paraId="74776747" w14:textId="02186464" w:rsidR="00C548C2" w:rsidRPr="00D82239" w:rsidRDefault="003C5B25" w:rsidP="00C548C2">
            <w:r w:rsidRPr="00D82239">
              <w:rPr>
                <w:color w:val="EE0000"/>
              </w:rPr>
              <w:t>GJF</w:t>
            </w:r>
            <w:r w:rsidR="00BC6E19" w:rsidRPr="00D82239">
              <w:rPr>
                <w:color w:val="EE0000"/>
              </w:rPr>
              <w:t xml:space="preserve"> 4</w:t>
            </w:r>
            <w:r w:rsidRPr="00D82239">
              <w:rPr>
                <w:rStyle w:val="FootnoteReference"/>
                <w:color w:val="EE0000"/>
              </w:rPr>
              <w:footnoteReference w:id="88"/>
            </w:r>
          </w:p>
        </w:tc>
        <w:tc>
          <w:tcPr>
            <w:tcW w:w="1123" w:type="dxa"/>
          </w:tcPr>
          <w:p w14:paraId="23C1FCB7" w14:textId="76EEA2B6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</w:p>
        </w:tc>
        <w:tc>
          <w:tcPr>
            <w:tcW w:w="1123" w:type="dxa"/>
            <w:shd w:val="clear" w:color="auto" w:fill="F1A983" w:themeFill="accent2" w:themeFillTint="99"/>
          </w:tcPr>
          <w:p w14:paraId="6408BDF0" w14:textId="4B2182CD" w:rsidR="00C548C2" w:rsidRPr="00D82239" w:rsidRDefault="00C548C2" w:rsidP="00C548C2">
            <w:r w:rsidRPr="00D82239">
              <w:t>Vlerësimi 1</w:t>
            </w:r>
          </w:p>
        </w:tc>
        <w:tc>
          <w:tcPr>
            <w:tcW w:w="1123" w:type="dxa"/>
            <w:shd w:val="clear" w:color="auto" w:fill="F1A983" w:themeFill="accent2" w:themeFillTint="99"/>
          </w:tcPr>
          <w:p w14:paraId="3E6B88A3" w14:textId="1FD1B535" w:rsidR="00C548C2" w:rsidRPr="00D82239" w:rsidRDefault="00C548C2" w:rsidP="00C548C2"/>
        </w:tc>
        <w:tc>
          <w:tcPr>
            <w:tcW w:w="1123" w:type="dxa"/>
          </w:tcPr>
          <w:p w14:paraId="3E65B6FF" w14:textId="243FBF2E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5F2A300C" w14:textId="2324EC4A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  <w:shd w:val="clear" w:color="auto" w:fill="EE0000"/>
          </w:tcPr>
          <w:p w14:paraId="70822D46" w14:textId="6F900AD6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4D0FCC5E" w14:textId="1F11239D" w:rsidR="00C548C2" w:rsidRPr="00D82239" w:rsidRDefault="00C548C2" w:rsidP="00C548C2"/>
        </w:tc>
        <w:tc>
          <w:tcPr>
            <w:tcW w:w="1191" w:type="dxa"/>
            <w:shd w:val="clear" w:color="auto" w:fill="EE0000"/>
          </w:tcPr>
          <w:p w14:paraId="72200863" w14:textId="272A5BD1" w:rsidR="00C548C2" w:rsidRPr="00D82239" w:rsidRDefault="00C548C2" w:rsidP="00C548C2"/>
        </w:tc>
        <w:tc>
          <w:tcPr>
            <w:tcW w:w="1146" w:type="dxa"/>
            <w:shd w:val="clear" w:color="auto" w:fill="EE0000"/>
          </w:tcPr>
          <w:p w14:paraId="51EEC0CA" w14:textId="6367FB8E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4F66E4EA" w14:textId="77777777" w:rsidR="00C548C2" w:rsidRPr="00D82239" w:rsidRDefault="00C548C2" w:rsidP="00C548C2"/>
        </w:tc>
        <w:tc>
          <w:tcPr>
            <w:tcW w:w="1118" w:type="dxa"/>
            <w:shd w:val="clear" w:color="auto" w:fill="EE0000"/>
          </w:tcPr>
          <w:p w14:paraId="3968D58D" w14:textId="77777777" w:rsidR="00C548C2" w:rsidRPr="00D82239" w:rsidRDefault="00C548C2" w:rsidP="00C548C2"/>
        </w:tc>
      </w:tr>
      <w:tr w:rsidR="00C548C2" w:rsidRPr="00D82239" w14:paraId="16E45243" w14:textId="77777777" w:rsidTr="00231861">
        <w:tc>
          <w:tcPr>
            <w:tcW w:w="1517" w:type="dxa"/>
          </w:tcPr>
          <w:p w14:paraId="6436EF1F" w14:textId="77777777" w:rsidR="00C548C2" w:rsidRPr="00D82239" w:rsidRDefault="00C548C2" w:rsidP="00C548C2"/>
        </w:tc>
        <w:tc>
          <w:tcPr>
            <w:tcW w:w="1437" w:type="dxa"/>
          </w:tcPr>
          <w:p w14:paraId="2A806B47" w14:textId="77777777" w:rsidR="00C548C2" w:rsidRPr="00D82239" w:rsidRDefault="00C548C2" w:rsidP="00C548C2"/>
        </w:tc>
        <w:tc>
          <w:tcPr>
            <w:tcW w:w="1123" w:type="dxa"/>
          </w:tcPr>
          <w:p w14:paraId="1BA055AB" w14:textId="77777777" w:rsidR="00C548C2" w:rsidRPr="00D82239" w:rsidRDefault="00C548C2" w:rsidP="00C548C2"/>
        </w:tc>
        <w:tc>
          <w:tcPr>
            <w:tcW w:w="1123" w:type="dxa"/>
          </w:tcPr>
          <w:p w14:paraId="7103308C" w14:textId="77777777" w:rsidR="00C548C2" w:rsidRPr="00D82239" w:rsidRDefault="00C548C2" w:rsidP="00C548C2"/>
        </w:tc>
        <w:tc>
          <w:tcPr>
            <w:tcW w:w="1123" w:type="dxa"/>
          </w:tcPr>
          <w:p w14:paraId="226A6A3D" w14:textId="77777777" w:rsidR="00C548C2" w:rsidRPr="00D82239" w:rsidRDefault="00C548C2" w:rsidP="00C548C2"/>
        </w:tc>
        <w:tc>
          <w:tcPr>
            <w:tcW w:w="1123" w:type="dxa"/>
          </w:tcPr>
          <w:p w14:paraId="677A77E8" w14:textId="77777777" w:rsidR="00C548C2" w:rsidRPr="00D82239" w:rsidRDefault="00C548C2" w:rsidP="00C548C2"/>
        </w:tc>
        <w:tc>
          <w:tcPr>
            <w:tcW w:w="1123" w:type="dxa"/>
          </w:tcPr>
          <w:p w14:paraId="6056DFA3" w14:textId="77777777" w:rsidR="00C548C2" w:rsidRPr="00D82239" w:rsidRDefault="00C548C2" w:rsidP="00C548C2"/>
        </w:tc>
        <w:tc>
          <w:tcPr>
            <w:tcW w:w="1123" w:type="dxa"/>
          </w:tcPr>
          <w:p w14:paraId="7FCE60AE" w14:textId="77777777" w:rsidR="00C548C2" w:rsidRPr="00D82239" w:rsidRDefault="00C548C2" w:rsidP="00C548C2"/>
        </w:tc>
        <w:tc>
          <w:tcPr>
            <w:tcW w:w="1123" w:type="dxa"/>
          </w:tcPr>
          <w:p w14:paraId="2B5FE5B4" w14:textId="77777777" w:rsidR="00C548C2" w:rsidRPr="00D82239" w:rsidRDefault="00C548C2" w:rsidP="00C548C2"/>
        </w:tc>
        <w:tc>
          <w:tcPr>
            <w:tcW w:w="1191" w:type="dxa"/>
          </w:tcPr>
          <w:p w14:paraId="18FBF2D9" w14:textId="77777777" w:rsidR="00C548C2" w:rsidRPr="00D82239" w:rsidRDefault="00C548C2" w:rsidP="00C548C2"/>
        </w:tc>
        <w:tc>
          <w:tcPr>
            <w:tcW w:w="1146" w:type="dxa"/>
          </w:tcPr>
          <w:p w14:paraId="14A03B1D" w14:textId="77777777" w:rsidR="00C548C2" w:rsidRPr="00D82239" w:rsidRDefault="00C548C2" w:rsidP="00C548C2"/>
        </w:tc>
        <w:tc>
          <w:tcPr>
            <w:tcW w:w="1123" w:type="dxa"/>
          </w:tcPr>
          <w:p w14:paraId="62087790" w14:textId="77777777" w:rsidR="00C548C2" w:rsidRPr="00D82239" w:rsidRDefault="00C548C2" w:rsidP="00C548C2"/>
        </w:tc>
        <w:tc>
          <w:tcPr>
            <w:tcW w:w="1118" w:type="dxa"/>
          </w:tcPr>
          <w:p w14:paraId="79DFB9B5" w14:textId="77777777" w:rsidR="00C548C2" w:rsidRPr="00D82239" w:rsidRDefault="00C548C2" w:rsidP="00C548C2"/>
        </w:tc>
      </w:tr>
      <w:tr w:rsidR="00C548C2" w:rsidRPr="00D82239" w14:paraId="390DBAFC" w14:textId="77777777" w:rsidTr="00231861">
        <w:tc>
          <w:tcPr>
            <w:tcW w:w="1517" w:type="dxa"/>
          </w:tcPr>
          <w:p w14:paraId="51BE6EFA" w14:textId="77777777" w:rsidR="00C548C2" w:rsidRPr="00D82239" w:rsidRDefault="00C548C2" w:rsidP="00C548C2"/>
        </w:tc>
        <w:tc>
          <w:tcPr>
            <w:tcW w:w="1437" w:type="dxa"/>
          </w:tcPr>
          <w:p w14:paraId="11B44AC9" w14:textId="77777777" w:rsidR="00C548C2" w:rsidRPr="00D82239" w:rsidRDefault="00C548C2" w:rsidP="00C548C2"/>
        </w:tc>
        <w:tc>
          <w:tcPr>
            <w:tcW w:w="1123" w:type="dxa"/>
          </w:tcPr>
          <w:p w14:paraId="4CA5ABF4" w14:textId="77777777" w:rsidR="00C548C2" w:rsidRPr="00D82239" w:rsidRDefault="00C548C2" w:rsidP="00C548C2"/>
        </w:tc>
        <w:tc>
          <w:tcPr>
            <w:tcW w:w="1123" w:type="dxa"/>
          </w:tcPr>
          <w:p w14:paraId="0AC28C8E" w14:textId="77777777" w:rsidR="00C548C2" w:rsidRPr="00D82239" w:rsidRDefault="00C548C2" w:rsidP="00C548C2"/>
        </w:tc>
        <w:tc>
          <w:tcPr>
            <w:tcW w:w="1123" w:type="dxa"/>
          </w:tcPr>
          <w:p w14:paraId="6496E00D" w14:textId="77777777" w:rsidR="00C548C2" w:rsidRPr="00D82239" w:rsidRDefault="00C548C2" w:rsidP="00C548C2"/>
        </w:tc>
        <w:tc>
          <w:tcPr>
            <w:tcW w:w="1123" w:type="dxa"/>
          </w:tcPr>
          <w:p w14:paraId="0B1E42F8" w14:textId="77777777" w:rsidR="00C548C2" w:rsidRPr="00D82239" w:rsidRDefault="00C548C2" w:rsidP="00C548C2"/>
        </w:tc>
        <w:tc>
          <w:tcPr>
            <w:tcW w:w="1123" w:type="dxa"/>
          </w:tcPr>
          <w:p w14:paraId="22FBDB51" w14:textId="77777777" w:rsidR="00C548C2" w:rsidRPr="00D82239" w:rsidRDefault="00C548C2" w:rsidP="00C548C2"/>
        </w:tc>
        <w:tc>
          <w:tcPr>
            <w:tcW w:w="1123" w:type="dxa"/>
          </w:tcPr>
          <w:p w14:paraId="3319873F" w14:textId="77777777" w:rsidR="00C548C2" w:rsidRPr="00D82239" w:rsidRDefault="00C548C2" w:rsidP="00C548C2"/>
        </w:tc>
        <w:tc>
          <w:tcPr>
            <w:tcW w:w="1123" w:type="dxa"/>
          </w:tcPr>
          <w:p w14:paraId="75664709" w14:textId="77777777" w:rsidR="00C548C2" w:rsidRPr="00D82239" w:rsidRDefault="00C548C2" w:rsidP="00C548C2"/>
        </w:tc>
        <w:tc>
          <w:tcPr>
            <w:tcW w:w="1191" w:type="dxa"/>
          </w:tcPr>
          <w:p w14:paraId="6FC02B96" w14:textId="77777777" w:rsidR="00C548C2" w:rsidRPr="00D82239" w:rsidRDefault="00C548C2" w:rsidP="00C548C2"/>
        </w:tc>
        <w:tc>
          <w:tcPr>
            <w:tcW w:w="1146" w:type="dxa"/>
          </w:tcPr>
          <w:p w14:paraId="3A551B7E" w14:textId="77777777" w:rsidR="00C548C2" w:rsidRPr="00D82239" w:rsidRDefault="00C548C2" w:rsidP="00C548C2"/>
        </w:tc>
        <w:tc>
          <w:tcPr>
            <w:tcW w:w="1123" w:type="dxa"/>
          </w:tcPr>
          <w:p w14:paraId="6E0C904E" w14:textId="77777777" w:rsidR="00C548C2" w:rsidRPr="00D82239" w:rsidRDefault="00C548C2" w:rsidP="00C548C2"/>
        </w:tc>
        <w:tc>
          <w:tcPr>
            <w:tcW w:w="1118" w:type="dxa"/>
          </w:tcPr>
          <w:p w14:paraId="7308F0E0" w14:textId="77777777" w:rsidR="00C548C2" w:rsidRPr="00D82239" w:rsidRDefault="00C548C2" w:rsidP="00C548C2"/>
        </w:tc>
      </w:tr>
      <w:tr w:rsidR="00C548C2" w:rsidRPr="00D82239" w14:paraId="41505F26" w14:textId="77777777" w:rsidTr="00231861">
        <w:tc>
          <w:tcPr>
            <w:tcW w:w="1517" w:type="dxa"/>
          </w:tcPr>
          <w:p w14:paraId="1AA35AE2" w14:textId="5642A783" w:rsidR="00C548C2" w:rsidRPr="00D82239" w:rsidRDefault="00C548C2" w:rsidP="00C548C2">
            <w:r w:rsidRPr="00D82239">
              <w:t xml:space="preserve">Totali: </w:t>
            </w:r>
          </w:p>
        </w:tc>
        <w:tc>
          <w:tcPr>
            <w:tcW w:w="1437" w:type="dxa"/>
          </w:tcPr>
          <w:p w14:paraId="07E23EB6" w14:textId="7E53349C" w:rsidR="00C548C2" w:rsidRPr="00D82239" w:rsidRDefault="00C548C2" w:rsidP="00C548C2"/>
        </w:tc>
        <w:tc>
          <w:tcPr>
            <w:tcW w:w="1123" w:type="dxa"/>
          </w:tcPr>
          <w:p w14:paraId="0D8C7ED9" w14:textId="427ADBE8" w:rsidR="00C548C2" w:rsidRPr="00D82239" w:rsidRDefault="00C548C2" w:rsidP="00C548C2"/>
        </w:tc>
        <w:tc>
          <w:tcPr>
            <w:tcW w:w="1123" w:type="dxa"/>
          </w:tcPr>
          <w:p w14:paraId="61EAFD2F" w14:textId="76EB7881" w:rsidR="00C548C2" w:rsidRPr="00D82239" w:rsidRDefault="00C548C2" w:rsidP="00C548C2"/>
        </w:tc>
        <w:tc>
          <w:tcPr>
            <w:tcW w:w="1123" w:type="dxa"/>
          </w:tcPr>
          <w:p w14:paraId="0EFFD050" w14:textId="04A988A3" w:rsidR="00C548C2" w:rsidRPr="00D82239" w:rsidRDefault="00C548C2" w:rsidP="00C548C2"/>
        </w:tc>
        <w:tc>
          <w:tcPr>
            <w:tcW w:w="1123" w:type="dxa"/>
          </w:tcPr>
          <w:p w14:paraId="06E7578C" w14:textId="14BBD365" w:rsidR="00C548C2" w:rsidRPr="00D82239" w:rsidRDefault="00C548C2" w:rsidP="00C548C2"/>
        </w:tc>
        <w:tc>
          <w:tcPr>
            <w:tcW w:w="1123" w:type="dxa"/>
          </w:tcPr>
          <w:p w14:paraId="74163819" w14:textId="0ABD2186" w:rsidR="00C548C2" w:rsidRPr="00D82239" w:rsidRDefault="00C548C2" w:rsidP="00C548C2"/>
        </w:tc>
        <w:tc>
          <w:tcPr>
            <w:tcW w:w="1123" w:type="dxa"/>
          </w:tcPr>
          <w:p w14:paraId="137317A9" w14:textId="0D8036A5" w:rsidR="00C548C2" w:rsidRPr="00D82239" w:rsidRDefault="00C548C2" w:rsidP="00C548C2"/>
        </w:tc>
        <w:tc>
          <w:tcPr>
            <w:tcW w:w="1123" w:type="dxa"/>
          </w:tcPr>
          <w:p w14:paraId="415F7C8C" w14:textId="24E20255" w:rsidR="00C548C2" w:rsidRPr="00D82239" w:rsidRDefault="00C548C2" w:rsidP="00C548C2"/>
        </w:tc>
        <w:tc>
          <w:tcPr>
            <w:tcW w:w="1191" w:type="dxa"/>
          </w:tcPr>
          <w:p w14:paraId="0739CBA6" w14:textId="098A977B" w:rsidR="00C548C2" w:rsidRPr="00D82239" w:rsidRDefault="00C548C2" w:rsidP="00C548C2"/>
        </w:tc>
        <w:tc>
          <w:tcPr>
            <w:tcW w:w="1146" w:type="dxa"/>
          </w:tcPr>
          <w:p w14:paraId="4F46490A" w14:textId="4378BA29" w:rsidR="00C548C2" w:rsidRPr="00D82239" w:rsidRDefault="00C548C2" w:rsidP="00C548C2"/>
        </w:tc>
        <w:tc>
          <w:tcPr>
            <w:tcW w:w="1123" w:type="dxa"/>
          </w:tcPr>
          <w:p w14:paraId="566CE524" w14:textId="77777777" w:rsidR="00C548C2" w:rsidRPr="00D82239" w:rsidRDefault="00C548C2" w:rsidP="00C548C2"/>
        </w:tc>
        <w:tc>
          <w:tcPr>
            <w:tcW w:w="1118" w:type="dxa"/>
          </w:tcPr>
          <w:p w14:paraId="2A9F6E1F" w14:textId="77777777" w:rsidR="00C548C2" w:rsidRPr="00D82239" w:rsidRDefault="00C548C2" w:rsidP="00C548C2"/>
        </w:tc>
      </w:tr>
    </w:tbl>
    <w:p w14:paraId="1827BC65" w14:textId="782612F3" w:rsidR="00F56792" w:rsidRPr="00D82239" w:rsidRDefault="00F56792"/>
    <w:p w14:paraId="67B1E890" w14:textId="77777777" w:rsidR="00C830E5" w:rsidRPr="00D82239" w:rsidRDefault="00C830E5"/>
    <w:p w14:paraId="5D60CC84" w14:textId="77777777" w:rsidR="00604164" w:rsidRPr="00D82239" w:rsidRDefault="00604164"/>
    <w:p w14:paraId="4AE696A4" w14:textId="77777777" w:rsidR="00604164" w:rsidRPr="00D82239" w:rsidRDefault="00604164"/>
    <w:p w14:paraId="162FAE85" w14:textId="77777777" w:rsidR="00D5474C" w:rsidRPr="00D82239" w:rsidRDefault="00D5474C"/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362"/>
        <w:gridCol w:w="1292"/>
        <w:gridCol w:w="1045"/>
        <w:gridCol w:w="1072"/>
        <w:gridCol w:w="1075"/>
        <w:gridCol w:w="1075"/>
        <w:gridCol w:w="1075"/>
        <w:gridCol w:w="1075"/>
        <w:gridCol w:w="1465"/>
        <w:gridCol w:w="1390"/>
        <w:gridCol w:w="1214"/>
        <w:gridCol w:w="1250"/>
        <w:gridCol w:w="1003"/>
      </w:tblGrid>
      <w:tr w:rsidR="00E74B42" w:rsidRPr="00D82239" w14:paraId="5BEC165D" w14:textId="77777777" w:rsidTr="008675AE">
        <w:tc>
          <w:tcPr>
            <w:tcW w:w="15393" w:type="dxa"/>
            <w:gridSpan w:val="13"/>
          </w:tcPr>
          <w:p w14:paraId="7BE00350" w14:textId="0CEA7648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45B0E1" w:themeColor="accent1" w:themeTint="99"/>
                <w:sz w:val="24"/>
                <w:szCs w:val="24"/>
              </w:rPr>
              <w:t>MUAJI JANAR</w:t>
            </w:r>
            <w:r w:rsidR="00773D79" w:rsidRPr="00D82239">
              <w:rPr>
                <w:rFonts w:ascii="Times New Roman" w:hAnsi="Times New Roman" w:cs="Times New Roman"/>
                <w:b/>
                <w:bCs/>
                <w:color w:val="45B0E1" w:themeColor="accent1" w:themeTint="99"/>
                <w:sz w:val="24"/>
                <w:szCs w:val="24"/>
              </w:rPr>
              <w:t xml:space="preserve"> 2026</w:t>
            </w:r>
            <w:r w:rsidR="00B2095F" w:rsidRPr="00D82239">
              <w:rPr>
                <w:rFonts w:ascii="Times New Roman" w:hAnsi="Times New Roman" w:cs="Times New Roman"/>
                <w:b/>
                <w:bCs/>
                <w:color w:val="45B0E1" w:themeColor="accent1" w:themeTint="99"/>
                <w:sz w:val="24"/>
                <w:szCs w:val="24"/>
              </w:rPr>
              <w:t xml:space="preserve"> </w:t>
            </w:r>
            <w:r w:rsidR="00E81C63" w:rsidRPr="00D82239">
              <w:rPr>
                <w:rFonts w:ascii="Times New Roman" w:hAnsi="Times New Roman" w:cs="Times New Roman"/>
                <w:b/>
                <w:bCs/>
                <w:color w:val="45B0E1" w:themeColor="accent1" w:themeTint="99"/>
                <w:sz w:val="24"/>
                <w:szCs w:val="24"/>
              </w:rPr>
              <w:t xml:space="preserve"> </w:t>
            </w:r>
          </w:p>
        </w:tc>
      </w:tr>
      <w:tr w:rsidR="00E74B42" w:rsidRPr="00D82239" w14:paraId="279907EB" w14:textId="77777777" w:rsidTr="008675AE">
        <w:tc>
          <w:tcPr>
            <w:tcW w:w="1362" w:type="dxa"/>
            <w:shd w:val="clear" w:color="auto" w:fill="C1E4F5" w:themeFill="accent1" w:themeFillTint="33"/>
          </w:tcPr>
          <w:p w14:paraId="0B22C2D5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4F991F13" w14:textId="2307E534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4049F07F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6F9C14BF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C1E4F5" w:themeFill="accent1" w:themeFillTint="33"/>
          </w:tcPr>
          <w:p w14:paraId="51D4D0B5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6C578A31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shd w:val="clear" w:color="auto" w:fill="C1E4F5" w:themeFill="accent1" w:themeFillTint="33"/>
          </w:tcPr>
          <w:p w14:paraId="755D5CDA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19C01C7F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shd w:val="clear" w:color="auto" w:fill="C1E4F5" w:themeFill="accent1" w:themeFillTint="33"/>
          </w:tcPr>
          <w:p w14:paraId="7A11ED01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1CBE3A66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4" w:type="dxa"/>
            <w:gridSpan w:val="2"/>
            <w:shd w:val="clear" w:color="auto" w:fill="C1E4F5" w:themeFill="accent1" w:themeFillTint="33"/>
          </w:tcPr>
          <w:p w14:paraId="48D3186C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655CB801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0" w:type="dxa"/>
            <w:shd w:val="clear" w:color="auto" w:fill="C1E4F5" w:themeFill="accent1" w:themeFillTint="33"/>
          </w:tcPr>
          <w:p w14:paraId="310BF739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33181F06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3</w:t>
            </w:r>
          </w:p>
        </w:tc>
        <w:tc>
          <w:tcPr>
            <w:tcW w:w="1003" w:type="dxa"/>
            <w:shd w:val="clear" w:color="auto" w:fill="C1E4F5" w:themeFill="accent1" w:themeFillTint="33"/>
          </w:tcPr>
          <w:p w14:paraId="3F6AF070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0496C891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4</w:t>
            </w:r>
          </w:p>
        </w:tc>
      </w:tr>
      <w:tr w:rsidR="00E74B42" w:rsidRPr="00D82239" w14:paraId="353AF9D5" w14:textId="77777777" w:rsidTr="008675AE">
        <w:tc>
          <w:tcPr>
            <w:tcW w:w="1362" w:type="dxa"/>
          </w:tcPr>
          <w:p w14:paraId="34D1806A" w14:textId="77777777" w:rsidR="00E74B42" w:rsidRPr="00D82239" w:rsidRDefault="00E74B42" w:rsidP="008675AE"/>
        </w:tc>
        <w:tc>
          <w:tcPr>
            <w:tcW w:w="1292" w:type="dxa"/>
          </w:tcPr>
          <w:p w14:paraId="64382544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45" w:type="dxa"/>
          </w:tcPr>
          <w:p w14:paraId="58FA9BD6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2" w:type="dxa"/>
          </w:tcPr>
          <w:p w14:paraId="21393D6E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75" w:type="dxa"/>
          </w:tcPr>
          <w:p w14:paraId="2BF672E3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5" w:type="dxa"/>
          </w:tcPr>
          <w:p w14:paraId="28A244B6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75" w:type="dxa"/>
          </w:tcPr>
          <w:p w14:paraId="7432B036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5" w:type="dxa"/>
          </w:tcPr>
          <w:p w14:paraId="579F0D5D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465" w:type="dxa"/>
          </w:tcPr>
          <w:p w14:paraId="0BD08B78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390" w:type="dxa"/>
          </w:tcPr>
          <w:p w14:paraId="5A833689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214" w:type="dxa"/>
          </w:tcPr>
          <w:p w14:paraId="76D00B98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250" w:type="dxa"/>
          </w:tcPr>
          <w:p w14:paraId="2659C0A7" w14:textId="77777777" w:rsidR="00E74B42" w:rsidRPr="00D82239" w:rsidRDefault="00E74B42" w:rsidP="008675AE"/>
        </w:tc>
        <w:tc>
          <w:tcPr>
            <w:tcW w:w="1003" w:type="dxa"/>
          </w:tcPr>
          <w:p w14:paraId="5C409903" w14:textId="77777777" w:rsidR="00E74B42" w:rsidRPr="00D82239" w:rsidRDefault="00E74B42" w:rsidP="008675AE"/>
        </w:tc>
      </w:tr>
      <w:tr w:rsidR="00A34111" w:rsidRPr="00D82239" w14:paraId="1C20222E" w14:textId="77777777" w:rsidTr="00E74B42">
        <w:tc>
          <w:tcPr>
            <w:tcW w:w="1362" w:type="dxa"/>
          </w:tcPr>
          <w:p w14:paraId="328F2FE1" w14:textId="20427867" w:rsidR="00A34111" w:rsidRPr="00D82239" w:rsidRDefault="00A34111" w:rsidP="00A34111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292" w:type="dxa"/>
            <w:shd w:val="clear" w:color="auto" w:fill="EE0000"/>
          </w:tcPr>
          <w:p w14:paraId="3A2C99DD" w14:textId="77777777" w:rsidR="00A34111" w:rsidRPr="00D82239" w:rsidRDefault="00A34111" w:rsidP="00A34111"/>
        </w:tc>
        <w:tc>
          <w:tcPr>
            <w:tcW w:w="1045" w:type="dxa"/>
            <w:shd w:val="clear" w:color="auto" w:fill="EE0000"/>
          </w:tcPr>
          <w:p w14:paraId="5C1785EE" w14:textId="77777777" w:rsidR="00A34111" w:rsidRPr="00D82239" w:rsidRDefault="00A34111" w:rsidP="00A34111"/>
        </w:tc>
        <w:tc>
          <w:tcPr>
            <w:tcW w:w="1072" w:type="dxa"/>
            <w:shd w:val="clear" w:color="auto" w:fill="EE0000"/>
          </w:tcPr>
          <w:p w14:paraId="0D79E2B7" w14:textId="605954CF" w:rsidR="00A34111" w:rsidRPr="00D82239" w:rsidRDefault="00A34111" w:rsidP="00A34111"/>
        </w:tc>
        <w:tc>
          <w:tcPr>
            <w:tcW w:w="1075" w:type="dxa"/>
            <w:shd w:val="clear" w:color="auto" w:fill="EE0000"/>
          </w:tcPr>
          <w:p w14:paraId="17FB457F" w14:textId="77777777" w:rsidR="00A34111" w:rsidRPr="00D82239" w:rsidRDefault="00A34111" w:rsidP="00A34111"/>
        </w:tc>
        <w:tc>
          <w:tcPr>
            <w:tcW w:w="1075" w:type="dxa"/>
            <w:shd w:val="clear" w:color="auto" w:fill="EE0000"/>
          </w:tcPr>
          <w:p w14:paraId="1DA5E9C3" w14:textId="77777777" w:rsidR="00A34111" w:rsidRPr="00D82239" w:rsidRDefault="00A34111" w:rsidP="00A34111"/>
        </w:tc>
        <w:tc>
          <w:tcPr>
            <w:tcW w:w="1075" w:type="dxa"/>
            <w:shd w:val="clear" w:color="auto" w:fill="EE0000"/>
          </w:tcPr>
          <w:p w14:paraId="0105A267" w14:textId="5DB7698E" w:rsidR="00A34111" w:rsidRPr="00D82239" w:rsidRDefault="00A34111" w:rsidP="00A34111"/>
        </w:tc>
        <w:tc>
          <w:tcPr>
            <w:tcW w:w="1075" w:type="dxa"/>
            <w:shd w:val="clear" w:color="auto" w:fill="EE0000"/>
          </w:tcPr>
          <w:p w14:paraId="5034049C" w14:textId="77777777" w:rsidR="00A34111" w:rsidRPr="00D82239" w:rsidRDefault="00A34111" w:rsidP="00A34111"/>
        </w:tc>
        <w:tc>
          <w:tcPr>
            <w:tcW w:w="1465" w:type="dxa"/>
            <w:shd w:val="clear" w:color="auto" w:fill="EE0000"/>
          </w:tcPr>
          <w:p w14:paraId="76A1C18A" w14:textId="77777777" w:rsidR="00A34111" w:rsidRPr="00D82239" w:rsidRDefault="00A34111" w:rsidP="00A34111"/>
        </w:tc>
        <w:tc>
          <w:tcPr>
            <w:tcW w:w="1390" w:type="dxa"/>
            <w:shd w:val="clear" w:color="auto" w:fill="EE0000"/>
          </w:tcPr>
          <w:p w14:paraId="368AD3E1" w14:textId="77777777" w:rsidR="00A34111" w:rsidRPr="00D82239" w:rsidRDefault="00A34111" w:rsidP="00A34111"/>
        </w:tc>
        <w:tc>
          <w:tcPr>
            <w:tcW w:w="1214" w:type="dxa"/>
            <w:shd w:val="clear" w:color="auto" w:fill="EE0000"/>
          </w:tcPr>
          <w:p w14:paraId="06EF2540" w14:textId="77777777" w:rsidR="00A34111" w:rsidRPr="00D82239" w:rsidRDefault="00A34111" w:rsidP="00A34111"/>
        </w:tc>
        <w:tc>
          <w:tcPr>
            <w:tcW w:w="1250" w:type="dxa"/>
          </w:tcPr>
          <w:p w14:paraId="1F74B8CE" w14:textId="77777777" w:rsidR="00A34111" w:rsidRPr="00D82239" w:rsidRDefault="00A34111" w:rsidP="00A34111"/>
        </w:tc>
        <w:tc>
          <w:tcPr>
            <w:tcW w:w="1003" w:type="dxa"/>
          </w:tcPr>
          <w:p w14:paraId="5BE28549" w14:textId="77777777" w:rsidR="00A34111" w:rsidRPr="00D82239" w:rsidRDefault="00A34111" w:rsidP="00A34111"/>
        </w:tc>
      </w:tr>
      <w:tr w:rsidR="00A34111" w:rsidRPr="00D82239" w14:paraId="7BFD3BC0" w14:textId="77777777" w:rsidTr="00E74B42">
        <w:tc>
          <w:tcPr>
            <w:tcW w:w="1362" w:type="dxa"/>
          </w:tcPr>
          <w:p w14:paraId="17CBFE54" w14:textId="11F940D2" w:rsidR="00A34111" w:rsidRPr="00D82239" w:rsidRDefault="00A34111" w:rsidP="00A34111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292" w:type="dxa"/>
            <w:shd w:val="clear" w:color="auto" w:fill="EE0000"/>
          </w:tcPr>
          <w:p w14:paraId="07E8982A" w14:textId="77777777" w:rsidR="00A34111" w:rsidRPr="00D82239" w:rsidRDefault="00A34111" w:rsidP="00A34111"/>
        </w:tc>
        <w:tc>
          <w:tcPr>
            <w:tcW w:w="1045" w:type="dxa"/>
            <w:shd w:val="clear" w:color="auto" w:fill="EE0000"/>
          </w:tcPr>
          <w:p w14:paraId="012226DA" w14:textId="77777777" w:rsidR="00A34111" w:rsidRPr="00D82239" w:rsidRDefault="00A34111" w:rsidP="00A34111"/>
        </w:tc>
        <w:tc>
          <w:tcPr>
            <w:tcW w:w="1072" w:type="dxa"/>
            <w:shd w:val="clear" w:color="auto" w:fill="EE0000"/>
          </w:tcPr>
          <w:p w14:paraId="16393764" w14:textId="460DBC77" w:rsidR="00A34111" w:rsidRPr="00D82239" w:rsidRDefault="00A34111" w:rsidP="00A34111"/>
        </w:tc>
        <w:tc>
          <w:tcPr>
            <w:tcW w:w="1075" w:type="dxa"/>
            <w:shd w:val="clear" w:color="auto" w:fill="EE0000"/>
          </w:tcPr>
          <w:p w14:paraId="2C0EA1AA" w14:textId="77777777" w:rsidR="00A34111" w:rsidRPr="00D82239" w:rsidRDefault="00A34111" w:rsidP="00A34111"/>
        </w:tc>
        <w:tc>
          <w:tcPr>
            <w:tcW w:w="1075" w:type="dxa"/>
            <w:shd w:val="clear" w:color="auto" w:fill="EE0000"/>
          </w:tcPr>
          <w:p w14:paraId="485CCDC9" w14:textId="77777777" w:rsidR="00A34111" w:rsidRPr="00D82239" w:rsidRDefault="00A34111" w:rsidP="00A34111"/>
        </w:tc>
        <w:tc>
          <w:tcPr>
            <w:tcW w:w="1075" w:type="dxa"/>
            <w:shd w:val="clear" w:color="auto" w:fill="EE0000"/>
          </w:tcPr>
          <w:p w14:paraId="2B4F841B" w14:textId="5E177C70" w:rsidR="00A34111" w:rsidRPr="00D82239" w:rsidRDefault="00A34111" w:rsidP="00A34111"/>
        </w:tc>
        <w:tc>
          <w:tcPr>
            <w:tcW w:w="1075" w:type="dxa"/>
            <w:shd w:val="clear" w:color="auto" w:fill="EE0000"/>
          </w:tcPr>
          <w:p w14:paraId="248BC724" w14:textId="77777777" w:rsidR="00A34111" w:rsidRPr="00D82239" w:rsidRDefault="00A34111" w:rsidP="00A34111"/>
        </w:tc>
        <w:tc>
          <w:tcPr>
            <w:tcW w:w="1465" w:type="dxa"/>
            <w:shd w:val="clear" w:color="auto" w:fill="EE0000"/>
          </w:tcPr>
          <w:p w14:paraId="216386EC" w14:textId="77777777" w:rsidR="00A34111" w:rsidRPr="00D82239" w:rsidRDefault="00A34111" w:rsidP="00A34111"/>
        </w:tc>
        <w:tc>
          <w:tcPr>
            <w:tcW w:w="1390" w:type="dxa"/>
            <w:shd w:val="clear" w:color="auto" w:fill="EE0000"/>
          </w:tcPr>
          <w:p w14:paraId="023BD338" w14:textId="77777777" w:rsidR="00A34111" w:rsidRPr="00D82239" w:rsidRDefault="00A34111" w:rsidP="00A34111"/>
        </w:tc>
        <w:tc>
          <w:tcPr>
            <w:tcW w:w="1214" w:type="dxa"/>
            <w:shd w:val="clear" w:color="auto" w:fill="EE0000"/>
          </w:tcPr>
          <w:p w14:paraId="4C22C9C2" w14:textId="77777777" w:rsidR="00A34111" w:rsidRPr="00D82239" w:rsidRDefault="00A34111" w:rsidP="00A34111"/>
        </w:tc>
        <w:tc>
          <w:tcPr>
            <w:tcW w:w="1250" w:type="dxa"/>
          </w:tcPr>
          <w:p w14:paraId="6DA2FD14" w14:textId="77777777" w:rsidR="00A34111" w:rsidRPr="00D82239" w:rsidRDefault="00A34111" w:rsidP="00A34111"/>
        </w:tc>
        <w:tc>
          <w:tcPr>
            <w:tcW w:w="1003" w:type="dxa"/>
          </w:tcPr>
          <w:p w14:paraId="20D3E4CC" w14:textId="77777777" w:rsidR="00A34111" w:rsidRPr="00D82239" w:rsidRDefault="00A34111" w:rsidP="00A34111"/>
        </w:tc>
      </w:tr>
      <w:tr w:rsidR="00E74B42" w:rsidRPr="00D82239" w14:paraId="0A22A783" w14:textId="77777777" w:rsidTr="008675AE">
        <w:tc>
          <w:tcPr>
            <w:tcW w:w="1362" w:type="dxa"/>
          </w:tcPr>
          <w:p w14:paraId="3CEA2631" w14:textId="77777777" w:rsidR="00E74B42" w:rsidRPr="00D82239" w:rsidRDefault="00E74B42" w:rsidP="008675AE"/>
        </w:tc>
        <w:tc>
          <w:tcPr>
            <w:tcW w:w="1292" w:type="dxa"/>
          </w:tcPr>
          <w:p w14:paraId="7DC7FFF0" w14:textId="77777777" w:rsidR="00E74B42" w:rsidRPr="00D82239" w:rsidRDefault="00E74B42" w:rsidP="008675AE"/>
        </w:tc>
        <w:tc>
          <w:tcPr>
            <w:tcW w:w="1045" w:type="dxa"/>
          </w:tcPr>
          <w:p w14:paraId="7CB287BB" w14:textId="77777777" w:rsidR="00E74B42" w:rsidRPr="00D82239" w:rsidRDefault="00E74B42" w:rsidP="008675AE"/>
        </w:tc>
        <w:tc>
          <w:tcPr>
            <w:tcW w:w="1072" w:type="dxa"/>
          </w:tcPr>
          <w:p w14:paraId="680E005A" w14:textId="694E2F88" w:rsidR="00E74B42" w:rsidRPr="00D82239" w:rsidRDefault="00E74B42" w:rsidP="008675AE"/>
        </w:tc>
        <w:tc>
          <w:tcPr>
            <w:tcW w:w="1075" w:type="dxa"/>
          </w:tcPr>
          <w:p w14:paraId="7C305A6D" w14:textId="77777777" w:rsidR="00E74B42" w:rsidRPr="00D82239" w:rsidRDefault="00E74B42" w:rsidP="008675AE"/>
        </w:tc>
        <w:tc>
          <w:tcPr>
            <w:tcW w:w="1075" w:type="dxa"/>
          </w:tcPr>
          <w:p w14:paraId="660A10B7" w14:textId="77777777" w:rsidR="00E74B42" w:rsidRPr="00D82239" w:rsidRDefault="00E74B42" w:rsidP="008675AE"/>
        </w:tc>
        <w:tc>
          <w:tcPr>
            <w:tcW w:w="1075" w:type="dxa"/>
          </w:tcPr>
          <w:p w14:paraId="2B3025E8" w14:textId="1803EAAA" w:rsidR="00E74B42" w:rsidRPr="00D82239" w:rsidRDefault="00E74B42" w:rsidP="008675AE"/>
        </w:tc>
        <w:tc>
          <w:tcPr>
            <w:tcW w:w="1075" w:type="dxa"/>
          </w:tcPr>
          <w:p w14:paraId="712AFE8F" w14:textId="77777777" w:rsidR="00E74B42" w:rsidRPr="00D82239" w:rsidRDefault="00E74B42" w:rsidP="008675AE"/>
        </w:tc>
        <w:tc>
          <w:tcPr>
            <w:tcW w:w="1465" w:type="dxa"/>
          </w:tcPr>
          <w:p w14:paraId="1974A684" w14:textId="77777777" w:rsidR="00E74B42" w:rsidRPr="00D82239" w:rsidRDefault="00E74B42" w:rsidP="008675AE"/>
        </w:tc>
        <w:tc>
          <w:tcPr>
            <w:tcW w:w="1390" w:type="dxa"/>
          </w:tcPr>
          <w:p w14:paraId="2B24E574" w14:textId="77777777" w:rsidR="00E74B42" w:rsidRPr="00D82239" w:rsidRDefault="00E74B42" w:rsidP="008675AE"/>
        </w:tc>
        <w:tc>
          <w:tcPr>
            <w:tcW w:w="1214" w:type="dxa"/>
          </w:tcPr>
          <w:p w14:paraId="41836244" w14:textId="77777777" w:rsidR="00E74B42" w:rsidRPr="00D82239" w:rsidRDefault="00E74B42" w:rsidP="008675AE"/>
        </w:tc>
        <w:tc>
          <w:tcPr>
            <w:tcW w:w="1250" w:type="dxa"/>
          </w:tcPr>
          <w:p w14:paraId="685D9D59" w14:textId="77777777" w:rsidR="00E74B42" w:rsidRPr="00D82239" w:rsidRDefault="00E74B42" w:rsidP="008675AE"/>
        </w:tc>
        <w:tc>
          <w:tcPr>
            <w:tcW w:w="1003" w:type="dxa"/>
          </w:tcPr>
          <w:p w14:paraId="6A6A4695" w14:textId="77777777" w:rsidR="00E74B42" w:rsidRPr="00D82239" w:rsidRDefault="00E74B42" w:rsidP="008675AE"/>
        </w:tc>
      </w:tr>
      <w:tr w:rsidR="00E74B42" w:rsidRPr="00D82239" w14:paraId="4E2AF588" w14:textId="77777777" w:rsidTr="008675AE">
        <w:tc>
          <w:tcPr>
            <w:tcW w:w="1362" w:type="dxa"/>
            <w:shd w:val="clear" w:color="auto" w:fill="C1E4F5" w:themeFill="accent1" w:themeFillTint="33"/>
          </w:tcPr>
          <w:p w14:paraId="6E80F6D9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648ACDC1" w14:textId="6BD826FD" w:rsidR="00E74B42" w:rsidRPr="00D82239" w:rsidRDefault="00E74B42" w:rsidP="008675AE">
            <w:pPr>
              <w:jc w:val="center"/>
            </w:pP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3C0446BF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0B1ADADE" w14:textId="77777777" w:rsidR="00E74B42" w:rsidRPr="00D82239" w:rsidRDefault="00E74B42" w:rsidP="008675AE">
            <w:pPr>
              <w:jc w:val="center"/>
            </w:pPr>
            <w:r w:rsidRPr="00D82239">
              <w:t>5</w:t>
            </w:r>
          </w:p>
        </w:tc>
        <w:tc>
          <w:tcPr>
            <w:tcW w:w="2147" w:type="dxa"/>
            <w:gridSpan w:val="2"/>
            <w:shd w:val="clear" w:color="auto" w:fill="C1E4F5" w:themeFill="accent1" w:themeFillTint="33"/>
          </w:tcPr>
          <w:p w14:paraId="204B2315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7D8DAB73" w14:textId="77777777" w:rsidR="00E74B42" w:rsidRPr="00D82239" w:rsidRDefault="00E74B42" w:rsidP="008675AE">
            <w:pPr>
              <w:jc w:val="center"/>
            </w:pPr>
            <w:r w:rsidRPr="00D82239">
              <w:t>6</w:t>
            </w:r>
          </w:p>
        </w:tc>
        <w:tc>
          <w:tcPr>
            <w:tcW w:w="2150" w:type="dxa"/>
            <w:gridSpan w:val="2"/>
            <w:shd w:val="clear" w:color="auto" w:fill="C1E4F5" w:themeFill="accent1" w:themeFillTint="33"/>
          </w:tcPr>
          <w:p w14:paraId="3EF75E47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32E89B3E" w14:textId="77777777" w:rsidR="00E74B42" w:rsidRPr="00D82239" w:rsidRDefault="00E74B42" w:rsidP="008675AE">
            <w:pPr>
              <w:jc w:val="center"/>
            </w:pPr>
            <w:r w:rsidRPr="00D82239">
              <w:t>7</w:t>
            </w:r>
          </w:p>
        </w:tc>
        <w:tc>
          <w:tcPr>
            <w:tcW w:w="2540" w:type="dxa"/>
            <w:gridSpan w:val="2"/>
            <w:shd w:val="clear" w:color="auto" w:fill="C1E4F5" w:themeFill="accent1" w:themeFillTint="33"/>
          </w:tcPr>
          <w:p w14:paraId="20985E03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105B4D51" w14:textId="77777777" w:rsidR="00E74B42" w:rsidRPr="00D82239" w:rsidRDefault="00E74B42" w:rsidP="008675AE">
            <w:pPr>
              <w:jc w:val="center"/>
            </w:pPr>
            <w:r w:rsidRPr="00D82239">
              <w:t>8</w:t>
            </w:r>
          </w:p>
        </w:tc>
        <w:tc>
          <w:tcPr>
            <w:tcW w:w="2604" w:type="dxa"/>
            <w:gridSpan w:val="2"/>
            <w:shd w:val="clear" w:color="auto" w:fill="C1E4F5" w:themeFill="accent1" w:themeFillTint="33"/>
          </w:tcPr>
          <w:p w14:paraId="19B1E70F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58F9DAA0" w14:textId="77777777" w:rsidR="00E74B42" w:rsidRPr="00D82239" w:rsidRDefault="00E74B42" w:rsidP="008675AE">
            <w:pPr>
              <w:jc w:val="center"/>
            </w:pPr>
            <w:r w:rsidRPr="00D82239">
              <w:t>9</w:t>
            </w:r>
          </w:p>
        </w:tc>
        <w:tc>
          <w:tcPr>
            <w:tcW w:w="1250" w:type="dxa"/>
            <w:shd w:val="clear" w:color="auto" w:fill="C1E4F5" w:themeFill="accent1" w:themeFillTint="33"/>
          </w:tcPr>
          <w:p w14:paraId="04452477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6B9491C4" w14:textId="77777777" w:rsidR="00E74B42" w:rsidRPr="00D82239" w:rsidRDefault="00E74B42" w:rsidP="008675AE">
            <w:pPr>
              <w:jc w:val="center"/>
            </w:pPr>
            <w:r w:rsidRPr="00D82239">
              <w:t>10</w:t>
            </w:r>
          </w:p>
        </w:tc>
        <w:tc>
          <w:tcPr>
            <w:tcW w:w="1003" w:type="dxa"/>
            <w:shd w:val="clear" w:color="auto" w:fill="C1E4F5" w:themeFill="accent1" w:themeFillTint="33"/>
          </w:tcPr>
          <w:p w14:paraId="3DA8F04F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1517D3F4" w14:textId="77777777" w:rsidR="00E74B42" w:rsidRPr="00D82239" w:rsidRDefault="00E74B42" w:rsidP="008675AE">
            <w:pPr>
              <w:jc w:val="center"/>
            </w:pPr>
            <w:r w:rsidRPr="00D82239">
              <w:t>11</w:t>
            </w:r>
          </w:p>
        </w:tc>
      </w:tr>
      <w:tr w:rsidR="00E74B42" w:rsidRPr="00D82239" w14:paraId="4AFA9F3E" w14:textId="77777777" w:rsidTr="008675AE">
        <w:tc>
          <w:tcPr>
            <w:tcW w:w="1362" w:type="dxa"/>
          </w:tcPr>
          <w:p w14:paraId="611A3D98" w14:textId="77777777" w:rsidR="00E74B42" w:rsidRPr="00D82239" w:rsidRDefault="00E74B42" w:rsidP="00E74B42">
            <w:r w:rsidRPr="00D82239">
              <w:rPr>
                <w:color w:val="45B0E1" w:themeColor="accent1" w:themeTint="99"/>
              </w:rPr>
              <w:t>Java 13</w:t>
            </w:r>
          </w:p>
        </w:tc>
        <w:tc>
          <w:tcPr>
            <w:tcW w:w="1292" w:type="dxa"/>
          </w:tcPr>
          <w:p w14:paraId="46B9CC3B" w14:textId="2175A348" w:rsidR="00E74B42" w:rsidRPr="00D82239" w:rsidRDefault="00E74B42" w:rsidP="00E74B42">
            <w:r w:rsidRPr="00D82239">
              <w:t>Klasa 1</w:t>
            </w:r>
          </w:p>
        </w:tc>
        <w:tc>
          <w:tcPr>
            <w:tcW w:w="1045" w:type="dxa"/>
          </w:tcPr>
          <w:p w14:paraId="60DCCF5E" w14:textId="3905CC29" w:rsidR="00E74B42" w:rsidRPr="00D82239" w:rsidRDefault="00E74B42" w:rsidP="00E74B42">
            <w:r w:rsidRPr="00D82239">
              <w:t>Klasa 2</w:t>
            </w:r>
          </w:p>
        </w:tc>
        <w:tc>
          <w:tcPr>
            <w:tcW w:w="1072" w:type="dxa"/>
          </w:tcPr>
          <w:p w14:paraId="120C447C" w14:textId="2E7613EB" w:rsidR="00E74B42" w:rsidRPr="00D82239" w:rsidRDefault="00E74B42" w:rsidP="00E74B42">
            <w:r w:rsidRPr="00D82239">
              <w:t>Klasa 1</w:t>
            </w:r>
          </w:p>
        </w:tc>
        <w:tc>
          <w:tcPr>
            <w:tcW w:w="1075" w:type="dxa"/>
          </w:tcPr>
          <w:p w14:paraId="7BABFBC5" w14:textId="02E6DBBE" w:rsidR="00E74B42" w:rsidRPr="00D82239" w:rsidRDefault="00E74B42" w:rsidP="00E74B42">
            <w:r w:rsidRPr="00D82239">
              <w:t>Klasa 2</w:t>
            </w:r>
          </w:p>
        </w:tc>
        <w:tc>
          <w:tcPr>
            <w:tcW w:w="1075" w:type="dxa"/>
          </w:tcPr>
          <w:p w14:paraId="0FE6B3A6" w14:textId="6D88B26E" w:rsidR="00E74B42" w:rsidRPr="00D82239" w:rsidRDefault="00E74B42" w:rsidP="00E74B42">
            <w:r w:rsidRPr="00D82239">
              <w:t>Klasa 1</w:t>
            </w:r>
          </w:p>
        </w:tc>
        <w:tc>
          <w:tcPr>
            <w:tcW w:w="1075" w:type="dxa"/>
          </w:tcPr>
          <w:p w14:paraId="20869D2E" w14:textId="30321ED3" w:rsidR="00E74B42" w:rsidRPr="00D82239" w:rsidRDefault="00E74B42" w:rsidP="00E74B42">
            <w:r w:rsidRPr="00D82239">
              <w:t>Klasa 2</w:t>
            </w:r>
          </w:p>
        </w:tc>
        <w:tc>
          <w:tcPr>
            <w:tcW w:w="1075" w:type="dxa"/>
          </w:tcPr>
          <w:p w14:paraId="6748B830" w14:textId="0DD54E9C" w:rsidR="00E74B42" w:rsidRPr="00D82239" w:rsidRDefault="00E74B42" w:rsidP="00E74B42">
            <w:r w:rsidRPr="00D82239">
              <w:t>Klasa 1</w:t>
            </w:r>
          </w:p>
        </w:tc>
        <w:tc>
          <w:tcPr>
            <w:tcW w:w="1465" w:type="dxa"/>
          </w:tcPr>
          <w:p w14:paraId="6BCEF867" w14:textId="4B3574DD" w:rsidR="00E74B42" w:rsidRPr="00D82239" w:rsidRDefault="00E74B42" w:rsidP="00E74B42">
            <w:r w:rsidRPr="00D82239">
              <w:t>Klasa 2</w:t>
            </w:r>
          </w:p>
        </w:tc>
        <w:tc>
          <w:tcPr>
            <w:tcW w:w="1390" w:type="dxa"/>
          </w:tcPr>
          <w:p w14:paraId="7E1C87FE" w14:textId="77777777" w:rsidR="00E74B42" w:rsidRPr="00D82239" w:rsidRDefault="00E74B42" w:rsidP="00E74B42">
            <w:r w:rsidRPr="00D82239">
              <w:t>Klasa 1</w:t>
            </w:r>
          </w:p>
        </w:tc>
        <w:tc>
          <w:tcPr>
            <w:tcW w:w="1214" w:type="dxa"/>
          </w:tcPr>
          <w:p w14:paraId="279A0FCA" w14:textId="77777777" w:rsidR="00E74B42" w:rsidRPr="00D82239" w:rsidRDefault="00E74B42" w:rsidP="00E74B42">
            <w:r w:rsidRPr="00D82239">
              <w:t>Klasa 2</w:t>
            </w:r>
          </w:p>
        </w:tc>
        <w:tc>
          <w:tcPr>
            <w:tcW w:w="1250" w:type="dxa"/>
          </w:tcPr>
          <w:p w14:paraId="5C5C7D3E" w14:textId="77777777" w:rsidR="00E74B42" w:rsidRPr="00D82239" w:rsidRDefault="00E74B42" w:rsidP="00E74B42"/>
        </w:tc>
        <w:tc>
          <w:tcPr>
            <w:tcW w:w="1003" w:type="dxa"/>
          </w:tcPr>
          <w:p w14:paraId="633D8A97" w14:textId="77777777" w:rsidR="00E74B42" w:rsidRPr="00D82239" w:rsidRDefault="00E74B42" w:rsidP="00E74B42"/>
        </w:tc>
      </w:tr>
      <w:tr w:rsidR="00A34111" w:rsidRPr="00D82239" w14:paraId="4658B533" w14:textId="77777777" w:rsidTr="008675AE">
        <w:tc>
          <w:tcPr>
            <w:tcW w:w="1362" w:type="dxa"/>
          </w:tcPr>
          <w:p w14:paraId="0BBBE5F1" w14:textId="328B2131" w:rsidR="00A34111" w:rsidRPr="00D82239" w:rsidRDefault="00A34111" w:rsidP="00A34111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292" w:type="dxa"/>
          </w:tcPr>
          <w:p w14:paraId="42710EEA" w14:textId="418E6368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rPr>
                <w:rStyle w:val="FootnoteReference"/>
              </w:rPr>
              <w:footnoteReference w:id="89"/>
            </w:r>
            <w:r w:rsidRPr="00D82239">
              <w:t xml:space="preserve"> 4</w:t>
            </w:r>
          </w:p>
        </w:tc>
        <w:tc>
          <w:tcPr>
            <w:tcW w:w="1045" w:type="dxa"/>
          </w:tcPr>
          <w:p w14:paraId="065601F9" w14:textId="233C5B5A" w:rsidR="00A34111" w:rsidRPr="00D82239" w:rsidRDefault="00BC6E19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90"/>
            </w:r>
            <w:r w:rsidRPr="00D82239">
              <w:t xml:space="preserve"> 8</w:t>
            </w:r>
          </w:p>
        </w:tc>
        <w:tc>
          <w:tcPr>
            <w:tcW w:w="1072" w:type="dxa"/>
          </w:tcPr>
          <w:p w14:paraId="2C967491" w14:textId="4722EDA9" w:rsidR="00A34111" w:rsidRPr="00D82239" w:rsidRDefault="00A34111" w:rsidP="00A34111">
            <w:r w:rsidRPr="00D82239">
              <w:t>GjC</w:t>
            </w:r>
            <w:r w:rsidR="009E5EDA">
              <w:t>7</w:t>
            </w:r>
            <w:r w:rsidRPr="00D82239">
              <w:rPr>
                <w:rStyle w:val="FootnoteReference"/>
              </w:rPr>
              <w:footnoteReference w:id="91"/>
            </w:r>
          </w:p>
        </w:tc>
        <w:tc>
          <w:tcPr>
            <w:tcW w:w="1075" w:type="dxa"/>
          </w:tcPr>
          <w:p w14:paraId="2302A09D" w14:textId="2881E132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92"/>
            </w:r>
          </w:p>
        </w:tc>
        <w:tc>
          <w:tcPr>
            <w:tcW w:w="1075" w:type="dxa"/>
          </w:tcPr>
          <w:p w14:paraId="36D87AE1" w14:textId="2CB4E381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7F66B0">
              <w:rPr>
                <w:rStyle w:val="FootnoteReference"/>
                <w:color w:val="45B0E1" w:themeColor="accent1" w:themeTint="99"/>
              </w:rPr>
              <w:footnoteReference w:id="93"/>
            </w:r>
          </w:p>
        </w:tc>
        <w:tc>
          <w:tcPr>
            <w:tcW w:w="1075" w:type="dxa"/>
          </w:tcPr>
          <w:p w14:paraId="29EEED65" w14:textId="2204475C" w:rsidR="00A34111" w:rsidRPr="00D82239" w:rsidRDefault="00A34111" w:rsidP="00A34111">
            <w:r w:rsidRPr="00D82239">
              <w:t>GjC</w:t>
            </w:r>
            <w:r w:rsidR="009E5EDA">
              <w:t>7</w:t>
            </w:r>
          </w:p>
        </w:tc>
        <w:tc>
          <w:tcPr>
            <w:tcW w:w="1075" w:type="dxa"/>
          </w:tcPr>
          <w:p w14:paraId="4E16057F" w14:textId="6DE0EB82" w:rsidR="00A34111" w:rsidRPr="00D82239" w:rsidRDefault="00BC6E19" w:rsidP="00A34111">
            <w:r w:rsidRPr="00D82239">
              <w:t>Etikë 8</w:t>
            </w:r>
            <w:r w:rsidRPr="00D82239">
              <w:rPr>
                <w:rStyle w:val="FootnoteReference"/>
              </w:rPr>
              <w:footnoteReference w:id="94"/>
            </w:r>
          </w:p>
        </w:tc>
        <w:tc>
          <w:tcPr>
            <w:tcW w:w="1465" w:type="dxa"/>
          </w:tcPr>
          <w:p w14:paraId="3DDDAFC1" w14:textId="59C7E37A" w:rsidR="00A34111" w:rsidRPr="00D82239" w:rsidRDefault="00A34111" w:rsidP="00A34111">
            <w:pPr>
              <w:rPr>
                <w:color w:val="77206D" w:themeColor="accent5" w:themeShade="BF"/>
              </w:rPr>
            </w:pPr>
            <w:r w:rsidRPr="00D82239">
              <w:rPr>
                <w:color w:val="77206D" w:themeColor="accent5" w:themeShade="BF"/>
              </w:rPr>
              <w:t>GJA 4</w:t>
            </w:r>
          </w:p>
        </w:tc>
        <w:tc>
          <w:tcPr>
            <w:tcW w:w="1390" w:type="dxa"/>
          </w:tcPr>
          <w:p w14:paraId="7CAC580D" w14:textId="4FFB6040" w:rsidR="00A34111" w:rsidRPr="00D82239" w:rsidRDefault="00BC6E19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95"/>
            </w:r>
          </w:p>
        </w:tc>
        <w:tc>
          <w:tcPr>
            <w:tcW w:w="1214" w:type="dxa"/>
          </w:tcPr>
          <w:p w14:paraId="7ABADBDC" w14:textId="33348B43" w:rsidR="00A34111" w:rsidRPr="00D82239" w:rsidRDefault="00BC6E19" w:rsidP="00A34111">
            <w:r w:rsidRPr="00D82239">
              <w:t>Etikë</w:t>
            </w:r>
            <w:r w:rsidR="00D06FD5" w:rsidRPr="00D82239">
              <w:rPr>
                <w:rStyle w:val="FootnoteReference"/>
              </w:rPr>
              <w:footnoteReference w:id="96"/>
            </w:r>
            <w:r w:rsidRPr="00D82239">
              <w:t xml:space="preserve"> 8</w:t>
            </w:r>
          </w:p>
        </w:tc>
        <w:tc>
          <w:tcPr>
            <w:tcW w:w="1250" w:type="dxa"/>
          </w:tcPr>
          <w:p w14:paraId="6D9191E9" w14:textId="77777777" w:rsidR="00A34111" w:rsidRPr="00D82239" w:rsidRDefault="00A34111" w:rsidP="00A34111"/>
        </w:tc>
        <w:tc>
          <w:tcPr>
            <w:tcW w:w="1003" w:type="dxa"/>
          </w:tcPr>
          <w:p w14:paraId="049795C1" w14:textId="77777777" w:rsidR="00A34111" w:rsidRPr="00D82239" w:rsidRDefault="00A34111" w:rsidP="00A34111"/>
        </w:tc>
      </w:tr>
      <w:tr w:rsidR="00A34111" w:rsidRPr="00D82239" w14:paraId="3BD0FC9F" w14:textId="77777777" w:rsidTr="008675AE">
        <w:tc>
          <w:tcPr>
            <w:tcW w:w="1362" w:type="dxa"/>
          </w:tcPr>
          <w:p w14:paraId="542C462F" w14:textId="75AEA302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292" w:type="dxa"/>
          </w:tcPr>
          <w:p w14:paraId="418D5F0D" w14:textId="5B1AFF54" w:rsidR="00A34111" w:rsidRPr="00D82239" w:rsidRDefault="00D06FD5" w:rsidP="00A34111"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97"/>
            </w:r>
            <w:r w:rsidRPr="00D82239">
              <w:rPr>
                <w:color w:val="EE0000"/>
              </w:rPr>
              <w:t xml:space="preserve"> 4</w:t>
            </w:r>
          </w:p>
        </w:tc>
        <w:tc>
          <w:tcPr>
            <w:tcW w:w="1045" w:type="dxa"/>
          </w:tcPr>
          <w:p w14:paraId="678457BA" w14:textId="5B3852FE" w:rsidR="00A34111" w:rsidRPr="00D82239" w:rsidRDefault="00BC6E19" w:rsidP="00A34111">
            <w:r w:rsidRPr="00D82239">
              <w:t xml:space="preserve">DE </w:t>
            </w:r>
          </w:p>
        </w:tc>
        <w:tc>
          <w:tcPr>
            <w:tcW w:w="1072" w:type="dxa"/>
          </w:tcPr>
          <w:p w14:paraId="5B266AE3" w14:textId="0EF71FFA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075" w:type="dxa"/>
          </w:tcPr>
          <w:p w14:paraId="6BDF6B04" w14:textId="2C23BE59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075" w:type="dxa"/>
          </w:tcPr>
          <w:p w14:paraId="75196F83" w14:textId="724A2F0D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075" w:type="dxa"/>
          </w:tcPr>
          <w:p w14:paraId="6BD7E68E" w14:textId="399274A4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075" w:type="dxa"/>
          </w:tcPr>
          <w:p w14:paraId="54B4BA10" w14:textId="77777777" w:rsidR="00A34111" w:rsidRPr="00D82239" w:rsidRDefault="00A34111" w:rsidP="00A34111"/>
        </w:tc>
        <w:tc>
          <w:tcPr>
            <w:tcW w:w="1465" w:type="dxa"/>
          </w:tcPr>
          <w:p w14:paraId="3452E7FB" w14:textId="432976B7" w:rsidR="00A34111" w:rsidRPr="00D82239" w:rsidRDefault="00D06FD5" w:rsidP="00A34111">
            <w:pPr>
              <w:rPr>
                <w:color w:val="EE0000"/>
              </w:rPr>
            </w:pPr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98"/>
            </w:r>
            <w:r w:rsidRPr="00D82239">
              <w:rPr>
                <w:color w:val="EE0000"/>
              </w:rPr>
              <w:t xml:space="preserve"> 4</w:t>
            </w:r>
          </w:p>
        </w:tc>
        <w:tc>
          <w:tcPr>
            <w:tcW w:w="1390" w:type="dxa"/>
          </w:tcPr>
          <w:p w14:paraId="6B9A5ECC" w14:textId="1BA5E5BD" w:rsidR="00A34111" w:rsidRPr="00D82239" w:rsidRDefault="00BC6E19" w:rsidP="00A34111">
            <w:r w:rsidRPr="00D82239">
              <w:t>DE 8</w:t>
            </w:r>
          </w:p>
        </w:tc>
        <w:tc>
          <w:tcPr>
            <w:tcW w:w="1214" w:type="dxa"/>
          </w:tcPr>
          <w:p w14:paraId="1C33B76A" w14:textId="77777777" w:rsidR="00A34111" w:rsidRPr="00D82239" w:rsidRDefault="00A34111" w:rsidP="00A34111"/>
        </w:tc>
        <w:tc>
          <w:tcPr>
            <w:tcW w:w="1250" w:type="dxa"/>
          </w:tcPr>
          <w:p w14:paraId="0710285D" w14:textId="77777777" w:rsidR="00A34111" w:rsidRPr="00D82239" w:rsidRDefault="00A34111" w:rsidP="00A34111"/>
        </w:tc>
        <w:tc>
          <w:tcPr>
            <w:tcW w:w="1003" w:type="dxa"/>
          </w:tcPr>
          <w:p w14:paraId="11E93CDF" w14:textId="77777777" w:rsidR="00A34111" w:rsidRPr="00D82239" w:rsidRDefault="00A34111" w:rsidP="00A34111"/>
        </w:tc>
      </w:tr>
      <w:tr w:rsidR="00915DED" w:rsidRPr="00D82239" w14:paraId="3B53D1DB" w14:textId="77777777" w:rsidTr="008675AE">
        <w:tc>
          <w:tcPr>
            <w:tcW w:w="1362" w:type="dxa"/>
          </w:tcPr>
          <w:p w14:paraId="5B782FC9" w14:textId="77777777" w:rsidR="00915DED" w:rsidRPr="00D82239" w:rsidRDefault="00915DED" w:rsidP="00915DED"/>
        </w:tc>
        <w:tc>
          <w:tcPr>
            <w:tcW w:w="1292" w:type="dxa"/>
          </w:tcPr>
          <w:p w14:paraId="2CCE0B8F" w14:textId="77777777" w:rsidR="00915DED" w:rsidRPr="00D82239" w:rsidRDefault="00915DED" w:rsidP="00915DED"/>
        </w:tc>
        <w:tc>
          <w:tcPr>
            <w:tcW w:w="1045" w:type="dxa"/>
          </w:tcPr>
          <w:p w14:paraId="779E491C" w14:textId="77777777" w:rsidR="00915DED" w:rsidRPr="00D82239" w:rsidRDefault="00915DED" w:rsidP="00915DED"/>
        </w:tc>
        <w:tc>
          <w:tcPr>
            <w:tcW w:w="1072" w:type="dxa"/>
          </w:tcPr>
          <w:p w14:paraId="0E67A10D" w14:textId="4291819C" w:rsidR="00915DED" w:rsidRPr="00D82239" w:rsidRDefault="00915DED" w:rsidP="00915DED">
            <w:proofErr w:type="spellStart"/>
            <w:r w:rsidRPr="00D82239">
              <w:t>GjC</w:t>
            </w:r>
            <w:proofErr w:type="spellEnd"/>
          </w:p>
        </w:tc>
        <w:tc>
          <w:tcPr>
            <w:tcW w:w="1075" w:type="dxa"/>
          </w:tcPr>
          <w:p w14:paraId="389A1629" w14:textId="3FCBDA97" w:rsidR="00915DED" w:rsidRPr="00D82239" w:rsidRDefault="00915DED" w:rsidP="00915DED"/>
        </w:tc>
        <w:tc>
          <w:tcPr>
            <w:tcW w:w="1075" w:type="dxa"/>
          </w:tcPr>
          <w:p w14:paraId="0A5103B5" w14:textId="7A3DA7A0" w:rsidR="00915DED" w:rsidRPr="00D82239" w:rsidRDefault="00915DED" w:rsidP="00915DED"/>
        </w:tc>
        <w:tc>
          <w:tcPr>
            <w:tcW w:w="1075" w:type="dxa"/>
          </w:tcPr>
          <w:p w14:paraId="6107DDF1" w14:textId="632602D4" w:rsidR="00915DED" w:rsidRPr="00D82239" w:rsidRDefault="00915DED" w:rsidP="00915DED">
            <w:proofErr w:type="spellStart"/>
            <w:r w:rsidRPr="00D82239">
              <w:t>GjC</w:t>
            </w:r>
            <w:proofErr w:type="spellEnd"/>
          </w:p>
        </w:tc>
        <w:tc>
          <w:tcPr>
            <w:tcW w:w="1075" w:type="dxa"/>
          </w:tcPr>
          <w:p w14:paraId="05DA4052" w14:textId="77777777" w:rsidR="00915DED" w:rsidRPr="00D82239" w:rsidRDefault="00915DED" w:rsidP="00915DED"/>
        </w:tc>
        <w:tc>
          <w:tcPr>
            <w:tcW w:w="1465" w:type="dxa"/>
          </w:tcPr>
          <w:p w14:paraId="20E22E22" w14:textId="77777777" w:rsidR="00915DED" w:rsidRPr="00D82239" w:rsidRDefault="00915DED" w:rsidP="00915DED"/>
        </w:tc>
        <w:tc>
          <w:tcPr>
            <w:tcW w:w="1390" w:type="dxa"/>
          </w:tcPr>
          <w:p w14:paraId="20108580" w14:textId="77777777" w:rsidR="00915DED" w:rsidRPr="00D82239" w:rsidRDefault="00915DED" w:rsidP="00915DED"/>
        </w:tc>
        <w:tc>
          <w:tcPr>
            <w:tcW w:w="1214" w:type="dxa"/>
          </w:tcPr>
          <w:p w14:paraId="34DE4D5A" w14:textId="77777777" w:rsidR="00915DED" w:rsidRPr="00D82239" w:rsidRDefault="00915DED" w:rsidP="00915DED"/>
        </w:tc>
        <w:tc>
          <w:tcPr>
            <w:tcW w:w="1250" w:type="dxa"/>
          </w:tcPr>
          <w:p w14:paraId="4F4A44F8" w14:textId="77777777" w:rsidR="00915DED" w:rsidRPr="00D82239" w:rsidRDefault="00915DED" w:rsidP="00915DED"/>
        </w:tc>
        <w:tc>
          <w:tcPr>
            <w:tcW w:w="1003" w:type="dxa"/>
          </w:tcPr>
          <w:p w14:paraId="6F44BEAC" w14:textId="77777777" w:rsidR="00915DED" w:rsidRPr="00D82239" w:rsidRDefault="00915DED" w:rsidP="00915DED"/>
        </w:tc>
      </w:tr>
      <w:tr w:rsidR="00E74B42" w:rsidRPr="00D82239" w14:paraId="236AFF07" w14:textId="77777777" w:rsidTr="008675AE">
        <w:tc>
          <w:tcPr>
            <w:tcW w:w="1362" w:type="dxa"/>
            <w:shd w:val="clear" w:color="auto" w:fill="C1E4F5" w:themeFill="accent1" w:themeFillTint="33"/>
          </w:tcPr>
          <w:p w14:paraId="19A6A4B0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2908BD85" w14:textId="5E5CA3E1" w:rsidR="00E74B42" w:rsidRPr="00D82239" w:rsidRDefault="00E74B42" w:rsidP="008675AE">
            <w:pPr>
              <w:jc w:val="center"/>
            </w:pP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4F5B5907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E7346D8" w14:textId="77777777" w:rsidR="00E74B42" w:rsidRPr="00D82239" w:rsidRDefault="00E74B42" w:rsidP="008675AE">
            <w:pPr>
              <w:jc w:val="center"/>
            </w:pPr>
            <w:r w:rsidRPr="00D82239">
              <w:t>12</w:t>
            </w:r>
          </w:p>
        </w:tc>
        <w:tc>
          <w:tcPr>
            <w:tcW w:w="2147" w:type="dxa"/>
            <w:gridSpan w:val="2"/>
            <w:shd w:val="clear" w:color="auto" w:fill="C1E4F5" w:themeFill="accent1" w:themeFillTint="33"/>
          </w:tcPr>
          <w:p w14:paraId="2771BC7D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5158D02A" w14:textId="77777777" w:rsidR="00E74B42" w:rsidRPr="00D82239" w:rsidRDefault="00E74B42" w:rsidP="008675AE">
            <w:pPr>
              <w:jc w:val="center"/>
            </w:pPr>
            <w:r w:rsidRPr="00D82239">
              <w:t>13</w:t>
            </w:r>
          </w:p>
        </w:tc>
        <w:tc>
          <w:tcPr>
            <w:tcW w:w="2150" w:type="dxa"/>
            <w:gridSpan w:val="2"/>
            <w:shd w:val="clear" w:color="auto" w:fill="C1E4F5" w:themeFill="accent1" w:themeFillTint="33"/>
          </w:tcPr>
          <w:p w14:paraId="5736C368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6AF3590D" w14:textId="77777777" w:rsidR="00E74B42" w:rsidRPr="00D82239" w:rsidRDefault="00E74B42" w:rsidP="008675AE">
            <w:pPr>
              <w:jc w:val="center"/>
            </w:pPr>
            <w:r w:rsidRPr="00D82239">
              <w:t>14</w:t>
            </w:r>
          </w:p>
        </w:tc>
        <w:tc>
          <w:tcPr>
            <w:tcW w:w="2540" w:type="dxa"/>
            <w:gridSpan w:val="2"/>
            <w:shd w:val="clear" w:color="auto" w:fill="C1E4F5" w:themeFill="accent1" w:themeFillTint="33"/>
          </w:tcPr>
          <w:p w14:paraId="14AC339F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2D4523D1" w14:textId="77777777" w:rsidR="00E74B42" w:rsidRPr="00D82239" w:rsidRDefault="00E74B42" w:rsidP="008675AE">
            <w:pPr>
              <w:jc w:val="center"/>
            </w:pPr>
            <w:r w:rsidRPr="00D82239">
              <w:t>15</w:t>
            </w:r>
          </w:p>
        </w:tc>
        <w:tc>
          <w:tcPr>
            <w:tcW w:w="2604" w:type="dxa"/>
            <w:gridSpan w:val="2"/>
            <w:shd w:val="clear" w:color="auto" w:fill="C1E4F5" w:themeFill="accent1" w:themeFillTint="33"/>
          </w:tcPr>
          <w:p w14:paraId="507BE696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3C49E448" w14:textId="77777777" w:rsidR="00E74B42" w:rsidRPr="00D82239" w:rsidRDefault="00E74B42" w:rsidP="008675AE">
            <w:pPr>
              <w:jc w:val="center"/>
            </w:pPr>
            <w:r w:rsidRPr="00D82239">
              <w:t>16</w:t>
            </w:r>
          </w:p>
        </w:tc>
        <w:tc>
          <w:tcPr>
            <w:tcW w:w="1250" w:type="dxa"/>
            <w:shd w:val="clear" w:color="auto" w:fill="C1E4F5" w:themeFill="accent1" w:themeFillTint="33"/>
          </w:tcPr>
          <w:p w14:paraId="79C7652F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7181C3C4" w14:textId="77777777" w:rsidR="00E74B42" w:rsidRPr="00D82239" w:rsidRDefault="00E74B42" w:rsidP="008675AE">
            <w:pPr>
              <w:jc w:val="center"/>
            </w:pPr>
            <w:r w:rsidRPr="00D82239">
              <w:t>17</w:t>
            </w:r>
          </w:p>
        </w:tc>
        <w:tc>
          <w:tcPr>
            <w:tcW w:w="1003" w:type="dxa"/>
            <w:shd w:val="clear" w:color="auto" w:fill="C1E4F5" w:themeFill="accent1" w:themeFillTint="33"/>
          </w:tcPr>
          <w:p w14:paraId="1A40349C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C2F08A2" w14:textId="77777777" w:rsidR="00E74B42" w:rsidRPr="00D82239" w:rsidRDefault="00E74B42" w:rsidP="008675AE">
            <w:pPr>
              <w:jc w:val="center"/>
            </w:pPr>
            <w:r w:rsidRPr="00D82239">
              <w:t>18</w:t>
            </w:r>
          </w:p>
        </w:tc>
      </w:tr>
      <w:tr w:rsidR="00E74B42" w:rsidRPr="00D82239" w14:paraId="2BE8DF99" w14:textId="77777777" w:rsidTr="008675AE">
        <w:tc>
          <w:tcPr>
            <w:tcW w:w="1362" w:type="dxa"/>
          </w:tcPr>
          <w:p w14:paraId="5AC670A8" w14:textId="77777777" w:rsidR="00E74B42" w:rsidRPr="00D82239" w:rsidRDefault="00E74B42" w:rsidP="008675AE">
            <w:r w:rsidRPr="00D82239">
              <w:rPr>
                <w:color w:val="45B0E1" w:themeColor="accent1" w:themeTint="99"/>
              </w:rPr>
              <w:t>Java 14</w:t>
            </w:r>
          </w:p>
        </w:tc>
        <w:tc>
          <w:tcPr>
            <w:tcW w:w="1292" w:type="dxa"/>
          </w:tcPr>
          <w:p w14:paraId="09DCB0F4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45" w:type="dxa"/>
          </w:tcPr>
          <w:p w14:paraId="727D44E6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2" w:type="dxa"/>
          </w:tcPr>
          <w:p w14:paraId="4AC9179A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75" w:type="dxa"/>
          </w:tcPr>
          <w:p w14:paraId="1F9B4617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5" w:type="dxa"/>
          </w:tcPr>
          <w:p w14:paraId="22DC9D59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75" w:type="dxa"/>
          </w:tcPr>
          <w:p w14:paraId="048D33A1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5" w:type="dxa"/>
          </w:tcPr>
          <w:p w14:paraId="3802683A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465" w:type="dxa"/>
          </w:tcPr>
          <w:p w14:paraId="4F655083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390" w:type="dxa"/>
          </w:tcPr>
          <w:p w14:paraId="7CCE8A74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214" w:type="dxa"/>
          </w:tcPr>
          <w:p w14:paraId="1AA26E51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250" w:type="dxa"/>
          </w:tcPr>
          <w:p w14:paraId="646EDBBC" w14:textId="77777777" w:rsidR="00E74B42" w:rsidRPr="00D82239" w:rsidRDefault="00E74B42" w:rsidP="008675AE"/>
        </w:tc>
        <w:tc>
          <w:tcPr>
            <w:tcW w:w="1003" w:type="dxa"/>
          </w:tcPr>
          <w:p w14:paraId="0BF0B1FD" w14:textId="77777777" w:rsidR="00E74B42" w:rsidRPr="00D82239" w:rsidRDefault="00E74B42" w:rsidP="008675AE"/>
        </w:tc>
      </w:tr>
      <w:tr w:rsidR="00A34111" w:rsidRPr="00D82239" w14:paraId="61F4CCFB" w14:textId="77777777" w:rsidTr="008675AE">
        <w:tc>
          <w:tcPr>
            <w:tcW w:w="1362" w:type="dxa"/>
          </w:tcPr>
          <w:p w14:paraId="1FD6BC43" w14:textId="2588969B" w:rsidR="00A34111" w:rsidRPr="00D82239" w:rsidRDefault="00A34111" w:rsidP="00A34111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292" w:type="dxa"/>
          </w:tcPr>
          <w:p w14:paraId="0C011B5A" w14:textId="71A255A9" w:rsidR="00A34111" w:rsidRPr="00D82239" w:rsidRDefault="00A34111" w:rsidP="00A34111">
            <w:pPr>
              <w:rPr>
                <w:b/>
                <w:bCs/>
              </w:rPr>
            </w:pPr>
            <w:proofErr w:type="spellStart"/>
            <w:r w:rsidRPr="00D82239">
              <w:rPr>
                <w:b/>
                <w:bCs/>
              </w:rPr>
              <w:t>GjA</w:t>
            </w:r>
            <w:proofErr w:type="spellEnd"/>
            <w:r w:rsidRPr="00D82239">
              <w:rPr>
                <w:rStyle w:val="FootnoteReference"/>
                <w:b/>
                <w:bCs/>
              </w:rPr>
              <w:footnoteReference w:id="99"/>
            </w:r>
          </w:p>
        </w:tc>
        <w:tc>
          <w:tcPr>
            <w:tcW w:w="1045" w:type="dxa"/>
          </w:tcPr>
          <w:p w14:paraId="21830A56" w14:textId="3B164CBB" w:rsidR="00A34111" w:rsidRPr="00D82239" w:rsidRDefault="00D06FD5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100"/>
            </w:r>
            <w:r w:rsidRPr="00D82239">
              <w:t xml:space="preserve"> 8</w:t>
            </w:r>
          </w:p>
        </w:tc>
        <w:tc>
          <w:tcPr>
            <w:tcW w:w="1072" w:type="dxa"/>
          </w:tcPr>
          <w:p w14:paraId="3B305963" w14:textId="71F82EE5" w:rsidR="00A34111" w:rsidRPr="00D82239" w:rsidRDefault="00A34111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101"/>
            </w:r>
          </w:p>
        </w:tc>
        <w:tc>
          <w:tcPr>
            <w:tcW w:w="1075" w:type="dxa"/>
          </w:tcPr>
          <w:p w14:paraId="48E20421" w14:textId="78155D50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102"/>
            </w:r>
          </w:p>
        </w:tc>
        <w:tc>
          <w:tcPr>
            <w:tcW w:w="1075" w:type="dxa"/>
          </w:tcPr>
          <w:p w14:paraId="21C545AD" w14:textId="3265E3AB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7F66B0">
              <w:rPr>
                <w:rStyle w:val="FootnoteReference"/>
                <w:color w:val="45B0E1" w:themeColor="accent1" w:themeTint="99"/>
              </w:rPr>
              <w:footnoteReference w:id="103"/>
            </w:r>
          </w:p>
        </w:tc>
        <w:tc>
          <w:tcPr>
            <w:tcW w:w="1075" w:type="dxa"/>
          </w:tcPr>
          <w:p w14:paraId="280EAF9A" w14:textId="6DCFD0B9" w:rsidR="00A34111" w:rsidRPr="00D82239" w:rsidRDefault="00A34111" w:rsidP="00A34111">
            <w:r w:rsidRPr="00D82239">
              <w:t>GJC</w:t>
            </w:r>
          </w:p>
        </w:tc>
        <w:tc>
          <w:tcPr>
            <w:tcW w:w="1075" w:type="dxa"/>
          </w:tcPr>
          <w:p w14:paraId="567371CC" w14:textId="4561DB44" w:rsidR="00A34111" w:rsidRPr="00D82239" w:rsidRDefault="00D06FD5" w:rsidP="00A34111">
            <w:r w:rsidRPr="00D82239">
              <w:t>Etikë</w:t>
            </w:r>
            <w:r w:rsidRPr="00D82239">
              <w:rPr>
                <w:rStyle w:val="FootnoteReference"/>
              </w:rPr>
              <w:footnoteReference w:id="104"/>
            </w:r>
            <w:r w:rsidRPr="00D82239">
              <w:t xml:space="preserve"> 4</w:t>
            </w:r>
          </w:p>
        </w:tc>
        <w:tc>
          <w:tcPr>
            <w:tcW w:w="1465" w:type="dxa"/>
          </w:tcPr>
          <w:p w14:paraId="25E18A8F" w14:textId="72D7C546" w:rsidR="00A34111" w:rsidRPr="00D82239" w:rsidRDefault="00A34111" w:rsidP="00A34111">
            <w:r w:rsidRPr="00D82239">
              <w:t>GJA</w:t>
            </w:r>
          </w:p>
        </w:tc>
        <w:tc>
          <w:tcPr>
            <w:tcW w:w="1390" w:type="dxa"/>
          </w:tcPr>
          <w:p w14:paraId="588D558E" w14:textId="647AB201" w:rsidR="00A34111" w:rsidRPr="00D82239" w:rsidRDefault="00D06FD5" w:rsidP="00A34111">
            <w:r w:rsidRPr="00D82239">
              <w:t>DE</w:t>
            </w:r>
            <w:r w:rsidR="00AF1412" w:rsidRPr="00D82239">
              <w:t xml:space="preserve"> 8 </w:t>
            </w:r>
            <w:r w:rsidRPr="00D82239">
              <w:rPr>
                <w:rStyle w:val="FootnoteReference"/>
              </w:rPr>
              <w:footnoteReference w:id="105"/>
            </w:r>
          </w:p>
        </w:tc>
        <w:tc>
          <w:tcPr>
            <w:tcW w:w="1214" w:type="dxa"/>
          </w:tcPr>
          <w:p w14:paraId="41181EF9" w14:textId="14BB44CF" w:rsidR="00A34111" w:rsidRPr="00D82239" w:rsidRDefault="00D06FD5" w:rsidP="00A34111">
            <w:r w:rsidRPr="00D82239">
              <w:t>Etikë</w:t>
            </w:r>
            <w:r w:rsidR="00AF1412" w:rsidRPr="00D82239">
              <w:rPr>
                <w:rStyle w:val="FootnoteReference"/>
              </w:rPr>
              <w:footnoteReference w:id="106"/>
            </w:r>
            <w:r w:rsidRPr="00D82239">
              <w:t xml:space="preserve"> 4</w:t>
            </w:r>
          </w:p>
        </w:tc>
        <w:tc>
          <w:tcPr>
            <w:tcW w:w="1250" w:type="dxa"/>
          </w:tcPr>
          <w:p w14:paraId="55690FFF" w14:textId="77777777" w:rsidR="00A34111" w:rsidRPr="00D82239" w:rsidRDefault="00A34111" w:rsidP="00A34111"/>
        </w:tc>
        <w:tc>
          <w:tcPr>
            <w:tcW w:w="1003" w:type="dxa"/>
          </w:tcPr>
          <w:p w14:paraId="3A9785CD" w14:textId="77777777" w:rsidR="00A34111" w:rsidRPr="00D82239" w:rsidRDefault="00A34111" w:rsidP="00A34111"/>
        </w:tc>
      </w:tr>
      <w:tr w:rsidR="00A34111" w:rsidRPr="00D82239" w14:paraId="25288D4D" w14:textId="77777777" w:rsidTr="008675AE">
        <w:tc>
          <w:tcPr>
            <w:tcW w:w="1362" w:type="dxa"/>
          </w:tcPr>
          <w:p w14:paraId="0768AC47" w14:textId="0A0D99E5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292" w:type="dxa"/>
          </w:tcPr>
          <w:p w14:paraId="55A5D345" w14:textId="2383AFBF" w:rsidR="00A34111" w:rsidRPr="00D82239" w:rsidRDefault="00A34111" w:rsidP="00A34111">
            <w:proofErr w:type="spellStart"/>
            <w:r w:rsidRPr="00D82239">
              <w:t>GjA</w:t>
            </w:r>
            <w:proofErr w:type="spellEnd"/>
          </w:p>
        </w:tc>
        <w:tc>
          <w:tcPr>
            <w:tcW w:w="1045" w:type="dxa"/>
          </w:tcPr>
          <w:p w14:paraId="55A6CFBD" w14:textId="77777777" w:rsidR="00A34111" w:rsidRPr="00D82239" w:rsidRDefault="00A34111" w:rsidP="00A34111"/>
        </w:tc>
        <w:tc>
          <w:tcPr>
            <w:tcW w:w="1072" w:type="dxa"/>
          </w:tcPr>
          <w:p w14:paraId="7B7C5F0C" w14:textId="070DD77F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075" w:type="dxa"/>
          </w:tcPr>
          <w:p w14:paraId="6D5743F2" w14:textId="6FE845E6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075" w:type="dxa"/>
          </w:tcPr>
          <w:p w14:paraId="47D68D08" w14:textId="3CCE6DEF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075" w:type="dxa"/>
          </w:tcPr>
          <w:p w14:paraId="0CED37F6" w14:textId="1208F006" w:rsidR="00A34111" w:rsidRPr="00D82239" w:rsidRDefault="00A34111" w:rsidP="00A34111">
            <w:r w:rsidRPr="00D82239">
              <w:t>GJC</w:t>
            </w:r>
          </w:p>
        </w:tc>
        <w:tc>
          <w:tcPr>
            <w:tcW w:w="1075" w:type="dxa"/>
          </w:tcPr>
          <w:p w14:paraId="038899DC" w14:textId="44F9A257" w:rsidR="00A34111" w:rsidRPr="00D82239" w:rsidRDefault="00AF1412" w:rsidP="00A34111"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107"/>
            </w:r>
            <w:r w:rsidRPr="00D82239">
              <w:rPr>
                <w:color w:val="EE0000"/>
              </w:rPr>
              <w:t xml:space="preserve"> 4</w:t>
            </w:r>
          </w:p>
        </w:tc>
        <w:tc>
          <w:tcPr>
            <w:tcW w:w="1465" w:type="dxa"/>
          </w:tcPr>
          <w:p w14:paraId="2A8336F5" w14:textId="4ECADF66" w:rsidR="00A34111" w:rsidRPr="00D82239" w:rsidRDefault="00A34111" w:rsidP="00A34111">
            <w:r w:rsidRPr="00D82239">
              <w:t>GJA</w:t>
            </w:r>
          </w:p>
        </w:tc>
        <w:tc>
          <w:tcPr>
            <w:tcW w:w="1390" w:type="dxa"/>
          </w:tcPr>
          <w:p w14:paraId="06E02B07" w14:textId="77777777" w:rsidR="00A34111" w:rsidRPr="00D82239" w:rsidRDefault="00A34111" w:rsidP="00A34111"/>
        </w:tc>
        <w:tc>
          <w:tcPr>
            <w:tcW w:w="1214" w:type="dxa"/>
          </w:tcPr>
          <w:p w14:paraId="60DF4CBC" w14:textId="7DA2E409" w:rsidR="00A34111" w:rsidRPr="00D82239" w:rsidRDefault="00AF1412" w:rsidP="00A34111">
            <w:r w:rsidRPr="00D82239">
              <w:rPr>
                <w:color w:val="EE0000"/>
              </w:rPr>
              <w:t>GJF</w:t>
            </w:r>
            <w:r w:rsidR="00EF670A" w:rsidRPr="00D82239">
              <w:rPr>
                <w:rStyle w:val="FootnoteReference"/>
                <w:color w:val="EE0000"/>
              </w:rPr>
              <w:footnoteReference w:id="108"/>
            </w:r>
            <w:r w:rsidRPr="00D82239">
              <w:rPr>
                <w:color w:val="EE0000"/>
              </w:rPr>
              <w:t xml:space="preserve"> 4</w:t>
            </w:r>
          </w:p>
        </w:tc>
        <w:tc>
          <w:tcPr>
            <w:tcW w:w="1250" w:type="dxa"/>
          </w:tcPr>
          <w:p w14:paraId="718FB40B" w14:textId="77777777" w:rsidR="00A34111" w:rsidRPr="00D82239" w:rsidRDefault="00A34111" w:rsidP="00A34111"/>
        </w:tc>
        <w:tc>
          <w:tcPr>
            <w:tcW w:w="1003" w:type="dxa"/>
          </w:tcPr>
          <w:p w14:paraId="30FAEB7B" w14:textId="77777777" w:rsidR="00A34111" w:rsidRPr="00D82239" w:rsidRDefault="00A34111" w:rsidP="00A34111"/>
        </w:tc>
      </w:tr>
      <w:tr w:rsidR="00E74B42" w:rsidRPr="00D82239" w14:paraId="5D7B0985" w14:textId="77777777" w:rsidTr="008675AE">
        <w:tc>
          <w:tcPr>
            <w:tcW w:w="1362" w:type="dxa"/>
          </w:tcPr>
          <w:p w14:paraId="1FC17E9E" w14:textId="77777777" w:rsidR="00E74B42" w:rsidRPr="00D82239" w:rsidRDefault="00E74B42" w:rsidP="008675AE"/>
        </w:tc>
        <w:tc>
          <w:tcPr>
            <w:tcW w:w="1292" w:type="dxa"/>
          </w:tcPr>
          <w:p w14:paraId="5D233D5A" w14:textId="77777777" w:rsidR="00E74B42" w:rsidRPr="00D82239" w:rsidRDefault="00E74B42" w:rsidP="008675AE"/>
        </w:tc>
        <w:tc>
          <w:tcPr>
            <w:tcW w:w="1045" w:type="dxa"/>
          </w:tcPr>
          <w:p w14:paraId="2BF58A40" w14:textId="77777777" w:rsidR="00E74B42" w:rsidRPr="00D82239" w:rsidRDefault="00E74B42" w:rsidP="008675AE"/>
        </w:tc>
        <w:tc>
          <w:tcPr>
            <w:tcW w:w="1072" w:type="dxa"/>
          </w:tcPr>
          <w:p w14:paraId="05C589F4" w14:textId="77777777" w:rsidR="00E74B42" w:rsidRPr="00D82239" w:rsidRDefault="00E74B42" w:rsidP="008675AE"/>
        </w:tc>
        <w:tc>
          <w:tcPr>
            <w:tcW w:w="1075" w:type="dxa"/>
          </w:tcPr>
          <w:p w14:paraId="0649FACF" w14:textId="77777777" w:rsidR="00E74B42" w:rsidRPr="00D82239" w:rsidRDefault="00E74B42" w:rsidP="008675AE"/>
        </w:tc>
        <w:tc>
          <w:tcPr>
            <w:tcW w:w="1075" w:type="dxa"/>
          </w:tcPr>
          <w:p w14:paraId="5F278E45" w14:textId="77777777" w:rsidR="00E74B42" w:rsidRPr="00D82239" w:rsidRDefault="00E74B42" w:rsidP="008675AE"/>
        </w:tc>
        <w:tc>
          <w:tcPr>
            <w:tcW w:w="1075" w:type="dxa"/>
          </w:tcPr>
          <w:p w14:paraId="0B89DA51" w14:textId="77777777" w:rsidR="00E74B42" w:rsidRPr="00D82239" w:rsidRDefault="00E74B42" w:rsidP="008675AE"/>
        </w:tc>
        <w:tc>
          <w:tcPr>
            <w:tcW w:w="1075" w:type="dxa"/>
          </w:tcPr>
          <w:p w14:paraId="42890275" w14:textId="77777777" w:rsidR="00E74B42" w:rsidRPr="00D82239" w:rsidRDefault="00E74B42" w:rsidP="008675AE"/>
        </w:tc>
        <w:tc>
          <w:tcPr>
            <w:tcW w:w="1465" w:type="dxa"/>
          </w:tcPr>
          <w:p w14:paraId="1D3022B7" w14:textId="77777777" w:rsidR="00E74B42" w:rsidRPr="00D82239" w:rsidRDefault="00E74B42" w:rsidP="008675AE"/>
        </w:tc>
        <w:tc>
          <w:tcPr>
            <w:tcW w:w="1390" w:type="dxa"/>
          </w:tcPr>
          <w:p w14:paraId="5AB082A6" w14:textId="77777777" w:rsidR="00E74B42" w:rsidRPr="00D82239" w:rsidRDefault="00E74B42" w:rsidP="008675AE"/>
        </w:tc>
        <w:tc>
          <w:tcPr>
            <w:tcW w:w="1214" w:type="dxa"/>
          </w:tcPr>
          <w:p w14:paraId="4090EEAD" w14:textId="77777777" w:rsidR="00E74B42" w:rsidRPr="00D82239" w:rsidRDefault="00E74B42" w:rsidP="008675AE"/>
        </w:tc>
        <w:tc>
          <w:tcPr>
            <w:tcW w:w="1250" w:type="dxa"/>
          </w:tcPr>
          <w:p w14:paraId="13212A8F" w14:textId="77777777" w:rsidR="00E74B42" w:rsidRPr="00D82239" w:rsidRDefault="00E74B42" w:rsidP="008675AE"/>
        </w:tc>
        <w:tc>
          <w:tcPr>
            <w:tcW w:w="1003" w:type="dxa"/>
          </w:tcPr>
          <w:p w14:paraId="7A6A5CE7" w14:textId="77777777" w:rsidR="00E74B42" w:rsidRPr="00D82239" w:rsidRDefault="00E74B42" w:rsidP="008675AE"/>
        </w:tc>
      </w:tr>
      <w:tr w:rsidR="00E74B42" w:rsidRPr="00D82239" w14:paraId="5EF9EA00" w14:textId="77777777" w:rsidTr="008675AE">
        <w:tc>
          <w:tcPr>
            <w:tcW w:w="1362" w:type="dxa"/>
            <w:shd w:val="clear" w:color="auto" w:fill="C1E4F5" w:themeFill="accent1" w:themeFillTint="33"/>
          </w:tcPr>
          <w:p w14:paraId="54291A0B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47D8F2F5" w14:textId="2701AB29" w:rsidR="00E74B42" w:rsidRPr="00D82239" w:rsidRDefault="00E74B42" w:rsidP="00F72B76"/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68ED8E79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C7FA041" w14:textId="77777777" w:rsidR="00E74B42" w:rsidRPr="00D82239" w:rsidRDefault="00E74B42" w:rsidP="008675AE">
            <w:pPr>
              <w:jc w:val="center"/>
            </w:pPr>
            <w:r w:rsidRPr="00D82239">
              <w:t>19</w:t>
            </w:r>
          </w:p>
        </w:tc>
        <w:tc>
          <w:tcPr>
            <w:tcW w:w="2147" w:type="dxa"/>
            <w:gridSpan w:val="2"/>
            <w:shd w:val="clear" w:color="auto" w:fill="C1E4F5" w:themeFill="accent1" w:themeFillTint="33"/>
          </w:tcPr>
          <w:p w14:paraId="4733D7D2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2AEB7705" w14:textId="77777777" w:rsidR="00E74B42" w:rsidRPr="00D82239" w:rsidRDefault="00E74B42" w:rsidP="008675AE">
            <w:pPr>
              <w:jc w:val="center"/>
            </w:pPr>
            <w:r w:rsidRPr="00D82239">
              <w:t>20</w:t>
            </w:r>
          </w:p>
        </w:tc>
        <w:tc>
          <w:tcPr>
            <w:tcW w:w="2150" w:type="dxa"/>
            <w:gridSpan w:val="2"/>
            <w:shd w:val="clear" w:color="auto" w:fill="C1E4F5" w:themeFill="accent1" w:themeFillTint="33"/>
          </w:tcPr>
          <w:p w14:paraId="2641CB97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452C325A" w14:textId="77777777" w:rsidR="00E74B42" w:rsidRPr="00D82239" w:rsidRDefault="00E74B42" w:rsidP="008675AE">
            <w:pPr>
              <w:jc w:val="center"/>
            </w:pPr>
            <w:r w:rsidRPr="00D82239">
              <w:t>21</w:t>
            </w:r>
          </w:p>
        </w:tc>
        <w:tc>
          <w:tcPr>
            <w:tcW w:w="2540" w:type="dxa"/>
            <w:gridSpan w:val="2"/>
            <w:shd w:val="clear" w:color="auto" w:fill="C1E4F5" w:themeFill="accent1" w:themeFillTint="33"/>
          </w:tcPr>
          <w:p w14:paraId="4B948002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1AFFBA59" w14:textId="77777777" w:rsidR="00E74B42" w:rsidRPr="00D82239" w:rsidRDefault="00E74B42" w:rsidP="008675AE">
            <w:pPr>
              <w:jc w:val="center"/>
            </w:pPr>
            <w:r w:rsidRPr="00D82239">
              <w:t>22</w:t>
            </w:r>
          </w:p>
        </w:tc>
        <w:tc>
          <w:tcPr>
            <w:tcW w:w="2604" w:type="dxa"/>
            <w:gridSpan w:val="2"/>
            <w:shd w:val="clear" w:color="auto" w:fill="C1E4F5" w:themeFill="accent1" w:themeFillTint="33"/>
          </w:tcPr>
          <w:p w14:paraId="5F9CB834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1A5394DC" w14:textId="77777777" w:rsidR="00E74B42" w:rsidRPr="00D82239" w:rsidRDefault="00E74B42" w:rsidP="008675AE">
            <w:pPr>
              <w:jc w:val="center"/>
            </w:pPr>
            <w:r w:rsidRPr="00D82239">
              <w:t>23</w:t>
            </w:r>
          </w:p>
        </w:tc>
        <w:tc>
          <w:tcPr>
            <w:tcW w:w="1250" w:type="dxa"/>
            <w:shd w:val="clear" w:color="auto" w:fill="C1E4F5" w:themeFill="accent1" w:themeFillTint="33"/>
          </w:tcPr>
          <w:p w14:paraId="138279F7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0F8DBB7F" w14:textId="77777777" w:rsidR="00E74B42" w:rsidRPr="00D82239" w:rsidRDefault="00E74B42" w:rsidP="008675AE">
            <w:pPr>
              <w:jc w:val="center"/>
            </w:pPr>
            <w:r w:rsidRPr="00D82239">
              <w:t>24</w:t>
            </w:r>
          </w:p>
        </w:tc>
        <w:tc>
          <w:tcPr>
            <w:tcW w:w="1003" w:type="dxa"/>
            <w:shd w:val="clear" w:color="auto" w:fill="C1E4F5" w:themeFill="accent1" w:themeFillTint="33"/>
          </w:tcPr>
          <w:p w14:paraId="4B5EA48B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08DB4530" w14:textId="77777777" w:rsidR="00E74B42" w:rsidRPr="00D82239" w:rsidRDefault="00E74B42" w:rsidP="008675AE">
            <w:pPr>
              <w:jc w:val="center"/>
            </w:pPr>
            <w:r w:rsidRPr="00D82239">
              <w:t>25</w:t>
            </w:r>
          </w:p>
        </w:tc>
      </w:tr>
      <w:tr w:rsidR="00E74B42" w:rsidRPr="00D82239" w14:paraId="6344CCE5" w14:textId="77777777" w:rsidTr="008675AE">
        <w:tc>
          <w:tcPr>
            <w:tcW w:w="1362" w:type="dxa"/>
          </w:tcPr>
          <w:p w14:paraId="3492D83E" w14:textId="77777777" w:rsidR="00E74B42" w:rsidRPr="00D82239" w:rsidRDefault="00E74B42" w:rsidP="008675AE">
            <w:r w:rsidRPr="00D82239">
              <w:rPr>
                <w:color w:val="45B0E1" w:themeColor="accent1" w:themeTint="99"/>
              </w:rPr>
              <w:t>Java 15</w:t>
            </w:r>
          </w:p>
        </w:tc>
        <w:tc>
          <w:tcPr>
            <w:tcW w:w="1292" w:type="dxa"/>
          </w:tcPr>
          <w:p w14:paraId="007E9EFD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45" w:type="dxa"/>
          </w:tcPr>
          <w:p w14:paraId="14A608EF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2" w:type="dxa"/>
          </w:tcPr>
          <w:p w14:paraId="40B17511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75" w:type="dxa"/>
          </w:tcPr>
          <w:p w14:paraId="72E4F403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5" w:type="dxa"/>
          </w:tcPr>
          <w:p w14:paraId="54720FB9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75" w:type="dxa"/>
          </w:tcPr>
          <w:p w14:paraId="36D21721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5" w:type="dxa"/>
          </w:tcPr>
          <w:p w14:paraId="34CE2E8C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465" w:type="dxa"/>
          </w:tcPr>
          <w:p w14:paraId="64DC775D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390" w:type="dxa"/>
          </w:tcPr>
          <w:p w14:paraId="78DC2810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214" w:type="dxa"/>
          </w:tcPr>
          <w:p w14:paraId="30F9E2A1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250" w:type="dxa"/>
          </w:tcPr>
          <w:p w14:paraId="7D77F4DB" w14:textId="77777777" w:rsidR="00E74B42" w:rsidRPr="00D82239" w:rsidRDefault="00E74B42" w:rsidP="008675AE"/>
        </w:tc>
        <w:tc>
          <w:tcPr>
            <w:tcW w:w="1003" w:type="dxa"/>
          </w:tcPr>
          <w:p w14:paraId="7DF96280" w14:textId="77777777" w:rsidR="00E74B42" w:rsidRPr="00D82239" w:rsidRDefault="00E74B42" w:rsidP="008675AE"/>
        </w:tc>
      </w:tr>
      <w:tr w:rsidR="00A34111" w:rsidRPr="00D82239" w14:paraId="3C850A1B" w14:textId="77777777" w:rsidTr="00EF670A">
        <w:tc>
          <w:tcPr>
            <w:tcW w:w="1362" w:type="dxa"/>
          </w:tcPr>
          <w:p w14:paraId="61756BE5" w14:textId="2862CB0D" w:rsidR="00A34111" w:rsidRPr="00D82239" w:rsidRDefault="00A34111" w:rsidP="00A34111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292" w:type="dxa"/>
            <w:shd w:val="clear" w:color="auto" w:fill="F1A983" w:themeFill="accent2" w:themeFillTint="99"/>
          </w:tcPr>
          <w:p w14:paraId="70B90FF2" w14:textId="3ACF98D3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t xml:space="preserve"> </w:t>
            </w:r>
            <w:r w:rsidR="001674B2" w:rsidRPr="00D82239">
              <w:rPr>
                <w:rStyle w:val="FootnoteReference"/>
              </w:rPr>
              <w:footnoteReference w:id="109"/>
            </w:r>
            <w:r w:rsidRPr="00D82239">
              <w:t>vlerësim 2</w:t>
            </w:r>
          </w:p>
        </w:tc>
        <w:tc>
          <w:tcPr>
            <w:tcW w:w="1045" w:type="dxa"/>
            <w:shd w:val="clear" w:color="auto" w:fill="F1A983" w:themeFill="accent2" w:themeFillTint="99"/>
          </w:tcPr>
          <w:p w14:paraId="06A5BC5D" w14:textId="7C0B9967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t xml:space="preserve"> vlerësim 2</w:t>
            </w:r>
          </w:p>
        </w:tc>
        <w:tc>
          <w:tcPr>
            <w:tcW w:w="1072" w:type="dxa"/>
          </w:tcPr>
          <w:p w14:paraId="1F380298" w14:textId="7400E544" w:rsidR="00A34111" w:rsidRPr="00D82239" w:rsidRDefault="00A34111" w:rsidP="00A34111">
            <w:r w:rsidRPr="00D82239">
              <w:t>GjC</w:t>
            </w:r>
            <w:r w:rsidR="00CF0243">
              <w:t>7</w:t>
            </w:r>
            <w:r w:rsidRPr="00D82239">
              <w:rPr>
                <w:rStyle w:val="FootnoteReference"/>
              </w:rPr>
              <w:footnoteReference w:id="110"/>
            </w:r>
          </w:p>
        </w:tc>
        <w:tc>
          <w:tcPr>
            <w:tcW w:w="1075" w:type="dxa"/>
          </w:tcPr>
          <w:p w14:paraId="42C84DA5" w14:textId="41F36050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7F66B0">
              <w:rPr>
                <w:color w:val="45B0E1" w:themeColor="accent1" w:themeTint="99"/>
              </w:rPr>
              <w:t>6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111"/>
            </w:r>
          </w:p>
        </w:tc>
        <w:tc>
          <w:tcPr>
            <w:tcW w:w="1075" w:type="dxa"/>
          </w:tcPr>
          <w:p w14:paraId="19579746" w14:textId="390C57C3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7F66B0">
              <w:rPr>
                <w:color w:val="45B0E1" w:themeColor="accent1" w:themeTint="99"/>
              </w:rPr>
              <w:t>6</w:t>
            </w:r>
            <w:r w:rsidR="007F66B0">
              <w:rPr>
                <w:rStyle w:val="FootnoteReference"/>
                <w:color w:val="45B0E1" w:themeColor="accent1" w:themeTint="99"/>
              </w:rPr>
              <w:footnoteReference w:id="112"/>
            </w:r>
          </w:p>
        </w:tc>
        <w:tc>
          <w:tcPr>
            <w:tcW w:w="1075" w:type="dxa"/>
          </w:tcPr>
          <w:p w14:paraId="50531439" w14:textId="61684847" w:rsidR="00A34111" w:rsidRPr="00D82239" w:rsidRDefault="00A34111" w:rsidP="00A34111">
            <w:r w:rsidRPr="00D82239">
              <w:t>GjC</w:t>
            </w:r>
            <w:r w:rsidR="00CF0243">
              <w:t>7</w:t>
            </w:r>
          </w:p>
        </w:tc>
        <w:tc>
          <w:tcPr>
            <w:tcW w:w="1075" w:type="dxa"/>
          </w:tcPr>
          <w:p w14:paraId="1E3BA69A" w14:textId="735A4F98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rPr>
                <w:rStyle w:val="FootnoteReference"/>
              </w:rPr>
              <w:footnoteReference w:id="113"/>
            </w:r>
            <w:r w:rsidRPr="00D82239">
              <w:t xml:space="preserve"> 4</w:t>
            </w:r>
          </w:p>
        </w:tc>
        <w:tc>
          <w:tcPr>
            <w:tcW w:w="1465" w:type="dxa"/>
          </w:tcPr>
          <w:p w14:paraId="717317E4" w14:textId="66787774" w:rsidR="00A34111" w:rsidRPr="00D82239" w:rsidRDefault="00EF670A" w:rsidP="00A34111">
            <w:r w:rsidRPr="00D82239">
              <w:t>DE 4</w:t>
            </w:r>
            <w:r w:rsidRPr="00D82239">
              <w:rPr>
                <w:rStyle w:val="FootnoteReference"/>
              </w:rPr>
              <w:footnoteReference w:id="114"/>
            </w:r>
          </w:p>
        </w:tc>
        <w:tc>
          <w:tcPr>
            <w:tcW w:w="1390" w:type="dxa"/>
            <w:shd w:val="clear" w:color="auto" w:fill="F1A983" w:themeFill="accent2" w:themeFillTint="99"/>
          </w:tcPr>
          <w:p w14:paraId="67687DA3" w14:textId="02F60C9C" w:rsidR="00A34111" w:rsidRPr="00D82239" w:rsidRDefault="00EF670A" w:rsidP="00A34111">
            <w:r w:rsidRPr="00D82239">
              <w:t>Etik</w:t>
            </w:r>
            <w:r w:rsidR="00C90489" w:rsidRPr="00D82239">
              <w:rPr>
                <w:rStyle w:val="FootnoteReference"/>
              </w:rPr>
              <w:footnoteReference w:id="115"/>
            </w:r>
            <w:r w:rsidRPr="00D82239">
              <w:t xml:space="preserve"> vlerësim</w:t>
            </w:r>
          </w:p>
        </w:tc>
        <w:tc>
          <w:tcPr>
            <w:tcW w:w="1214" w:type="dxa"/>
            <w:shd w:val="clear" w:color="auto" w:fill="F1A983" w:themeFill="accent2" w:themeFillTint="99"/>
          </w:tcPr>
          <w:p w14:paraId="2EA8C124" w14:textId="674B0DD0" w:rsidR="00A34111" w:rsidRPr="00D82239" w:rsidRDefault="00EF670A" w:rsidP="00A34111">
            <w:r w:rsidRPr="00D82239">
              <w:t>ETIK</w:t>
            </w:r>
          </w:p>
        </w:tc>
        <w:tc>
          <w:tcPr>
            <w:tcW w:w="1250" w:type="dxa"/>
          </w:tcPr>
          <w:p w14:paraId="1B063D46" w14:textId="77777777" w:rsidR="00A34111" w:rsidRPr="00D82239" w:rsidRDefault="00A34111" w:rsidP="00A34111"/>
        </w:tc>
        <w:tc>
          <w:tcPr>
            <w:tcW w:w="1003" w:type="dxa"/>
          </w:tcPr>
          <w:p w14:paraId="59696CF0" w14:textId="77777777" w:rsidR="00A34111" w:rsidRPr="00D82239" w:rsidRDefault="00A34111" w:rsidP="00A34111"/>
        </w:tc>
      </w:tr>
      <w:tr w:rsidR="00A34111" w:rsidRPr="00D82239" w14:paraId="7C07483C" w14:textId="77777777" w:rsidTr="00EF670A">
        <w:tc>
          <w:tcPr>
            <w:tcW w:w="1362" w:type="dxa"/>
          </w:tcPr>
          <w:p w14:paraId="56E17C42" w14:textId="3B4F2F97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292" w:type="dxa"/>
            <w:shd w:val="clear" w:color="auto" w:fill="F1A983" w:themeFill="accent2" w:themeFillTint="99"/>
          </w:tcPr>
          <w:p w14:paraId="2368D0A3" w14:textId="497A834A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t xml:space="preserve"> vlerësim 2</w:t>
            </w:r>
          </w:p>
        </w:tc>
        <w:tc>
          <w:tcPr>
            <w:tcW w:w="1045" w:type="dxa"/>
            <w:shd w:val="clear" w:color="auto" w:fill="F1A983" w:themeFill="accent2" w:themeFillTint="99"/>
          </w:tcPr>
          <w:p w14:paraId="0718BCD5" w14:textId="6408F75B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t xml:space="preserve"> vlerësim 2</w:t>
            </w:r>
          </w:p>
        </w:tc>
        <w:tc>
          <w:tcPr>
            <w:tcW w:w="1072" w:type="dxa"/>
          </w:tcPr>
          <w:p w14:paraId="5B10F305" w14:textId="2FBE0AB7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075" w:type="dxa"/>
          </w:tcPr>
          <w:p w14:paraId="3447F723" w14:textId="710F1681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075" w:type="dxa"/>
          </w:tcPr>
          <w:p w14:paraId="47E0B7E8" w14:textId="6ADF51A4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075" w:type="dxa"/>
          </w:tcPr>
          <w:p w14:paraId="12FC0FFB" w14:textId="079C5E07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075" w:type="dxa"/>
          </w:tcPr>
          <w:p w14:paraId="6AFDDBB6" w14:textId="1B5E8553" w:rsidR="00A34111" w:rsidRPr="00D82239" w:rsidRDefault="00EF670A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116"/>
            </w:r>
            <w:r w:rsidRPr="00D82239">
              <w:t xml:space="preserve"> 4</w:t>
            </w:r>
          </w:p>
        </w:tc>
        <w:tc>
          <w:tcPr>
            <w:tcW w:w="1465" w:type="dxa"/>
          </w:tcPr>
          <w:p w14:paraId="27E2B28E" w14:textId="5B010FC7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</w:p>
        </w:tc>
        <w:tc>
          <w:tcPr>
            <w:tcW w:w="1390" w:type="dxa"/>
            <w:shd w:val="clear" w:color="auto" w:fill="F1A983" w:themeFill="accent2" w:themeFillTint="99"/>
          </w:tcPr>
          <w:p w14:paraId="3EE8B88B" w14:textId="16A25CB7" w:rsidR="00A34111" w:rsidRPr="00D82239" w:rsidRDefault="00EF670A" w:rsidP="00A34111">
            <w:r w:rsidRPr="00D82239">
              <w:t>FUND</w:t>
            </w:r>
          </w:p>
        </w:tc>
        <w:tc>
          <w:tcPr>
            <w:tcW w:w="1214" w:type="dxa"/>
            <w:shd w:val="clear" w:color="auto" w:fill="F1A983" w:themeFill="accent2" w:themeFillTint="99"/>
          </w:tcPr>
          <w:p w14:paraId="00FC86DD" w14:textId="52343784" w:rsidR="00A34111" w:rsidRPr="00D82239" w:rsidRDefault="00EF670A" w:rsidP="00A34111">
            <w:r w:rsidRPr="00D82239">
              <w:t>Fund</w:t>
            </w:r>
          </w:p>
        </w:tc>
        <w:tc>
          <w:tcPr>
            <w:tcW w:w="1250" w:type="dxa"/>
          </w:tcPr>
          <w:p w14:paraId="72CE8202" w14:textId="77777777" w:rsidR="00A34111" w:rsidRPr="00D82239" w:rsidRDefault="00A34111" w:rsidP="00A34111"/>
        </w:tc>
        <w:tc>
          <w:tcPr>
            <w:tcW w:w="1003" w:type="dxa"/>
          </w:tcPr>
          <w:p w14:paraId="775E69A1" w14:textId="77777777" w:rsidR="00A34111" w:rsidRPr="00D82239" w:rsidRDefault="00A34111" w:rsidP="00A34111"/>
        </w:tc>
      </w:tr>
      <w:tr w:rsidR="00E74B42" w:rsidRPr="00D82239" w14:paraId="79E9D170" w14:textId="77777777" w:rsidTr="008675AE">
        <w:tc>
          <w:tcPr>
            <w:tcW w:w="1362" w:type="dxa"/>
          </w:tcPr>
          <w:p w14:paraId="3E6B24A7" w14:textId="77777777" w:rsidR="00E74B42" w:rsidRPr="00D82239" w:rsidRDefault="00E74B42" w:rsidP="008675AE"/>
        </w:tc>
        <w:tc>
          <w:tcPr>
            <w:tcW w:w="1292" w:type="dxa"/>
          </w:tcPr>
          <w:p w14:paraId="2F69E213" w14:textId="77777777" w:rsidR="00E74B42" w:rsidRPr="00D82239" w:rsidRDefault="00E74B42" w:rsidP="008675AE"/>
        </w:tc>
        <w:tc>
          <w:tcPr>
            <w:tcW w:w="1045" w:type="dxa"/>
          </w:tcPr>
          <w:p w14:paraId="0C12D0B7" w14:textId="77777777" w:rsidR="00E74B42" w:rsidRPr="00D82239" w:rsidRDefault="00E74B42" w:rsidP="008675AE"/>
        </w:tc>
        <w:tc>
          <w:tcPr>
            <w:tcW w:w="1072" w:type="dxa"/>
          </w:tcPr>
          <w:p w14:paraId="48DDBFD7" w14:textId="77777777" w:rsidR="00E74B42" w:rsidRPr="00D82239" w:rsidRDefault="00E74B42" w:rsidP="008675AE"/>
        </w:tc>
        <w:tc>
          <w:tcPr>
            <w:tcW w:w="1075" w:type="dxa"/>
          </w:tcPr>
          <w:p w14:paraId="7E158041" w14:textId="77777777" w:rsidR="00E74B42" w:rsidRPr="00D82239" w:rsidRDefault="00E74B42" w:rsidP="008675AE"/>
        </w:tc>
        <w:tc>
          <w:tcPr>
            <w:tcW w:w="1075" w:type="dxa"/>
          </w:tcPr>
          <w:p w14:paraId="19E6460F" w14:textId="77777777" w:rsidR="00E74B42" w:rsidRPr="00D82239" w:rsidRDefault="00E74B42" w:rsidP="008675AE"/>
        </w:tc>
        <w:tc>
          <w:tcPr>
            <w:tcW w:w="1075" w:type="dxa"/>
          </w:tcPr>
          <w:p w14:paraId="321A7E73" w14:textId="77777777" w:rsidR="00E74B42" w:rsidRPr="00D82239" w:rsidRDefault="00E74B42" w:rsidP="008675AE"/>
        </w:tc>
        <w:tc>
          <w:tcPr>
            <w:tcW w:w="1075" w:type="dxa"/>
          </w:tcPr>
          <w:p w14:paraId="3D71C2D1" w14:textId="77777777" w:rsidR="00E74B42" w:rsidRPr="00D82239" w:rsidRDefault="00E74B42" w:rsidP="008675AE"/>
        </w:tc>
        <w:tc>
          <w:tcPr>
            <w:tcW w:w="1465" w:type="dxa"/>
          </w:tcPr>
          <w:p w14:paraId="504B98E0" w14:textId="77777777" w:rsidR="00E74B42" w:rsidRPr="00D82239" w:rsidRDefault="00E74B42" w:rsidP="008675AE"/>
        </w:tc>
        <w:tc>
          <w:tcPr>
            <w:tcW w:w="1390" w:type="dxa"/>
          </w:tcPr>
          <w:p w14:paraId="7F34B81E" w14:textId="77777777" w:rsidR="00E74B42" w:rsidRPr="00D82239" w:rsidRDefault="00E74B42" w:rsidP="008675AE"/>
        </w:tc>
        <w:tc>
          <w:tcPr>
            <w:tcW w:w="1214" w:type="dxa"/>
          </w:tcPr>
          <w:p w14:paraId="24884293" w14:textId="77777777" w:rsidR="00E74B42" w:rsidRPr="00D82239" w:rsidRDefault="00E74B42" w:rsidP="008675AE"/>
        </w:tc>
        <w:tc>
          <w:tcPr>
            <w:tcW w:w="1250" w:type="dxa"/>
          </w:tcPr>
          <w:p w14:paraId="1A6EB5A1" w14:textId="77777777" w:rsidR="00E74B42" w:rsidRPr="00D82239" w:rsidRDefault="00E74B42" w:rsidP="008675AE"/>
        </w:tc>
        <w:tc>
          <w:tcPr>
            <w:tcW w:w="1003" w:type="dxa"/>
          </w:tcPr>
          <w:p w14:paraId="243AAC1E" w14:textId="77777777" w:rsidR="00E74B42" w:rsidRPr="00D82239" w:rsidRDefault="00E74B42" w:rsidP="008675AE"/>
        </w:tc>
      </w:tr>
      <w:tr w:rsidR="00E74B42" w:rsidRPr="00D82239" w14:paraId="5ECC7CD0" w14:textId="77777777" w:rsidTr="008675AE">
        <w:tc>
          <w:tcPr>
            <w:tcW w:w="1362" w:type="dxa"/>
            <w:shd w:val="clear" w:color="auto" w:fill="DAE9F7" w:themeFill="text2" w:themeFillTint="1A"/>
          </w:tcPr>
          <w:p w14:paraId="2664EB3B" w14:textId="7B198C28" w:rsidR="00E74B42" w:rsidRPr="00D82239" w:rsidRDefault="00E74B42" w:rsidP="00F72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</w:t>
            </w:r>
            <w:r w:rsidR="00F72B76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337" w:type="dxa"/>
            <w:gridSpan w:val="2"/>
            <w:shd w:val="clear" w:color="auto" w:fill="DAE9F7" w:themeFill="text2" w:themeFillTint="1A"/>
          </w:tcPr>
          <w:p w14:paraId="08A1021D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23DAD78C" w14:textId="77777777" w:rsidR="00E74B42" w:rsidRPr="00D82239" w:rsidRDefault="00E74B42" w:rsidP="008675AE">
            <w:pPr>
              <w:jc w:val="center"/>
            </w:pPr>
            <w:r w:rsidRPr="00D82239">
              <w:t>26</w:t>
            </w:r>
          </w:p>
        </w:tc>
        <w:tc>
          <w:tcPr>
            <w:tcW w:w="2147" w:type="dxa"/>
            <w:gridSpan w:val="2"/>
            <w:shd w:val="clear" w:color="auto" w:fill="DAE9F7" w:themeFill="text2" w:themeFillTint="1A"/>
          </w:tcPr>
          <w:p w14:paraId="1D8BD480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186406A6" w14:textId="77777777" w:rsidR="00E74B42" w:rsidRPr="00D82239" w:rsidRDefault="00E74B42" w:rsidP="008675AE">
            <w:pPr>
              <w:jc w:val="center"/>
            </w:pPr>
            <w:r w:rsidRPr="00D82239">
              <w:t>27</w:t>
            </w:r>
          </w:p>
        </w:tc>
        <w:tc>
          <w:tcPr>
            <w:tcW w:w="2150" w:type="dxa"/>
            <w:gridSpan w:val="2"/>
            <w:shd w:val="clear" w:color="auto" w:fill="DAE9F7" w:themeFill="text2" w:themeFillTint="1A"/>
          </w:tcPr>
          <w:p w14:paraId="505FC11B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480087F" w14:textId="77777777" w:rsidR="00E74B42" w:rsidRPr="00D82239" w:rsidRDefault="00E74B42" w:rsidP="008675AE">
            <w:pPr>
              <w:jc w:val="center"/>
            </w:pPr>
            <w:r w:rsidRPr="00D82239">
              <w:t>28</w:t>
            </w:r>
          </w:p>
        </w:tc>
        <w:tc>
          <w:tcPr>
            <w:tcW w:w="2540" w:type="dxa"/>
            <w:gridSpan w:val="2"/>
            <w:shd w:val="clear" w:color="auto" w:fill="DAE9F7" w:themeFill="text2" w:themeFillTint="1A"/>
          </w:tcPr>
          <w:p w14:paraId="3ED2A1E4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319972AF" w14:textId="77777777" w:rsidR="00E74B42" w:rsidRPr="00D82239" w:rsidRDefault="00E74B42" w:rsidP="008675AE">
            <w:pPr>
              <w:jc w:val="center"/>
            </w:pPr>
            <w:r w:rsidRPr="00D82239">
              <w:t>29</w:t>
            </w:r>
          </w:p>
        </w:tc>
        <w:tc>
          <w:tcPr>
            <w:tcW w:w="2604" w:type="dxa"/>
            <w:gridSpan w:val="2"/>
            <w:shd w:val="clear" w:color="auto" w:fill="DAE9F7" w:themeFill="text2" w:themeFillTint="1A"/>
          </w:tcPr>
          <w:p w14:paraId="66D168A8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0AA8E102" w14:textId="77777777" w:rsidR="00E74B42" w:rsidRPr="00D82239" w:rsidRDefault="00E74B42" w:rsidP="008675AE">
            <w:pPr>
              <w:jc w:val="center"/>
            </w:pPr>
            <w:r w:rsidRPr="00D82239">
              <w:t>30</w:t>
            </w:r>
          </w:p>
        </w:tc>
        <w:tc>
          <w:tcPr>
            <w:tcW w:w="1250" w:type="dxa"/>
            <w:shd w:val="clear" w:color="auto" w:fill="DAE9F7" w:themeFill="text2" w:themeFillTint="1A"/>
          </w:tcPr>
          <w:p w14:paraId="0BCCB364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470AB681" w14:textId="77777777" w:rsidR="00E74B42" w:rsidRPr="00D82239" w:rsidRDefault="00E74B42" w:rsidP="008675AE">
            <w:pPr>
              <w:jc w:val="center"/>
            </w:pPr>
            <w:r w:rsidRPr="00D82239">
              <w:t>31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01084F07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36CC830E" w14:textId="77777777" w:rsidR="00E74B42" w:rsidRPr="00D82239" w:rsidRDefault="00E74B42" w:rsidP="008675AE">
            <w:pPr>
              <w:jc w:val="center"/>
            </w:pPr>
          </w:p>
        </w:tc>
      </w:tr>
      <w:tr w:rsidR="00E74B42" w:rsidRPr="00D82239" w14:paraId="38656DC3" w14:textId="77777777" w:rsidTr="008675AE">
        <w:tc>
          <w:tcPr>
            <w:tcW w:w="1362" w:type="dxa"/>
          </w:tcPr>
          <w:p w14:paraId="65DD1CDD" w14:textId="77777777" w:rsidR="00E74B42" w:rsidRPr="00D82239" w:rsidRDefault="00E74B42" w:rsidP="008675AE">
            <w:r w:rsidRPr="00D82239">
              <w:rPr>
                <w:color w:val="45B0E1" w:themeColor="accent1" w:themeTint="99"/>
              </w:rPr>
              <w:t>Java 16</w:t>
            </w:r>
          </w:p>
        </w:tc>
        <w:tc>
          <w:tcPr>
            <w:tcW w:w="1292" w:type="dxa"/>
          </w:tcPr>
          <w:p w14:paraId="6EA93A4D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45" w:type="dxa"/>
          </w:tcPr>
          <w:p w14:paraId="6D2E8B04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2" w:type="dxa"/>
          </w:tcPr>
          <w:p w14:paraId="2D97F9C9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75" w:type="dxa"/>
          </w:tcPr>
          <w:p w14:paraId="3A566C10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5" w:type="dxa"/>
          </w:tcPr>
          <w:p w14:paraId="207C65B3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75" w:type="dxa"/>
          </w:tcPr>
          <w:p w14:paraId="5F564D3B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5" w:type="dxa"/>
          </w:tcPr>
          <w:p w14:paraId="0CDDBC09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465" w:type="dxa"/>
          </w:tcPr>
          <w:p w14:paraId="31835274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390" w:type="dxa"/>
          </w:tcPr>
          <w:p w14:paraId="15FEF3ED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214" w:type="dxa"/>
          </w:tcPr>
          <w:p w14:paraId="70E07F05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250" w:type="dxa"/>
          </w:tcPr>
          <w:p w14:paraId="6F75DE4C" w14:textId="77777777" w:rsidR="00E74B42" w:rsidRPr="00D82239" w:rsidRDefault="00E74B42" w:rsidP="008675AE"/>
        </w:tc>
        <w:tc>
          <w:tcPr>
            <w:tcW w:w="1003" w:type="dxa"/>
          </w:tcPr>
          <w:p w14:paraId="17DDF0A3" w14:textId="77777777" w:rsidR="00E74B42" w:rsidRPr="00D82239" w:rsidRDefault="00E74B42" w:rsidP="008675AE"/>
        </w:tc>
      </w:tr>
      <w:tr w:rsidR="00A34111" w:rsidRPr="00D82239" w14:paraId="389A7554" w14:textId="77777777" w:rsidTr="008675AE">
        <w:tc>
          <w:tcPr>
            <w:tcW w:w="1362" w:type="dxa"/>
          </w:tcPr>
          <w:p w14:paraId="2630B5CC" w14:textId="5533E869" w:rsidR="00A34111" w:rsidRPr="00D82239" w:rsidRDefault="00A34111" w:rsidP="00A34111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292" w:type="dxa"/>
          </w:tcPr>
          <w:p w14:paraId="35BB126D" w14:textId="3442CAE2" w:rsidR="00A34111" w:rsidRPr="00D82239" w:rsidRDefault="00A34111" w:rsidP="00A34111">
            <w:pPr>
              <w:rPr>
                <w:color w:val="D86DCB" w:themeColor="accent5" w:themeTint="99"/>
              </w:rPr>
            </w:pPr>
            <w:proofErr w:type="spellStart"/>
            <w:r w:rsidRPr="00D82239">
              <w:rPr>
                <w:color w:val="D86DCB" w:themeColor="accent5" w:themeTint="99"/>
              </w:rPr>
              <w:t>GjA</w:t>
            </w:r>
            <w:proofErr w:type="spellEnd"/>
            <w:r w:rsidRPr="00D82239">
              <w:rPr>
                <w:rStyle w:val="FootnoteReference"/>
                <w:color w:val="D86DCB" w:themeColor="accent5" w:themeTint="99"/>
              </w:rPr>
              <w:footnoteReference w:id="117"/>
            </w:r>
            <w:r w:rsidRPr="00D82239">
              <w:rPr>
                <w:color w:val="D86DCB" w:themeColor="accent5" w:themeTint="99"/>
              </w:rPr>
              <w:t xml:space="preserve"> 4</w:t>
            </w:r>
          </w:p>
        </w:tc>
        <w:tc>
          <w:tcPr>
            <w:tcW w:w="1045" w:type="dxa"/>
          </w:tcPr>
          <w:p w14:paraId="64BEA5BB" w14:textId="0B223BE2" w:rsidR="00A34111" w:rsidRPr="00D82239" w:rsidRDefault="00A037A9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118"/>
            </w:r>
            <w:r w:rsidRPr="00D82239">
              <w:t xml:space="preserve"> 8</w:t>
            </w:r>
          </w:p>
        </w:tc>
        <w:tc>
          <w:tcPr>
            <w:tcW w:w="1072" w:type="dxa"/>
          </w:tcPr>
          <w:p w14:paraId="00E8D160" w14:textId="327CC1D9" w:rsidR="00A34111" w:rsidRPr="00D82239" w:rsidRDefault="00A34111" w:rsidP="00A34111">
            <w:r w:rsidRPr="00D82239">
              <w:t>GjC</w:t>
            </w:r>
            <w:r w:rsidR="00CF0243">
              <w:t>7</w:t>
            </w:r>
            <w:r w:rsidRPr="00D82239">
              <w:rPr>
                <w:rStyle w:val="FootnoteReference"/>
              </w:rPr>
              <w:footnoteReference w:id="119"/>
            </w:r>
          </w:p>
        </w:tc>
        <w:tc>
          <w:tcPr>
            <w:tcW w:w="1075" w:type="dxa"/>
          </w:tcPr>
          <w:p w14:paraId="7EB50C90" w14:textId="61D2B7EA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27430C">
              <w:rPr>
                <w:color w:val="45B0E1" w:themeColor="accent1" w:themeTint="99"/>
              </w:rPr>
              <w:t>6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120"/>
            </w:r>
          </w:p>
        </w:tc>
        <w:tc>
          <w:tcPr>
            <w:tcW w:w="1075" w:type="dxa"/>
          </w:tcPr>
          <w:p w14:paraId="02AFF577" w14:textId="03D7C53D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27430C">
              <w:rPr>
                <w:color w:val="45B0E1" w:themeColor="accent1" w:themeTint="99"/>
              </w:rPr>
              <w:t>6</w:t>
            </w:r>
            <w:r w:rsidR="0027430C">
              <w:rPr>
                <w:rStyle w:val="FootnoteReference"/>
                <w:color w:val="45B0E1" w:themeColor="accent1" w:themeTint="99"/>
              </w:rPr>
              <w:footnoteReference w:id="121"/>
            </w:r>
          </w:p>
        </w:tc>
        <w:tc>
          <w:tcPr>
            <w:tcW w:w="1075" w:type="dxa"/>
          </w:tcPr>
          <w:p w14:paraId="33688CB4" w14:textId="77257F90" w:rsidR="00A34111" w:rsidRPr="00D82239" w:rsidRDefault="00A34111" w:rsidP="00A34111">
            <w:r w:rsidRPr="00D82239">
              <w:t>GJC</w:t>
            </w:r>
            <w:r w:rsidR="00CF0243">
              <w:t>7</w:t>
            </w:r>
          </w:p>
        </w:tc>
        <w:tc>
          <w:tcPr>
            <w:tcW w:w="1075" w:type="dxa"/>
          </w:tcPr>
          <w:p w14:paraId="4CEAB141" w14:textId="7E3FB9F8" w:rsidR="00A34111" w:rsidRPr="00D82239" w:rsidRDefault="00A11CC7" w:rsidP="00A34111">
            <w:r w:rsidRPr="00D82239">
              <w:rPr>
                <w:color w:val="EE0000"/>
              </w:rPr>
              <w:t>GJF 4</w:t>
            </w:r>
            <w:r w:rsidRPr="00D82239">
              <w:rPr>
                <w:rStyle w:val="FootnoteReference"/>
                <w:color w:val="EE0000"/>
              </w:rPr>
              <w:footnoteReference w:id="122"/>
            </w:r>
          </w:p>
        </w:tc>
        <w:tc>
          <w:tcPr>
            <w:tcW w:w="1465" w:type="dxa"/>
          </w:tcPr>
          <w:p w14:paraId="629EEF9D" w14:textId="3D92AC6C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</w:p>
        </w:tc>
        <w:tc>
          <w:tcPr>
            <w:tcW w:w="1390" w:type="dxa"/>
          </w:tcPr>
          <w:p w14:paraId="065B548C" w14:textId="462E0E5C" w:rsidR="00A34111" w:rsidRPr="00D82239" w:rsidRDefault="00A037A9" w:rsidP="00A34111">
            <w:r w:rsidRPr="00D82239">
              <w:t>DE</w:t>
            </w:r>
            <w:r w:rsidR="00615554" w:rsidRPr="00D82239">
              <w:rPr>
                <w:rStyle w:val="FootnoteReference"/>
              </w:rPr>
              <w:footnoteReference w:id="123"/>
            </w:r>
            <w:r w:rsidRPr="00D82239">
              <w:t xml:space="preserve"> 8</w:t>
            </w:r>
          </w:p>
        </w:tc>
        <w:tc>
          <w:tcPr>
            <w:tcW w:w="1214" w:type="dxa"/>
          </w:tcPr>
          <w:p w14:paraId="78C731A8" w14:textId="32B794F1" w:rsidR="00A34111" w:rsidRPr="00D82239" w:rsidRDefault="00A11CC7" w:rsidP="00A34111"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124"/>
            </w:r>
            <w:r w:rsidRPr="00D82239">
              <w:rPr>
                <w:color w:val="EE0000"/>
              </w:rPr>
              <w:t xml:space="preserve"> 4</w:t>
            </w:r>
          </w:p>
        </w:tc>
        <w:tc>
          <w:tcPr>
            <w:tcW w:w="1250" w:type="dxa"/>
          </w:tcPr>
          <w:p w14:paraId="0CC90015" w14:textId="77777777" w:rsidR="00A34111" w:rsidRPr="00D82239" w:rsidRDefault="00A34111" w:rsidP="00A34111"/>
        </w:tc>
        <w:tc>
          <w:tcPr>
            <w:tcW w:w="1003" w:type="dxa"/>
          </w:tcPr>
          <w:p w14:paraId="1614D776" w14:textId="77777777" w:rsidR="00A34111" w:rsidRPr="00D82239" w:rsidRDefault="00A34111" w:rsidP="00A34111"/>
        </w:tc>
      </w:tr>
      <w:tr w:rsidR="00A34111" w:rsidRPr="00D82239" w14:paraId="64D6AC40" w14:textId="77777777" w:rsidTr="008675AE">
        <w:tc>
          <w:tcPr>
            <w:tcW w:w="1362" w:type="dxa"/>
          </w:tcPr>
          <w:p w14:paraId="1893D87B" w14:textId="0414CEB4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292" w:type="dxa"/>
          </w:tcPr>
          <w:p w14:paraId="7AE4ACAA" w14:textId="04D4DAA7" w:rsidR="00A34111" w:rsidRPr="00D82239" w:rsidRDefault="00505AA3" w:rsidP="00A34111">
            <w:pPr>
              <w:rPr>
                <w:color w:val="D86DCB" w:themeColor="accent5" w:themeTint="99"/>
              </w:rPr>
            </w:pPr>
            <w:r>
              <w:rPr>
                <w:color w:val="275317" w:themeColor="accent6" w:themeShade="80"/>
              </w:rPr>
              <w:t>GJK</w:t>
            </w:r>
            <w:r w:rsidR="00ED51CD" w:rsidRPr="00D82239">
              <w:rPr>
                <w:rStyle w:val="FootnoteReference"/>
                <w:color w:val="275317" w:themeColor="accent6" w:themeShade="80"/>
              </w:rPr>
              <w:footnoteReference w:id="125"/>
            </w:r>
          </w:p>
        </w:tc>
        <w:tc>
          <w:tcPr>
            <w:tcW w:w="1045" w:type="dxa"/>
          </w:tcPr>
          <w:p w14:paraId="31C0E8A0" w14:textId="77777777" w:rsidR="00A34111" w:rsidRPr="00D82239" w:rsidRDefault="00A34111" w:rsidP="00A34111"/>
        </w:tc>
        <w:tc>
          <w:tcPr>
            <w:tcW w:w="1072" w:type="dxa"/>
          </w:tcPr>
          <w:p w14:paraId="50A90722" w14:textId="07C3EC44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075" w:type="dxa"/>
          </w:tcPr>
          <w:p w14:paraId="7F83885A" w14:textId="5F7248CB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075" w:type="dxa"/>
          </w:tcPr>
          <w:p w14:paraId="7412DF33" w14:textId="3E5F8E8E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075" w:type="dxa"/>
          </w:tcPr>
          <w:p w14:paraId="1309A722" w14:textId="4123B7C3" w:rsidR="00A34111" w:rsidRPr="00D82239" w:rsidRDefault="00A34111" w:rsidP="00A34111">
            <w:r w:rsidRPr="00D82239">
              <w:t>GJC</w:t>
            </w:r>
          </w:p>
        </w:tc>
        <w:tc>
          <w:tcPr>
            <w:tcW w:w="1075" w:type="dxa"/>
          </w:tcPr>
          <w:p w14:paraId="745D83B6" w14:textId="77777777" w:rsidR="00A34111" w:rsidRPr="00D82239" w:rsidRDefault="00A34111" w:rsidP="00A34111"/>
        </w:tc>
        <w:tc>
          <w:tcPr>
            <w:tcW w:w="1465" w:type="dxa"/>
          </w:tcPr>
          <w:p w14:paraId="4292DE72" w14:textId="1F26D458" w:rsidR="00A34111" w:rsidRPr="00D82239" w:rsidRDefault="00505AA3" w:rsidP="00A34111">
            <w:r>
              <w:rPr>
                <w:color w:val="275317" w:themeColor="accent6" w:themeShade="80"/>
              </w:rPr>
              <w:t>GJK</w:t>
            </w:r>
            <w:r w:rsidR="00ED51CD" w:rsidRPr="00D82239">
              <w:rPr>
                <w:rStyle w:val="FootnoteReference"/>
                <w:color w:val="275317" w:themeColor="accent6" w:themeShade="80"/>
              </w:rPr>
              <w:footnoteReference w:id="126"/>
            </w:r>
          </w:p>
        </w:tc>
        <w:tc>
          <w:tcPr>
            <w:tcW w:w="1390" w:type="dxa"/>
          </w:tcPr>
          <w:p w14:paraId="176C82AC" w14:textId="77777777" w:rsidR="00A34111" w:rsidRPr="00D82239" w:rsidRDefault="00A34111" w:rsidP="00A34111"/>
        </w:tc>
        <w:tc>
          <w:tcPr>
            <w:tcW w:w="1214" w:type="dxa"/>
          </w:tcPr>
          <w:p w14:paraId="38DDD05C" w14:textId="77777777" w:rsidR="00A34111" w:rsidRPr="00D82239" w:rsidRDefault="00A34111" w:rsidP="00A34111"/>
        </w:tc>
        <w:tc>
          <w:tcPr>
            <w:tcW w:w="1250" w:type="dxa"/>
          </w:tcPr>
          <w:p w14:paraId="308F2507" w14:textId="77777777" w:rsidR="00A34111" w:rsidRPr="00D82239" w:rsidRDefault="00A34111" w:rsidP="00A34111"/>
        </w:tc>
        <w:tc>
          <w:tcPr>
            <w:tcW w:w="1003" w:type="dxa"/>
          </w:tcPr>
          <w:p w14:paraId="7E8C3B95" w14:textId="77777777" w:rsidR="00A34111" w:rsidRPr="00D82239" w:rsidRDefault="00A34111" w:rsidP="00A34111"/>
        </w:tc>
      </w:tr>
      <w:tr w:rsidR="00E74B42" w:rsidRPr="00D82239" w14:paraId="3B172546" w14:textId="77777777" w:rsidTr="008675AE">
        <w:tc>
          <w:tcPr>
            <w:tcW w:w="1362" w:type="dxa"/>
          </w:tcPr>
          <w:p w14:paraId="1A9B0D76" w14:textId="77777777" w:rsidR="00E74B42" w:rsidRPr="00D82239" w:rsidRDefault="00E74B42" w:rsidP="008675AE"/>
        </w:tc>
        <w:tc>
          <w:tcPr>
            <w:tcW w:w="1292" w:type="dxa"/>
          </w:tcPr>
          <w:p w14:paraId="49602529" w14:textId="77777777" w:rsidR="00E74B42" w:rsidRPr="00D82239" w:rsidRDefault="00E74B42" w:rsidP="008675AE"/>
        </w:tc>
        <w:tc>
          <w:tcPr>
            <w:tcW w:w="1045" w:type="dxa"/>
          </w:tcPr>
          <w:p w14:paraId="087E5FB4" w14:textId="77777777" w:rsidR="00E74B42" w:rsidRPr="00D82239" w:rsidRDefault="00E74B42" w:rsidP="008675AE"/>
        </w:tc>
        <w:tc>
          <w:tcPr>
            <w:tcW w:w="1072" w:type="dxa"/>
          </w:tcPr>
          <w:p w14:paraId="732A2CA4" w14:textId="77777777" w:rsidR="00E74B42" w:rsidRPr="00D82239" w:rsidRDefault="00E74B42" w:rsidP="008675AE"/>
        </w:tc>
        <w:tc>
          <w:tcPr>
            <w:tcW w:w="1075" w:type="dxa"/>
          </w:tcPr>
          <w:p w14:paraId="33FF8EE2" w14:textId="77777777" w:rsidR="00E74B42" w:rsidRPr="00D82239" w:rsidRDefault="00E74B42" w:rsidP="008675AE"/>
        </w:tc>
        <w:tc>
          <w:tcPr>
            <w:tcW w:w="1075" w:type="dxa"/>
          </w:tcPr>
          <w:p w14:paraId="6E193EF4" w14:textId="77777777" w:rsidR="00E74B42" w:rsidRPr="00D82239" w:rsidRDefault="00E74B42" w:rsidP="008675AE"/>
        </w:tc>
        <w:tc>
          <w:tcPr>
            <w:tcW w:w="1075" w:type="dxa"/>
          </w:tcPr>
          <w:p w14:paraId="59910216" w14:textId="77777777" w:rsidR="00E74B42" w:rsidRPr="00D82239" w:rsidRDefault="00E74B42" w:rsidP="008675AE"/>
        </w:tc>
        <w:tc>
          <w:tcPr>
            <w:tcW w:w="1075" w:type="dxa"/>
          </w:tcPr>
          <w:p w14:paraId="2B09F21E" w14:textId="77777777" w:rsidR="00E74B42" w:rsidRPr="00D82239" w:rsidRDefault="00E74B42" w:rsidP="008675AE"/>
        </w:tc>
        <w:tc>
          <w:tcPr>
            <w:tcW w:w="1465" w:type="dxa"/>
          </w:tcPr>
          <w:p w14:paraId="379A207F" w14:textId="77777777" w:rsidR="00E74B42" w:rsidRPr="00D82239" w:rsidRDefault="00E74B42" w:rsidP="008675AE"/>
        </w:tc>
        <w:tc>
          <w:tcPr>
            <w:tcW w:w="1390" w:type="dxa"/>
          </w:tcPr>
          <w:p w14:paraId="2EDD796F" w14:textId="77777777" w:rsidR="00E74B42" w:rsidRPr="00D82239" w:rsidRDefault="00E74B42" w:rsidP="008675AE"/>
        </w:tc>
        <w:tc>
          <w:tcPr>
            <w:tcW w:w="1214" w:type="dxa"/>
          </w:tcPr>
          <w:p w14:paraId="0188743D" w14:textId="77777777" w:rsidR="00E74B42" w:rsidRPr="00D82239" w:rsidRDefault="00E74B42" w:rsidP="008675AE"/>
        </w:tc>
        <w:tc>
          <w:tcPr>
            <w:tcW w:w="1250" w:type="dxa"/>
          </w:tcPr>
          <w:p w14:paraId="6AE004A0" w14:textId="77777777" w:rsidR="00E74B42" w:rsidRPr="00D82239" w:rsidRDefault="00E74B42" w:rsidP="008675AE"/>
        </w:tc>
        <w:tc>
          <w:tcPr>
            <w:tcW w:w="1003" w:type="dxa"/>
          </w:tcPr>
          <w:p w14:paraId="2F1E5E5F" w14:textId="77777777" w:rsidR="00E74B42" w:rsidRPr="00D82239" w:rsidRDefault="00E74B42" w:rsidP="008675AE"/>
        </w:tc>
      </w:tr>
      <w:tr w:rsidR="00E74B42" w:rsidRPr="00D82239" w14:paraId="69E05A4C" w14:textId="77777777" w:rsidTr="008675AE">
        <w:tc>
          <w:tcPr>
            <w:tcW w:w="1362" w:type="dxa"/>
          </w:tcPr>
          <w:p w14:paraId="01FDC234" w14:textId="77777777" w:rsidR="00E74B42" w:rsidRPr="00D82239" w:rsidRDefault="00E74B42" w:rsidP="008675AE">
            <w:r w:rsidRPr="00D82239">
              <w:t xml:space="preserve">Totali </w:t>
            </w:r>
          </w:p>
        </w:tc>
        <w:tc>
          <w:tcPr>
            <w:tcW w:w="1292" w:type="dxa"/>
          </w:tcPr>
          <w:p w14:paraId="7F0FFB36" w14:textId="77777777" w:rsidR="00E74B42" w:rsidRPr="00D82239" w:rsidRDefault="00E74B42" w:rsidP="008675AE"/>
        </w:tc>
        <w:tc>
          <w:tcPr>
            <w:tcW w:w="1045" w:type="dxa"/>
          </w:tcPr>
          <w:p w14:paraId="23253AE9" w14:textId="77777777" w:rsidR="00E74B42" w:rsidRPr="00D82239" w:rsidRDefault="00E74B42" w:rsidP="008675AE"/>
        </w:tc>
        <w:tc>
          <w:tcPr>
            <w:tcW w:w="1072" w:type="dxa"/>
          </w:tcPr>
          <w:p w14:paraId="6651C39A" w14:textId="77777777" w:rsidR="00E74B42" w:rsidRPr="00D82239" w:rsidRDefault="00E74B42" w:rsidP="008675AE"/>
        </w:tc>
        <w:tc>
          <w:tcPr>
            <w:tcW w:w="1075" w:type="dxa"/>
          </w:tcPr>
          <w:p w14:paraId="69C9C54E" w14:textId="77777777" w:rsidR="00E74B42" w:rsidRPr="00D82239" w:rsidRDefault="00E74B42" w:rsidP="008675AE"/>
        </w:tc>
        <w:tc>
          <w:tcPr>
            <w:tcW w:w="1075" w:type="dxa"/>
          </w:tcPr>
          <w:p w14:paraId="7CA343C8" w14:textId="77777777" w:rsidR="00E74B42" w:rsidRPr="00D82239" w:rsidRDefault="00E74B42" w:rsidP="008675AE"/>
        </w:tc>
        <w:tc>
          <w:tcPr>
            <w:tcW w:w="1075" w:type="dxa"/>
          </w:tcPr>
          <w:p w14:paraId="1E6C58ED" w14:textId="77777777" w:rsidR="00E74B42" w:rsidRPr="00D82239" w:rsidRDefault="00E74B42" w:rsidP="008675AE"/>
        </w:tc>
        <w:tc>
          <w:tcPr>
            <w:tcW w:w="1075" w:type="dxa"/>
          </w:tcPr>
          <w:p w14:paraId="3D9C4CF2" w14:textId="77777777" w:rsidR="00E74B42" w:rsidRPr="00D82239" w:rsidRDefault="00E74B42" w:rsidP="008675AE"/>
        </w:tc>
        <w:tc>
          <w:tcPr>
            <w:tcW w:w="1465" w:type="dxa"/>
          </w:tcPr>
          <w:p w14:paraId="3040B961" w14:textId="77777777" w:rsidR="00E74B42" w:rsidRPr="00D82239" w:rsidRDefault="00E74B42" w:rsidP="008675AE"/>
        </w:tc>
        <w:tc>
          <w:tcPr>
            <w:tcW w:w="1390" w:type="dxa"/>
          </w:tcPr>
          <w:p w14:paraId="3E14936F" w14:textId="77777777" w:rsidR="00E74B42" w:rsidRPr="00D82239" w:rsidRDefault="00E74B42" w:rsidP="008675AE"/>
        </w:tc>
        <w:tc>
          <w:tcPr>
            <w:tcW w:w="1214" w:type="dxa"/>
          </w:tcPr>
          <w:p w14:paraId="3668D0F5" w14:textId="77777777" w:rsidR="00E74B42" w:rsidRPr="00D82239" w:rsidRDefault="00E74B42" w:rsidP="008675AE"/>
        </w:tc>
        <w:tc>
          <w:tcPr>
            <w:tcW w:w="1250" w:type="dxa"/>
          </w:tcPr>
          <w:p w14:paraId="6E25135A" w14:textId="77777777" w:rsidR="00E74B42" w:rsidRPr="00D82239" w:rsidRDefault="00E74B42" w:rsidP="008675AE"/>
        </w:tc>
        <w:tc>
          <w:tcPr>
            <w:tcW w:w="1003" w:type="dxa"/>
          </w:tcPr>
          <w:p w14:paraId="1F64676C" w14:textId="77777777" w:rsidR="00E74B42" w:rsidRPr="00D82239" w:rsidRDefault="00E74B42" w:rsidP="008675AE"/>
        </w:tc>
      </w:tr>
    </w:tbl>
    <w:p w14:paraId="53D5F5F7" w14:textId="77777777" w:rsidR="004009E7" w:rsidRDefault="004009E7"/>
    <w:p w14:paraId="231B1D4C" w14:textId="77777777" w:rsidR="00CF0243" w:rsidRDefault="00CF0243"/>
    <w:p w14:paraId="3F5D2D1C" w14:textId="77777777" w:rsidR="00CF0243" w:rsidRDefault="00CF0243"/>
    <w:p w14:paraId="16C6A5FD" w14:textId="77777777" w:rsidR="00CF0243" w:rsidRDefault="00CF0243"/>
    <w:p w14:paraId="23E8C566" w14:textId="77777777" w:rsidR="00CF0243" w:rsidRDefault="00CF0243"/>
    <w:p w14:paraId="24658F5F" w14:textId="77777777" w:rsidR="00CF0243" w:rsidRDefault="00CF0243"/>
    <w:p w14:paraId="3394CC46" w14:textId="77777777" w:rsidR="00CF0243" w:rsidRDefault="00CF0243"/>
    <w:p w14:paraId="73A1E123" w14:textId="77777777" w:rsidR="00CF0243" w:rsidRDefault="00CF0243"/>
    <w:p w14:paraId="525DB691" w14:textId="77777777" w:rsidR="00CF0243" w:rsidRDefault="00CF0243"/>
    <w:p w14:paraId="3CEAEB84" w14:textId="77777777" w:rsidR="00CF0243" w:rsidRDefault="00CF0243"/>
    <w:p w14:paraId="643C9BAE" w14:textId="77777777" w:rsidR="00CF0243" w:rsidRDefault="00CF0243"/>
    <w:p w14:paraId="571D881E" w14:textId="77777777" w:rsidR="00CF0243" w:rsidRDefault="00CF0243"/>
    <w:p w14:paraId="2ABCD30E" w14:textId="77777777" w:rsidR="00CF0243" w:rsidRPr="00D82239" w:rsidRDefault="00CF0243"/>
    <w:tbl>
      <w:tblPr>
        <w:tblStyle w:val="TableGrid"/>
        <w:tblW w:w="15839" w:type="dxa"/>
        <w:tblInd w:w="-725" w:type="dxa"/>
        <w:tblLook w:val="04A0" w:firstRow="1" w:lastRow="0" w:firstColumn="1" w:lastColumn="0" w:noHBand="0" w:noVBand="1"/>
      </w:tblPr>
      <w:tblGrid>
        <w:gridCol w:w="1351"/>
        <w:gridCol w:w="1323"/>
        <w:gridCol w:w="1098"/>
        <w:gridCol w:w="1067"/>
        <w:gridCol w:w="1389"/>
        <w:gridCol w:w="1095"/>
        <w:gridCol w:w="1384"/>
        <w:gridCol w:w="1098"/>
        <w:gridCol w:w="1156"/>
        <w:gridCol w:w="1177"/>
        <w:gridCol w:w="1198"/>
        <w:gridCol w:w="1158"/>
        <w:gridCol w:w="1345"/>
      </w:tblGrid>
      <w:tr w:rsidR="00E81C63" w:rsidRPr="00D82239" w14:paraId="47A6B665" w14:textId="77777777" w:rsidTr="003D01FD">
        <w:tc>
          <w:tcPr>
            <w:tcW w:w="15839" w:type="dxa"/>
            <w:gridSpan w:val="13"/>
          </w:tcPr>
          <w:p w14:paraId="21D6C740" w14:textId="4FA06472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MUAJI SHKURT</w:t>
            </w:r>
          </w:p>
        </w:tc>
      </w:tr>
      <w:tr w:rsidR="008708CE" w:rsidRPr="00D82239" w14:paraId="075F3BFF" w14:textId="77777777" w:rsidTr="003D01FD">
        <w:tc>
          <w:tcPr>
            <w:tcW w:w="1355" w:type="dxa"/>
            <w:shd w:val="clear" w:color="auto" w:fill="C1E4F5" w:themeFill="accent1" w:themeFillTint="33"/>
          </w:tcPr>
          <w:p w14:paraId="61B019DB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3BDCC63E" w14:textId="666F9FC3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shd w:val="clear" w:color="auto" w:fill="C1E4F5" w:themeFill="accent1" w:themeFillTint="33"/>
          </w:tcPr>
          <w:p w14:paraId="1FAE10A4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3C12E6E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gridSpan w:val="2"/>
            <w:shd w:val="clear" w:color="auto" w:fill="C1E4F5" w:themeFill="accent1" w:themeFillTint="33"/>
          </w:tcPr>
          <w:p w14:paraId="551F1D68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25B80AE8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shd w:val="clear" w:color="auto" w:fill="C1E4F5" w:themeFill="accent1" w:themeFillTint="33"/>
          </w:tcPr>
          <w:p w14:paraId="20871DE1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7A921208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shd w:val="clear" w:color="auto" w:fill="C1E4F5" w:themeFill="accent1" w:themeFillTint="33"/>
          </w:tcPr>
          <w:p w14:paraId="50CAC02E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0D3B878B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shd w:val="clear" w:color="auto" w:fill="C1E4F5" w:themeFill="accent1" w:themeFillTint="33"/>
          </w:tcPr>
          <w:p w14:paraId="3FCBA960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032DA577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C1E4F5" w:themeFill="accent1" w:themeFillTint="33"/>
          </w:tcPr>
          <w:p w14:paraId="093174B1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49564F18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C1E4F5" w:themeFill="accent1" w:themeFillTint="33"/>
          </w:tcPr>
          <w:p w14:paraId="0F251D4F" w14:textId="77777777" w:rsidR="00E81C63" w:rsidRPr="00D82239" w:rsidRDefault="00E81C63" w:rsidP="008675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1DE222D6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</w:t>
            </w:r>
          </w:p>
        </w:tc>
      </w:tr>
      <w:tr w:rsidR="00615C22" w:rsidRPr="00D82239" w14:paraId="16D26DF1" w14:textId="77777777" w:rsidTr="003D01FD">
        <w:trPr>
          <w:trHeight w:val="296"/>
        </w:trPr>
        <w:tc>
          <w:tcPr>
            <w:tcW w:w="1355" w:type="dxa"/>
          </w:tcPr>
          <w:p w14:paraId="6B8D475A" w14:textId="77777777" w:rsidR="00E81C63" w:rsidRPr="00D82239" w:rsidRDefault="00E81C63" w:rsidP="008675AE"/>
        </w:tc>
        <w:tc>
          <w:tcPr>
            <w:tcW w:w="1326" w:type="dxa"/>
          </w:tcPr>
          <w:p w14:paraId="25F73DDC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099" w:type="dxa"/>
          </w:tcPr>
          <w:p w14:paraId="190CE5A2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068" w:type="dxa"/>
          </w:tcPr>
          <w:p w14:paraId="1ED240FC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393" w:type="dxa"/>
          </w:tcPr>
          <w:p w14:paraId="0313C1D1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095" w:type="dxa"/>
          </w:tcPr>
          <w:p w14:paraId="27FF203B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388" w:type="dxa"/>
          </w:tcPr>
          <w:p w14:paraId="01843ED9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099" w:type="dxa"/>
          </w:tcPr>
          <w:p w14:paraId="496BB2EB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158" w:type="dxa"/>
          </w:tcPr>
          <w:p w14:paraId="43BBC208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177" w:type="dxa"/>
          </w:tcPr>
          <w:p w14:paraId="150F77FD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172" w:type="dxa"/>
          </w:tcPr>
          <w:p w14:paraId="0D7AD88A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160" w:type="dxa"/>
          </w:tcPr>
          <w:p w14:paraId="3CD1DF61" w14:textId="77777777" w:rsidR="00E81C63" w:rsidRPr="00D82239" w:rsidRDefault="00E81C63" w:rsidP="008675AE"/>
        </w:tc>
        <w:tc>
          <w:tcPr>
            <w:tcW w:w="1349" w:type="dxa"/>
          </w:tcPr>
          <w:p w14:paraId="5A735D62" w14:textId="77777777" w:rsidR="00E81C63" w:rsidRPr="00D82239" w:rsidRDefault="00E81C63" w:rsidP="008675AE"/>
        </w:tc>
      </w:tr>
      <w:tr w:rsidR="00615C22" w:rsidRPr="00D82239" w14:paraId="50C3CA51" w14:textId="77777777" w:rsidTr="003D01FD">
        <w:tc>
          <w:tcPr>
            <w:tcW w:w="1355" w:type="dxa"/>
          </w:tcPr>
          <w:p w14:paraId="21D07B43" w14:textId="43DA6AD3" w:rsidR="00A34111" w:rsidRPr="00D82239" w:rsidRDefault="00A34111" w:rsidP="00A34111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326" w:type="dxa"/>
            <w:shd w:val="clear" w:color="auto" w:fill="EE0000"/>
          </w:tcPr>
          <w:p w14:paraId="56158278" w14:textId="28F28815" w:rsidR="00A34111" w:rsidRPr="00D82239" w:rsidRDefault="00A34111" w:rsidP="00A34111"/>
        </w:tc>
        <w:tc>
          <w:tcPr>
            <w:tcW w:w="1099" w:type="dxa"/>
            <w:shd w:val="clear" w:color="auto" w:fill="EE0000"/>
          </w:tcPr>
          <w:p w14:paraId="123B1A3A" w14:textId="77777777" w:rsidR="00A34111" w:rsidRPr="00D82239" w:rsidRDefault="00A34111" w:rsidP="00A34111"/>
        </w:tc>
        <w:tc>
          <w:tcPr>
            <w:tcW w:w="1068" w:type="dxa"/>
            <w:shd w:val="clear" w:color="auto" w:fill="EE0000"/>
          </w:tcPr>
          <w:p w14:paraId="0069D461" w14:textId="4A689395" w:rsidR="00A34111" w:rsidRPr="00D82239" w:rsidRDefault="00A34111" w:rsidP="00A34111"/>
        </w:tc>
        <w:tc>
          <w:tcPr>
            <w:tcW w:w="1393" w:type="dxa"/>
            <w:shd w:val="clear" w:color="auto" w:fill="EE0000"/>
          </w:tcPr>
          <w:p w14:paraId="77052E47" w14:textId="6E799C28" w:rsidR="00A34111" w:rsidRPr="00D82239" w:rsidRDefault="00A34111" w:rsidP="00A34111"/>
        </w:tc>
        <w:tc>
          <w:tcPr>
            <w:tcW w:w="1095" w:type="dxa"/>
            <w:shd w:val="clear" w:color="auto" w:fill="EE0000"/>
          </w:tcPr>
          <w:p w14:paraId="1CCD5DF8" w14:textId="222487C7" w:rsidR="00A34111" w:rsidRPr="00D82239" w:rsidRDefault="00A34111" w:rsidP="00A34111">
            <w:pPr>
              <w:rPr>
                <w:color w:val="45B0E1" w:themeColor="accent1" w:themeTint="99"/>
              </w:rPr>
            </w:pPr>
          </w:p>
        </w:tc>
        <w:tc>
          <w:tcPr>
            <w:tcW w:w="1388" w:type="dxa"/>
            <w:shd w:val="clear" w:color="auto" w:fill="EE0000"/>
          </w:tcPr>
          <w:p w14:paraId="0D9AC4D8" w14:textId="70A26C60" w:rsidR="00A34111" w:rsidRPr="00D82239" w:rsidRDefault="00A34111" w:rsidP="00A34111">
            <w:pPr>
              <w:rPr>
                <w:color w:val="45B0E1" w:themeColor="accent1" w:themeTint="99"/>
              </w:rPr>
            </w:pPr>
          </w:p>
        </w:tc>
        <w:tc>
          <w:tcPr>
            <w:tcW w:w="1099" w:type="dxa"/>
            <w:shd w:val="clear" w:color="auto" w:fill="EE0000"/>
          </w:tcPr>
          <w:p w14:paraId="057E4C78" w14:textId="77777777" w:rsidR="00A34111" w:rsidRPr="00D82239" w:rsidRDefault="00A34111" w:rsidP="00A34111"/>
        </w:tc>
        <w:tc>
          <w:tcPr>
            <w:tcW w:w="1158" w:type="dxa"/>
            <w:shd w:val="clear" w:color="auto" w:fill="EE0000"/>
          </w:tcPr>
          <w:p w14:paraId="59483B55" w14:textId="0DDB8618" w:rsidR="00A34111" w:rsidRPr="00D82239" w:rsidRDefault="00A34111" w:rsidP="00A34111"/>
        </w:tc>
        <w:tc>
          <w:tcPr>
            <w:tcW w:w="1177" w:type="dxa"/>
            <w:shd w:val="clear" w:color="auto" w:fill="EE0000"/>
          </w:tcPr>
          <w:p w14:paraId="43191E5F" w14:textId="77777777" w:rsidR="00A34111" w:rsidRPr="00D82239" w:rsidRDefault="00A34111" w:rsidP="00A34111"/>
        </w:tc>
        <w:tc>
          <w:tcPr>
            <w:tcW w:w="1172" w:type="dxa"/>
            <w:shd w:val="clear" w:color="auto" w:fill="EE0000"/>
          </w:tcPr>
          <w:p w14:paraId="35AEEAF8" w14:textId="77777777" w:rsidR="00A34111" w:rsidRPr="00D82239" w:rsidRDefault="00A34111" w:rsidP="00A34111"/>
        </w:tc>
        <w:tc>
          <w:tcPr>
            <w:tcW w:w="1160" w:type="dxa"/>
          </w:tcPr>
          <w:p w14:paraId="1278F860" w14:textId="77777777" w:rsidR="00A34111" w:rsidRPr="00D82239" w:rsidRDefault="00A34111" w:rsidP="00A34111"/>
        </w:tc>
        <w:tc>
          <w:tcPr>
            <w:tcW w:w="1349" w:type="dxa"/>
          </w:tcPr>
          <w:p w14:paraId="45DD2AE7" w14:textId="77777777" w:rsidR="00A34111" w:rsidRPr="00D82239" w:rsidRDefault="00A34111" w:rsidP="00A34111"/>
        </w:tc>
      </w:tr>
      <w:tr w:rsidR="00615C22" w:rsidRPr="00D82239" w14:paraId="3D75BC1A" w14:textId="77777777" w:rsidTr="003D01FD">
        <w:tc>
          <w:tcPr>
            <w:tcW w:w="1355" w:type="dxa"/>
          </w:tcPr>
          <w:p w14:paraId="02355C92" w14:textId="3143C088" w:rsidR="00A34111" w:rsidRPr="00D82239" w:rsidRDefault="00A34111" w:rsidP="00A34111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326" w:type="dxa"/>
            <w:shd w:val="clear" w:color="auto" w:fill="EE0000"/>
          </w:tcPr>
          <w:p w14:paraId="542D0A08" w14:textId="77777777" w:rsidR="00A34111" w:rsidRPr="00D82239" w:rsidRDefault="00A34111" w:rsidP="00A34111"/>
        </w:tc>
        <w:tc>
          <w:tcPr>
            <w:tcW w:w="1099" w:type="dxa"/>
            <w:shd w:val="clear" w:color="auto" w:fill="EE0000"/>
          </w:tcPr>
          <w:p w14:paraId="5EE6A934" w14:textId="77777777" w:rsidR="00A34111" w:rsidRPr="00D82239" w:rsidRDefault="00A34111" w:rsidP="00A34111"/>
        </w:tc>
        <w:tc>
          <w:tcPr>
            <w:tcW w:w="1068" w:type="dxa"/>
            <w:shd w:val="clear" w:color="auto" w:fill="EE0000"/>
          </w:tcPr>
          <w:p w14:paraId="51F607A2" w14:textId="0F41E1A6" w:rsidR="00A34111" w:rsidRPr="00D82239" w:rsidRDefault="00A34111" w:rsidP="00A34111"/>
        </w:tc>
        <w:tc>
          <w:tcPr>
            <w:tcW w:w="1393" w:type="dxa"/>
            <w:shd w:val="clear" w:color="auto" w:fill="EE0000"/>
          </w:tcPr>
          <w:p w14:paraId="668FA039" w14:textId="586E01A4" w:rsidR="00A34111" w:rsidRPr="00D82239" w:rsidRDefault="00A34111" w:rsidP="00A34111"/>
        </w:tc>
        <w:tc>
          <w:tcPr>
            <w:tcW w:w="1095" w:type="dxa"/>
            <w:shd w:val="clear" w:color="auto" w:fill="EE0000"/>
          </w:tcPr>
          <w:p w14:paraId="2F02AAC3" w14:textId="79FF7665" w:rsidR="00A34111" w:rsidRPr="00D82239" w:rsidRDefault="00A34111" w:rsidP="00A34111">
            <w:pPr>
              <w:rPr>
                <w:color w:val="45B0E1" w:themeColor="accent1" w:themeTint="99"/>
              </w:rPr>
            </w:pPr>
          </w:p>
        </w:tc>
        <w:tc>
          <w:tcPr>
            <w:tcW w:w="1388" w:type="dxa"/>
            <w:shd w:val="clear" w:color="auto" w:fill="EE0000"/>
          </w:tcPr>
          <w:p w14:paraId="145DBE94" w14:textId="7B5B5602" w:rsidR="00A34111" w:rsidRPr="00D82239" w:rsidRDefault="00A34111" w:rsidP="00A34111">
            <w:pPr>
              <w:rPr>
                <w:color w:val="45B0E1" w:themeColor="accent1" w:themeTint="99"/>
              </w:rPr>
            </w:pPr>
          </w:p>
        </w:tc>
        <w:tc>
          <w:tcPr>
            <w:tcW w:w="1099" w:type="dxa"/>
            <w:shd w:val="clear" w:color="auto" w:fill="EE0000"/>
          </w:tcPr>
          <w:p w14:paraId="6B64EF08" w14:textId="77777777" w:rsidR="00A34111" w:rsidRPr="00D82239" w:rsidRDefault="00A34111" w:rsidP="00A34111"/>
        </w:tc>
        <w:tc>
          <w:tcPr>
            <w:tcW w:w="1158" w:type="dxa"/>
            <w:shd w:val="clear" w:color="auto" w:fill="EE0000"/>
          </w:tcPr>
          <w:p w14:paraId="1A32F9BF" w14:textId="77777777" w:rsidR="00A34111" w:rsidRPr="00D82239" w:rsidRDefault="00A34111" w:rsidP="00A34111"/>
        </w:tc>
        <w:tc>
          <w:tcPr>
            <w:tcW w:w="1177" w:type="dxa"/>
            <w:shd w:val="clear" w:color="auto" w:fill="EE0000"/>
          </w:tcPr>
          <w:p w14:paraId="30A3E755" w14:textId="77777777" w:rsidR="00A34111" w:rsidRPr="00D82239" w:rsidRDefault="00A34111" w:rsidP="00A34111"/>
        </w:tc>
        <w:tc>
          <w:tcPr>
            <w:tcW w:w="1172" w:type="dxa"/>
            <w:shd w:val="clear" w:color="auto" w:fill="EE0000"/>
          </w:tcPr>
          <w:p w14:paraId="1AEE84A5" w14:textId="77777777" w:rsidR="00A34111" w:rsidRPr="00D82239" w:rsidRDefault="00A34111" w:rsidP="00A34111"/>
        </w:tc>
        <w:tc>
          <w:tcPr>
            <w:tcW w:w="1160" w:type="dxa"/>
          </w:tcPr>
          <w:p w14:paraId="4B635C79" w14:textId="77777777" w:rsidR="00A34111" w:rsidRPr="00D82239" w:rsidRDefault="00A34111" w:rsidP="00A34111"/>
        </w:tc>
        <w:tc>
          <w:tcPr>
            <w:tcW w:w="1349" w:type="dxa"/>
          </w:tcPr>
          <w:p w14:paraId="3DDF6014" w14:textId="77777777" w:rsidR="00A34111" w:rsidRPr="00D82239" w:rsidRDefault="00A34111" w:rsidP="00A34111"/>
        </w:tc>
      </w:tr>
      <w:tr w:rsidR="00615C22" w:rsidRPr="00D82239" w14:paraId="283AC9BF" w14:textId="77777777" w:rsidTr="003D01FD">
        <w:tc>
          <w:tcPr>
            <w:tcW w:w="1355" w:type="dxa"/>
          </w:tcPr>
          <w:p w14:paraId="68BE0D4E" w14:textId="77777777" w:rsidR="00E81C63" w:rsidRPr="00D82239" w:rsidRDefault="00E81C63" w:rsidP="008675AE"/>
        </w:tc>
        <w:tc>
          <w:tcPr>
            <w:tcW w:w="1326" w:type="dxa"/>
          </w:tcPr>
          <w:p w14:paraId="5E115DB3" w14:textId="77777777" w:rsidR="00E81C63" w:rsidRPr="00D82239" w:rsidRDefault="00E81C63" w:rsidP="008675AE"/>
        </w:tc>
        <w:tc>
          <w:tcPr>
            <w:tcW w:w="1099" w:type="dxa"/>
          </w:tcPr>
          <w:p w14:paraId="5B44793D" w14:textId="77777777" w:rsidR="00E81C63" w:rsidRPr="00D82239" w:rsidRDefault="00E81C63" w:rsidP="008675AE"/>
        </w:tc>
        <w:tc>
          <w:tcPr>
            <w:tcW w:w="1068" w:type="dxa"/>
          </w:tcPr>
          <w:p w14:paraId="6CEBF180" w14:textId="77777777" w:rsidR="00E81C63" w:rsidRPr="00D82239" w:rsidRDefault="00E81C63" w:rsidP="008675AE"/>
        </w:tc>
        <w:tc>
          <w:tcPr>
            <w:tcW w:w="1393" w:type="dxa"/>
          </w:tcPr>
          <w:p w14:paraId="329C9B42" w14:textId="77777777" w:rsidR="00E81C63" w:rsidRPr="00D82239" w:rsidRDefault="00E81C63" w:rsidP="008675AE"/>
        </w:tc>
        <w:tc>
          <w:tcPr>
            <w:tcW w:w="1095" w:type="dxa"/>
          </w:tcPr>
          <w:p w14:paraId="3CFD1236" w14:textId="77777777" w:rsidR="00E81C63" w:rsidRPr="00D82239" w:rsidRDefault="00E81C63" w:rsidP="008675AE"/>
        </w:tc>
        <w:tc>
          <w:tcPr>
            <w:tcW w:w="1388" w:type="dxa"/>
          </w:tcPr>
          <w:p w14:paraId="53B07649" w14:textId="77777777" w:rsidR="00E81C63" w:rsidRPr="00D82239" w:rsidRDefault="00E81C63" w:rsidP="008675AE"/>
        </w:tc>
        <w:tc>
          <w:tcPr>
            <w:tcW w:w="1099" w:type="dxa"/>
          </w:tcPr>
          <w:p w14:paraId="33B6B21A" w14:textId="77777777" w:rsidR="00E81C63" w:rsidRPr="00D82239" w:rsidRDefault="00E81C63" w:rsidP="008675AE"/>
        </w:tc>
        <w:tc>
          <w:tcPr>
            <w:tcW w:w="1158" w:type="dxa"/>
          </w:tcPr>
          <w:p w14:paraId="02DB5249" w14:textId="77777777" w:rsidR="00E81C63" w:rsidRPr="00D82239" w:rsidRDefault="00E81C63" w:rsidP="008675AE"/>
        </w:tc>
        <w:tc>
          <w:tcPr>
            <w:tcW w:w="1177" w:type="dxa"/>
          </w:tcPr>
          <w:p w14:paraId="32F06EE5" w14:textId="77777777" w:rsidR="00E81C63" w:rsidRPr="00D82239" w:rsidRDefault="00E81C63" w:rsidP="008675AE"/>
        </w:tc>
        <w:tc>
          <w:tcPr>
            <w:tcW w:w="1172" w:type="dxa"/>
          </w:tcPr>
          <w:p w14:paraId="4CDB1FC2" w14:textId="77777777" w:rsidR="00E81C63" w:rsidRPr="00D82239" w:rsidRDefault="00E81C63" w:rsidP="008675AE"/>
        </w:tc>
        <w:tc>
          <w:tcPr>
            <w:tcW w:w="1160" w:type="dxa"/>
          </w:tcPr>
          <w:p w14:paraId="0D5E3AC8" w14:textId="77777777" w:rsidR="00E81C63" w:rsidRPr="00D82239" w:rsidRDefault="00E81C63" w:rsidP="008675AE"/>
        </w:tc>
        <w:tc>
          <w:tcPr>
            <w:tcW w:w="1349" w:type="dxa"/>
          </w:tcPr>
          <w:p w14:paraId="7301D44F" w14:textId="77777777" w:rsidR="00E81C63" w:rsidRPr="00D82239" w:rsidRDefault="00E81C63" w:rsidP="008675AE"/>
        </w:tc>
      </w:tr>
      <w:tr w:rsidR="008708CE" w:rsidRPr="00D82239" w14:paraId="14AB27DF" w14:textId="77777777" w:rsidTr="003D01FD">
        <w:tc>
          <w:tcPr>
            <w:tcW w:w="1355" w:type="dxa"/>
            <w:shd w:val="clear" w:color="auto" w:fill="C1E4F5" w:themeFill="accent1" w:themeFillTint="33"/>
          </w:tcPr>
          <w:p w14:paraId="725A5F5A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1008FE07" w14:textId="0EEC1607" w:rsidR="00E81C63" w:rsidRPr="00D82239" w:rsidRDefault="00E81C63" w:rsidP="008675AE">
            <w:pPr>
              <w:jc w:val="center"/>
            </w:pPr>
          </w:p>
        </w:tc>
        <w:tc>
          <w:tcPr>
            <w:tcW w:w="2425" w:type="dxa"/>
            <w:gridSpan w:val="2"/>
            <w:shd w:val="clear" w:color="auto" w:fill="C1E4F5" w:themeFill="accent1" w:themeFillTint="33"/>
          </w:tcPr>
          <w:p w14:paraId="44060F9C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3791AEEF" w14:textId="77777777" w:rsidR="00E81C63" w:rsidRPr="00D82239" w:rsidRDefault="00E81C63" w:rsidP="008675AE">
            <w:pPr>
              <w:jc w:val="center"/>
            </w:pPr>
            <w:r w:rsidRPr="00D82239">
              <w:t>2</w:t>
            </w:r>
          </w:p>
        </w:tc>
        <w:tc>
          <w:tcPr>
            <w:tcW w:w="2461" w:type="dxa"/>
            <w:gridSpan w:val="2"/>
            <w:shd w:val="clear" w:color="auto" w:fill="C1E4F5" w:themeFill="accent1" w:themeFillTint="33"/>
          </w:tcPr>
          <w:p w14:paraId="6AF0E9CD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37465BA7" w14:textId="77777777" w:rsidR="00E81C63" w:rsidRPr="00D82239" w:rsidRDefault="00E81C63" w:rsidP="008675AE">
            <w:pPr>
              <w:jc w:val="center"/>
            </w:pPr>
            <w:r w:rsidRPr="00D82239">
              <w:t>3</w:t>
            </w:r>
          </w:p>
        </w:tc>
        <w:tc>
          <w:tcPr>
            <w:tcW w:w="2483" w:type="dxa"/>
            <w:gridSpan w:val="2"/>
            <w:shd w:val="clear" w:color="auto" w:fill="C1E4F5" w:themeFill="accent1" w:themeFillTint="33"/>
          </w:tcPr>
          <w:p w14:paraId="2136EB03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52E2A7A8" w14:textId="77777777" w:rsidR="00E81C63" w:rsidRPr="00D82239" w:rsidRDefault="00E81C63" w:rsidP="008675AE">
            <w:pPr>
              <w:jc w:val="center"/>
            </w:pPr>
            <w:r w:rsidRPr="00D82239">
              <w:t>4</w:t>
            </w:r>
          </w:p>
        </w:tc>
        <w:tc>
          <w:tcPr>
            <w:tcW w:w="2257" w:type="dxa"/>
            <w:gridSpan w:val="2"/>
            <w:shd w:val="clear" w:color="auto" w:fill="C1E4F5" w:themeFill="accent1" w:themeFillTint="33"/>
          </w:tcPr>
          <w:p w14:paraId="5C46C281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21A0ACFA" w14:textId="77777777" w:rsidR="00E81C63" w:rsidRPr="00D82239" w:rsidRDefault="00E81C63" w:rsidP="008675AE">
            <w:pPr>
              <w:jc w:val="center"/>
            </w:pPr>
            <w:r w:rsidRPr="00D82239">
              <w:t>5</w:t>
            </w:r>
          </w:p>
        </w:tc>
        <w:tc>
          <w:tcPr>
            <w:tcW w:w="2349" w:type="dxa"/>
            <w:gridSpan w:val="2"/>
            <w:shd w:val="clear" w:color="auto" w:fill="C1E4F5" w:themeFill="accent1" w:themeFillTint="33"/>
          </w:tcPr>
          <w:p w14:paraId="2C18ABB1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97F79F8" w14:textId="77777777" w:rsidR="00E81C63" w:rsidRPr="00D82239" w:rsidRDefault="00E81C63" w:rsidP="008675AE">
            <w:pPr>
              <w:jc w:val="center"/>
            </w:pPr>
            <w:r w:rsidRPr="00D82239">
              <w:t>6</w:t>
            </w:r>
          </w:p>
        </w:tc>
        <w:tc>
          <w:tcPr>
            <w:tcW w:w="1160" w:type="dxa"/>
            <w:shd w:val="clear" w:color="auto" w:fill="C1E4F5" w:themeFill="accent1" w:themeFillTint="33"/>
          </w:tcPr>
          <w:p w14:paraId="3A7702AD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02AE69B0" w14:textId="77777777" w:rsidR="00E81C63" w:rsidRPr="00D82239" w:rsidRDefault="00E81C63" w:rsidP="008675AE">
            <w:pPr>
              <w:jc w:val="center"/>
            </w:pPr>
            <w:r w:rsidRPr="00D82239">
              <w:t>7</w:t>
            </w:r>
          </w:p>
        </w:tc>
        <w:tc>
          <w:tcPr>
            <w:tcW w:w="1349" w:type="dxa"/>
            <w:shd w:val="clear" w:color="auto" w:fill="C1E4F5" w:themeFill="accent1" w:themeFillTint="33"/>
          </w:tcPr>
          <w:p w14:paraId="7819394F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7AB88AA0" w14:textId="77777777" w:rsidR="00E81C63" w:rsidRPr="00D82239" w:rsidRDefault="00E81C63" w:rsidP="008675AE">
            <w:pPr>
              <w:jc w:val="center"/>
            </w:pPr>
            <w:r w:rsidRPr="00D82239">
              <w:t>8</w:t>
            </w:r>
          </w:p>
        </w:tc>
      </w:tr>
      <w:tr w:rsidR="00615C22" w:rsidRPr="00D82239" w14:paraId="776241A3" w14:textId="77777777" w:rsidTr="003D01FD">
        <w:tc>
          <w:tcPr>
            <w:tcW w:w="1355" w:type="dxa"/>
          </w:tcPr>
          <w:p w14:paraId="0525405A" w14:textId="7B0DB79C" w:rsidR="00E81C63" w:rsidRPr="00D82239" w:rsidRDefault="00FD1D08" w:rsidP="008675AE">
            <w:r w:rsidRPr="00D82239">
              <w:rPr>
                <w:color w:val="EE0000"/>
              </w:rPr>
              <w:t>Java 17</w:t>
            </w:r>
          </w:p>
        </w:tc>
        <w:tc>
          <w:tcPr>
            <w:tcW w:w="1326" w:type="dxa"/>
          </w:tcPr>
          <w:p w14:paraId="012261DD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099" w:type="dxa"/>
          </w:tcPr>
          <w:p w14:paraId="1F11125C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068" w:type="dxa"/>
          </w:tcPr>
          <w:p w14:paraId="6CFA1A4E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393" w:type="dxa"/>
          </w:tcPr>
          <w:p w14:paraId="51D0013B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095" w:type="dxa"/>
          </w:tcPr>
          <w:p w14:paraId="33CC2367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388" w:type="dxa"/>
          </w:tcPr>
          <w:p w14:paraId="397700A2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099" w:type="dxa"/>
          </w:tcPr>
          <w:p w14:paraId="25601501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158" w:type="dxa"/>
          </w:tcPr>
          <w:p w14:paraId="72128C25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177" w:type="dxa"/>
          </w:tcPr>
          <w:p w14:paraId="4C975DE7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172" w:type="dxa"/>
          </w:tcPr>
          <w:p w14:paraId="65FA4780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160" w:type="dxa"/>
          </w:tcPr>
          <w:p w14:paraId="4D95D882" w14:textId="77777777" w:rsidR="00E81C63" w:rsidRPr="00D82239" w:rsidRDefault="00E81C63" w:rsidP="008675AE"/>
        </w:tc>
        <w:tc>
          <w:tcPr>
            <w:tcW w:w="1349" w:type="dxa"/>
          </w:tcPr>
          <w:p w14:paraId="089FD95C" w14:textId="77777777" w:rsidR="00E81C63" w:rsidRPr="00D82239" w:rsidRDefault="00E81C63" w:rsidP="008675AE"/>
        </w:tc>
      </w:tr>
      <w:tr w:rsidR="00615C22" w:rsidRPr="00D82239" w14:paraId="06DA78DC" w14:textId="77777777" w:rsidTr="003D01FD">
        <w:tc>
          <w:tcPr>
            <w:tcW w:w="1355" w:type="dxa"/>
          </w:tcPr>
          <w:p w14:paraId="0F7CF24B" w14:textId="0CB05936" w:rsidR="00A34111" w:rsidRPr="00D82239" w:rsidRDefault="00A34111" w:rsidP="00A34111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326" w:type="dxa"/>
          </w:tcPr>
          <w:p w14:paraId="4767E643" w14:textId="40A8C1C2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rPr>
                <w:rStyle w:val="FootnoteReference"/>
              </w:rPr>
              <w:footnoteReference w:id="127"/>
            </w:r>
            <w:r w:rsidRPr="00D82239">
              <w:t xml:space="preserve"> 4</w:t>
            </w:r>
          </w:p>
        </w:tc>
        <w:tc>
          <w:tcPr>
            <w:tcW w:w="1099" w:type="dxa"/>
          </w:tcPr>
          <w:p w14:paraId="77F968F6" w14:textId="3CD9FEDC" w:rsidR="00A34111" w:rsidRPr="00D82239" w:rsidRDefault="00754359" w:rsidP="00A34111">
            <w:r w:rsidRPr="00D82239">
              <w:rPr>
                <w:color w:val="EE0000"/>
              </w:rPr>
              <w:t>GJF 6</w:t>
            </w:r>
            <w:r w:rsidRPr="00D82239">
              <w:rPr>
                <w:rStyle w:val="FootnoteReference"/>
                <w:color w:val="EE0000"/>
              </w:rPr>
              <w:footnoteReference w:id="128"/>
            </w:r>
          </w:p>
        </w:tc>
        <w:tc>
          <w:tcPr>
            <w:tcW w:w="1068" w:type="dxa"/>
          </w:tcPr>
          <w:p w14:paraId="363C904A" w14:textId="50BF1121" w:rsidR="00A34111" w:rsidRPr="00D82239" w:rsidRDefault="00A34111" w:rsidP="00A34111">
            <w:r w:rsidRPr="00D82239">
              <w:t>GjC</w:t>
            </w:r>
            <w:r w:rsidR="00D9699F" w:rsidRPr="00D82239">
              <w:t>3</w:t>
            </w:r>
            <w:r w:rsidRPr="00D82239">
              <w:rPr>
                <w:rStyle w:val="FootnoteReference"/>
              </w:rPr>
              <w:footnoteReference w:id="129"/>
            </w:r>
          </w:p>
        </w:tc>
        <w:tc>
          <w:tcPr>
            <w:tcW w:w="1393" w:type="dxa"/>
          </w:tcPr>
          <w:p w14:paraId="4C784884" w14:textId="4D00F5FB" w:rsidR="00A34111" w:rsidRPr="00D82239" w:rsidRDefault="00A34111" w:rsidP="00A34111">
            <w:pPr>
              <w:jc w:val="center"/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GJC</w:t>
            </w:r>
            <w:r w:rsidR="00D9699F" w:rsidRPr="00D82239">
              <w:rPr>
                <w:color w:val="45B0E1" w:themeColor="accent1" w:themeTint="99"/>
              </w:rPr>
              <w:t>3</w:t>
            </w:r>
          </w:p>
        </w:tc>
        <w:tc>
          <w:tcPr>
            <w:tcW w:w="1095" w:type="dxa"/>
            <w:shd w:val="clear" w:color="auto" w:fill="F1A983" w:themeFill="accent2" w:themeFillTint="99"/>
          </w:tcPr>
          <w:p w14:paraId="3D82BD6E" w14:textId="1C374B61" w:rsidR="00A34111" w:rsidRPr="00D82239" w:rsidRDefault="00A34111" w:rsidP="00A34111">
            <w:pPr>
              <w:jc w:val="center"/>
              <w:rPr>
                <w:color w:val="EE0000"/>
              </w:rPr>
            </w:pPr>
            <w:r w:rsidRPr="00D82239">
              <w:rPr>
                <w:color w:val="EE0000"/>
              </w:rPr>
              <w:t>Vlerësim 2</w:t>
            </w:r>
            <w:r w:rsidRPr="00D82239">
              <w:rPr>
                <w:rStyle w:val="FootnoteReference"/>
                <w:color w:val="EE0000"/>
              </w:rPr>
              <w:footnoteReference w:id="130"/>
            </w:r>
          </w:p>
        </w:tc>
        <w:tc>
          <w:tcPr>
            <w:tcW w:w="1388" w:type="dxa"/>
            <w:shd w:val="clear" w:color="auto" w:fill="F1A983" w:themeFill="accent2" w:themeFillTint="99"/>
          </w:tcPr>
          <w:p w14:paraId="5BA9F7C1" w14:textId="633A5503" w:rsidR="00A34111" w:rsidRPr="00D82239" w:rsidRDefault="00A34111" w:rsidP="00A34111">
            <w:pPr>
              <w:jc w:val="center"/>
              <w:rPr>
                <w:color w:val="EE0000"/>
              </w:rPr>
            </w:pPr>
            <w:r w:rsidRPr="00D82239">
              <w:rPr>
                <w:color w:val="EE0000"/>
              </w:rPr>
              <w:t>GJP</w:t>
            </w:r>
          </w:p>
        </w:tc>
        <w:tc>
          <w:tcPr>
            <w:tcW w:w="1099" w:type="dxa"/>
          </w:tcPr>
          <w:p w14:paraId="22929C4E" w14:textId="1213057B" w:rsidR="00A34111" w:rsidRPr="00D82239" w:rsidRDefault="00754359" w:rsidP="00A34111">
            <w:r w:rsidRPr="00D82239">
              <w:rPr>
                <w:color w:val="EE0000"/>
              </w:rPr>
              <w:t>GJF6</w:t>
            </w:r>
            <w:r w:rsidRPr="00D82239">
              <w:rPr>
                <w:rStyle w:val="FootnoteReference"/>
                <w:color w:val="EE0000"/>
              </w:rPr>
              <w:footnoteReference w:id="131"/>
            </w:r>
          </w:p>
        </w:tc>
        <w:tc>
          <w:tcPr>
            <w:tcW w:w="1158" w:type="dxa"/>
          </w:tcPr>
          <w:p w14:paraId="6D83131B" w14:textId="45DF42BF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</w:p>
        </w:tc>
        <w:tc>
          <w:tcPr>
            <w:tcW w:w="1177" w:type="dxa"/>
            <w:shd w:val="clear" w:color="auto" w:fill="F1A983" w:themeFill="accent2" w:themeFillTint="99"/>
          </w:tcPr>
          <w:p w14:paraId="5880EA8B" w14:textId="1D79D01C" w:rsidR="00A34111" w:rsidRPr="00D82239" w:rsidRDefault="00DC5B13" w:rsidP="00A34111">
            <w:r w:rsidRPr="00D82239">
              <w:t>FUND DE</w:t>
            </w:r>
          </w:p>
        </w:tc>
        <w:tc>
          <w:tcPr>
            <w:tcW w:w="1172" w:type="dxa"/>
            <w:shd w:val="clear" w:color="auto" w:fill="F1A983" w:themeFill="accent2" w:themeFillTint="99"/>
          </w:tcPr>
          <w:p w14:paraId="64B2BA86" w14:textId="6EEF19B7" w:rsidR="00A34111" w:rsidRPr="00D82239" w:rsidRDefault="00DC5B13" w:rsidP="00A34111">
            <w:r w:rsidRPr="00D82239">
              <w:t>Vlerësim</w:t>
            </w:r>
          </w:p>
        </w:tc>
        <w:tc>
          <w:tcPr>
            <w:tcW w:w="1160" w:type="dxa"/>
          </w:tcPr>
          <w:p w14:paraId="37AA9354" w14:textId="77777777" w:rsidR="00A34111" w:rsidRPr="00D82239" w:rsidRDefault="00A34111" w:rsidP="00A34111"/>
        </w:tc>
        <w:tc>
          <w:tcPr>
            <w:tcW w:w="1349" w:type="dxa"/>
          </w:tcPr>
          <w:p w14:paraId="25E2BF88" w14:textId="77777777" w:rsidR="00A34111" w:rsidRPr="00D82239" w:rsidRDefault="00A34111" w:rsidP="00A34111"/>
        </w:tc>
      </w:tr>
      <w:tr w:rsidR="00615C22" w:rsidRPr="00D82239" w14:paraId="1F03DF46" w14:textId="77777777" w:rsidTr="003D01FD">
        <w:tc>
          <w:tcPr>
            <w:tcW w:w="1355" w:type="dxa"/>
          </w:tcPr>
          <w:p w14:paraId="065B4919" w14:textId="18695931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326" w:type="dxa"/>
          </w:tcPr>
          <w:p w14:paraId="770FE7E5" w14:textId="6A813846" w:rsidR="00A34111" w:rsidRPr="00D82239" w:rsidRDefault="00180579" w:rsidP="00A34111">
            <w:r>
              <w:rPr>
                <w:color w:val="275317" w:themeColor="accent6" w:themeShade="80"/>
              </w:rPr>
              <w:t>GJK</w:t>
            </w:r>
            <w:r w:rsidR="001D56D8" w:rsidRPr="00D82239">
              <w:rPr>
                <w:rStyle w:val="FootnoteReference"/>
                <w:color w:val="275317" w:themeColor="accent6" w:themeShade="80"/>
              </w:rPr>
              <w:footnoteReference w:id="132"/>
            </w:r>
          </w:p>
        </w:tc>
        <w:tc>
          <w:tcPr>
            <w:tcW w:w="1099" w:type="dxa"/>
          </w:tcPr>
          <w:p w14:paraId="384035A7" w14:textId="77777777" w:rsidR="00A34111" w:rsidRPr="00D82239" w:rsidRDefault="00A34111" w:rsidP="00A34111"/>
        </w:tc>
        <w:tc>
          <w:tcPr>
            <w:tcW w:w="1068" w:type="dxa"/>
          </w:tcPr>
          <w:p w14:paraId="12570C15" w14:textId="68A0CAB1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393" w:type="dxa"/>
          </w:tcPr>
          <w:p w14:paraId="30772EE3" w14:textId="7DB1B028" w:rsidR="00A34111" w:rsidRPr="00D82239" w:rsidRDefault="00A34111" w:rsidP="00A34111">
            <w:pPr>
              <w:jc w:val="center"/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GJC</w:t>
            </w:r>
          </w:p>
        </w:tc>
        <w:tc>
          <w:tcPr>
            <w:tcW w:w="1095" w:type="dxa"/>
            <w:shd w:val="clear" w:color="auto" w:fill="F1A983" w:themeFill="accent2" w:themeFillTint="99"/>
          </w:tcPr>
          <w:p w14:paraId="674E8936" w14:textId="4FDC3C51" w:rsidR="00A34111" w:rsidRPr="00D82239" w:rsidRDefault="00A34111" w:rsidP="00A34111">
            <w:pPr>
              <w:jc w:val="center"/>
              <w:rPr>
                <w:color w:val="EE0000"/>
              </w:rPr>
            </w:pPr>
            <w:r w:rsidRPr="00D82239">
              <w:rPr>
                <w:color w:val="EE0000"/>
              </w:rPr>
              <w:t>GJP</w:t>
            </w:r>
          </w:p>
        </w:tc>
        <w:tc>
          <w:tcPr>
            <w:tcW w:w="1388" w:type="dxa"/>
            <w:shd w:val="clear" w:color="auto" w:fill="F1A983" w:themeFill="accent2" w:themeFillTint="99"/>
          </w:tcPr>
          <w:p w14:paraId="4AF2D926" w14:textId="36FEBDC0" w:rsidR="00A34111" w:rsidRPr="00D82239" w:rsidRDefault="00A34111" w:rsidP="00A34111">
            <w:pPr>
              <w:jc w:val="center"/>
              <w:rPr>
                <w:color w:val="EE0000"/>
              </w:rPr>
            </w:pPr>
            <w:r w:rsidRPr="00D82239">
              <w:rPr>
                <w:color w:val="EE0000"/>
              </w:rPr>
              <w:t>GJP</w:t>
            </w:r>
          </w:p>
        </w:tc>
        <w:tc>
          <w:tcPr>
            <w:tcW w:w="1099" w:type="dxa"/>
          </w:tcPr>
          <w:p w14:paraId="61815C4C" w14:textId="77777777" w:rsidR="00A34111" w:rsidRPr="00D82239" w:rsidRDefault="00A34111" w:rsidP="00A34111"/>
        </w:tc>
        <w:tc>
          <w:tcPr>
            <w:tcW w:w="1158" w:type="dxa"/>
          </w:tcPr>
          <w:p w14:paraId="3ABEB31D" w14:textId="32CF2FE8" w:rsidR="00A34111" w:rsidRPr="00D82239" w:rsidRDefault="00180579" w:rsidP="00A34111">
            <w:r>
              <w:rPr>
                <w:color w:val="275317" w:themeColor="accent6" w:themeShade="80"/>
              </w:rPr>
              <w:t>GJK</w:t>
            </w:r>
            <w:r w:rsidR="00EC1A17" w:rsidRPr="00D82239">
              <w:rPr>
                <w:rStyle w:val="FootnoteReference"/>
                <w:color w:val="275317" w:themeColor="accent6" w:themeShade="80"/>
              </w:rPr>
              <w:footnoteReference w:id="133"/>
            </w:r>
            <w:r w:rsidR="001D56D8" w:rsidRPr="00D82239">
              <w:rPr>
                <w:color w:val="275317" w:themeColor="accent6" w:themeShade="80"/>
              </w:rPr>
              <w:t xml:space="preserve"> </w:t>
            </w:r>
          </w:p>
        </w:tc>
        <w:tc>
          <w:tcPr>
            <w:tcW w:w="1177" w:type="dxa"/>
            <w:shd w:val="clear" w:color="auto" w:fill="F1A983" w:themeFill="accent2" w:themeFillTint="99"/>
          </w:tcPr>
          <w:p w14:paraId="40EA41C4" w14:textId="5623DB70" w:rsidR="00A34111" w:rsidRPr="00D82239" w:rsidRDefault="00DC5B13" w:rsidP="00A34111">
            <w:r w:rsidRPr="00D82239">
              <w:t>DE</w:t>
            </w:r>
            <w:r w:rsidR="003D01FD" w:rsidRPr="00D82239">
              <w:rPr>
                <w:rStyle w:val="FootnoteReference"/>
              </w:rPr>
              <w:footnoteReference w:id="134"/>
            </w:r>
          </w:p>
        </w:tc>
        <w:tc>
          <w:tcPr>
            <w:tcW w:w="1172" w:type="dxa"/>
            <w:shd w:val="clear" w:color="auto" w:fill="F1A983" w:themeFill="accent2" w:themeFillTint="99"/>
          </w:tcPr>
          <w:p w14:paraId="75E9DB0F" w14:textId="77777777" w:rsidR="00A34111" w:rsidRPr="00D82239" w:rsidRDefault="00A34111" w:rsidP="00A34111"/>
        </w:tc>
        <w:tc>
          <w:tcPr>
            <w:tcW w:w="1160" w:type="dxa"/>
          </w:tcPr>
          <w:p w14:paraId="2785CD01" w14:textId="77777777" w:rsidR="00A34111" w:rsidRPr="00D82239" w:rsidRDefault="00A34111" w:rsidP="00A34111"/>
        </w:tc>
        <w:tc>
          <w:tcPr>
            <w:tcW w:w="1349" w:type="dxa"/>
          </w:tcPr>
          <w:p w14:paraId="53167142" w14:textId="77777777" w:rsidR="00A34111" w:rsidRPr="00D82239" w:rsidRDefault="00A34111" w:rsidP="00A34111"/>
        </w:tc>
      </w:tr>
      <w:tr w:rsidR="00615C22" w:rsidRPr="00D82239" w14:paraId="7F54A4F6" w14:textId="77777777" w:rsidTr="003D01FD">
        <w:tc>
          <w:tcPr>
            <w:tcW w:w="1355" w:type="dxa"/>
          </w:tcPr>
          <w:p w14:paraId="7299424A" w14:textId="77777777" w:rsidR="00E81C63" w:rsidRPr="00D82239" w:rsidRDefault="00E81C63" w:rsidP="00E81C63"/>
        </w:tc>
        <w:tc>
          <w:tcPr>
            <w:tcW w:w="1326" w:type="dxa"/>
          </w:tcPr>
          <w:p w14:paraId="7C91041F" w14:textId="77777777" w:rsidR="00E81C63" w:rsidRPr="00D82239" w:rsidRDefault="00E81C63" w:rsidP="00E81C63"/>
        </w:tc>
        <w:tc>
          <w:tcPr>
            <w:tcW w:w="1099" w:type="dxa"/>
          </w:tcPr>
          <w:p w14:paraId="6258012F" w14:textId="77777777" w:rsidR="00E81C63" w:rsidRPr="00D82239" w:rsidRDefault="00E81C63" w:rsidP="00E81C63"/>
        </w:tc>
        <w:tc>
          <w:tcPr>
            <w:tcW w:w="1068" w:type="dxa"/>
          </w:tcPr>
          <w:p w14:paraId="653265E0" w14:textId="77777777" w:rsidR="00E81C63" w:rsidRPr="00D82239" w:rsidRDefault="00E81C63" w:rsidP="00E81C63"/>
        </w:tc>
        <w:tc>
          <w:tcPr>
            <w:tcW w:w="1393" w:type="dxa"/>
          </w:tcPr>
          <w:p w14:paraId="597B419A" w14:textId="77777777" w:rsidR="00E81C63" w:rsidRPr="00D82239" w:rsidRDefault="00E81C63" w:rsidP="00E81C63"/>
        </w:tc>
        <w:tc>
          <w:tcPr>
            <w:tcW w:w="1095" w:type="dxa"/>
          </w:tcPr>
          <w:p w14:paraId="68909B1E" w14:textId="77777777" w:rsidR="00E81C63" w:rsidRPr="00D82239" w:rsidRDefault="00E81C63" w:rsidP="00E81C63"/>
        </w:tc>
        <w:tc>
          <w:tcPr>
            <w:tcW w:w="1388" w:type="dxa"/>
          </w:tcPr>
          <w:p w14:paraId="0E9BB680" w14:textId="77777777" w:rsidR="00E81C63" w:rsidRPr="00D82239" w:rsidRDefault="00E81C63" w:rsidP="00E81C63"/>
        </w:tc>
        <w:tc>
          <w:tcPr>
            <w:tcW w:w="1099" w:type="dxa"/>
          </w:tcPr>
          <w:p w14:paraId="06B515DC" w14:textId="77777777" w:rsidR="00E81C63" w:rsidRPr="00D82239" w:rsidRDefault="00E81C63" w:rsidP="00E81C63"/>
        </w:tc>
        <w:tc>
          <w:tcPr>
            <w:tcW w:w="1158" w:type="dxa"/>
          </w:tcPr>
          <w:p w14:paraId="6C1445BA" w14:textId="77777777" w:rsidR="00E81C63" w:rsidRPr="00D82239" w:rsidRDefault="00E81C63" w:rsidP="00E81C63"/>
        </w:tc>
        <w:tc>
          <w:tcPr>
            <w:tcW w:w="1177" w:type="dxa"/>
          </w:tcPr>
          <w:p w14:paraId="60C3E23C" w14:textId="77777777" w:rsidR="00E81C63" w:rsidRPr="00D82239" w:rsidRDefault="00E81C63" w:rsidP="00E81C63"/>
        </w:tc>
        <w:tc>
          <w:tcPr>
            <w:tcW w:w="1172" w:type="dxa"/>
          </w:tcPr>
          <w:p w14:paraId="55CB06C4" w14:textId="77777777" w:rsidR="00E81C63" w:rsidRPr="00D82239" w:rsidRDefault="00E81C63" w:rsidP="00E81C63"/>
        </w:tc>
        <w:tc>
          <w:tcPr>
            <w:tcW w:w="1160" w:type="dxa"/>
          </w:tcPr>
          <w:p w14:paraId="68CF676A" w14:textId="77777777" w:rsidR="00E81C63" w:rsidRPr="00D82239" w:rsidRDefault="00E81C63" w:rsidP="00E81C63"/>
        </w:tc>
        <w:tc>
          <w:tcPr>
            <w:tcW w:w="1349" w:type="dxa"/>
          </w:tcPr>
          <w:p w14:paraId="77BF4205" w14:textId="77777777" w:rsidR="00E81C63" w:rsidRPr="00D82239" w:rsidRDefault="00E81C63" w:rsidP="00E81C63"/>
        </w:tc>
      </w:tr>
      <w:tr w:rsidR="008708CE" w:rsidRPr="00D82239" w14:paraId="7BFEA94B" w14:textId="77777777" w:rsidTr="003D01FD">
        <w:tc>
          <w:tcPr>
            <w:tcW w:w="1355" w:type="dxa"/>
            <w:shd w:val="clear" w:color="auto" w:fill="C1E4F5" w:themeFill="accent1" w:themeFillTint="33"/>
          </w:tcPr>
          <w:p w14:paraId="6D4967FA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3426D057" w14:textId="1215B93A" w:rsidR="00E81C63" w:rsidRPr="00D82239" w:rsidRDefault="00E81C63" w:rsidP="00E81C63">
            <w:pPr>
              <w:jc w:val="center"/>
            </w:pPr>
          </w:p>
        </w:tc>
        <w:tc>
          <w:tcPr>
            <w:tcW w:w="2425" w:type="dxa"/>
            <w:gridSpan w:val="2"/>
            <w:shd w:val="clear" w:color="auto" w:fill="C1E4F5" w:themeFill="accent1" w:themeFillTint="33"/>
          </w:tcPr>
          <w:p w14:paraId="50137072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14CDB343" w14:textId="77777777" w:rsidR="00E81C63" w:rsidRPr="00D82239" w:rsidRDefault="00E81C63" w:rsidP="00E81C63">
            <w:pPr>
              <w:jc w:val="center"/>
            </w:pPr>
            <w:r w:rsidRPr="00D82239">
              <w:t>9</w:t>
            </w:r>
          </w:p>
        </w:tc>
        <w:tc>
          <w:tcPr>
            <w:tcW w:w="2461" w:type="dxa"/>
            <w:gridSpan w:val="2"/>
            <w:shd w:val="clear" w:color="auto" w:fill="C1E4F5" w:themeFill="accent1" w:themeFillTint="33"/>
          </w:tcPr>
          <w:p w14:paraId="3262CFC2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13C904B8" w14:textId="77777777" w:rsidR="00E81C63" w:rsidRPr="00D82239" w:rsidRDefault="00E81C63" w:rsidP="00E81C63">
            <w:pPr>
              <w:jc w:val="center"/>
            </w:pPr>
            <w:r w:rsidRPr="00D82239">
              <w:t>10</w:t>
            </w:r>
          </w:p>
        </w:tc>
        <w:tc>
          <w:tcPr>
            <w:tcW w:w="2483" w:type="dxa"/>
            <w:gridSpan w:val="2"/>
            <w:shd w:val="clear" w:color="auto" w:fill="C1E4F5" w:themeFill="accent1" w:themeFillTint="33"/>
          </w:tcPr>
          <w:p w14:paraId="21C6C603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61A71949" w14:textId="77777777" w:rsidR="00E81C63" w:rsidRPr="00D82239" w:rsidRDefault="00E81C63" w:rsidP="00E81C63">
            <w:pPr>
              <w:jc w:val="center"/>
            </w:pPr>
            <w:r w:rsidRPr="00D82239">
              <w:t>11</w:t>
            </w:r>
          </w:p>
        </w:tc>
        <w:tc>
          <w:tcPr>
            <w:tcW w:w="2257" w:type="dxa"/>
            <w:gridSpan w:val="2"/>
            <w:shd w:val="clear" w:color="auto" w:fill="C1E4F5" w:themeFill="accent1" w:themeFillTint="33"/>
          </w:tcPr>
          <w:p w14:paraId="6281E833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2CB5CED6" w14:textId="77777777" w:rsidR="00E81C63" w:rsidRPr="00D82239" w:rsidRDefault="00E81C63" w:rsidP="00E81C63">
            <w:pPr>
              <w:jc w:val="center"/>
            </w:pPr>
            <w:r w:rsidRPr="00D82239">
              <w:t>12</w:t>
            </w:r>
          </w:p>
        </w:tc>
        <w:tc>
          <w:tcPr>
            <w:tcW w:w="2349" w:type="dxa"/>
            <w:gridSpan w:val="2"/>
            <w:shd w:val="clear" w:color="auto" w:fill="C1E4F5" w:themeFill="accent1" w:themeFillTint="33"/>
          </w:tcPr>
          <w:p w14:paraId="55CCA735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27377053" w14:textId="77777777" w:rsidR="00E81C63" w:rsidRPr="00D82239" w:rsidRDefault="00E81C63" w:rsidP="00E81C63">
            <w:pPr>
              <w:jc w:val="center"/>
            </w:pPr>
            <w:r w:rsidRPr="00D82239">
              <w:t>13</w:t>
            </w:r>
          </w:p>
        </w:tc>
        <w:tc>
          <w:tcPr>
            <w:tcW w:w="1160" w:type="dxa"/>
            <w:shd w:val="clear" w:color="auto" w:fill="C1E4F5" w:themeFill="accent1" w:themeFillTint="33"/>
          </w:tcPr>
          <w:p w14:paraId="14DCF25A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7B4A2422" w14:textId="77777777" w:rsidR="00E81C63" w:rsidRPr="00D82239" w:rsidRDefault="00E81C63" w:rsidP="00E81C63">
            <w:pPr>
              <w:jc w:val="center"/>
            </w:pPr>
            <w:r w:rsidRPr="00D82239">
              <w:t>14</w:t>
            </w:r>
          </w:p>
        </w:tc>
        <w:tc>
          <w:tcPr>
            <w:tcW w:w="1349" w:type="dxa"/>
            <w:shd w:val="clear" w:color="auto" w:fill="C1E4F5" w:themeFill="accent1" w:themeFillTint="33"/>
          </w:tcPr>
          <w:p w14:paraId="66592A74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05BE98F5" w14:textId="77777777" w:rsidR="00E81C63" w:rsidRPr="00D82239" w:rsidRDefault="00E81C63" w:rsidP="00E81C63">
            <w:pPr>
              <w:jc w:val="center"/>
            </w:pPr>
            <w:r w:rsidRPr="00D82239">
              <w:t>15</w:t>
            </w:r>
          </w:p>
        </w:tc>
      </w:tr>
      <w:tr w:rsidR="00615C22" w:rsidRPr="00D82239" w14:paraId="1C902B58" w14:textId="77777777" w:rsidTr="003D01FD">
        <w:tc>
          <w:tcPr>
            <w:tcW w:w="1355" w:type="dxa"/>
          </w:tcPr>
          <w:p w14:paraId="73B1AE95" w14:textId="2DF75AF5" w:rsidR="00E81C63" w:rsidRPr="00D82239" w:rsidRDefault="00FD1D08" w:rsidP="00E81C63">
            <w:r w:rsidRPr="00D82239">
              <w:rPr>
                <w:color w:val="EE0000"/>
              </w:rPr>
              <w:t>Java 18</w:t>
            </w:r>
          </w:p>
        </w:tc>
        <w:tc>
          <w:tcPr>
            <w:tcW w:w="1326" w:type="dxa"/>
          </w:tcPr>
          <w:p w14:paraId="02839294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099" w:type="dxa"/>
          </w:tcPr>
          <w:p w14:paraId="0C9AE267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68" w:type="dxa"/>
          </w:tcPr>
          <w:p w14:paraId="2CEC4A76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393" w:type="dxa"/>
          </w:tcPr>
          <w:p w14:paraId="7FF14E72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95" w:type="dxa"/>
          </w:tcPr>
          <w:p w14:paraId="675B6834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388" w:type="dxa"/>
          </w:tcPr>
          <w:p w14:paraId="38B993FE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99" w:type="dxa"/>
          </w:tcPr>
          <w:p w14:paraId="426F4FD7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158" w:type="dxa"/>
          </w:tcPr>
          <w:p w14:paraId="4356B968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177" w:type="dxa"/>
          </w:tcPr>
          <w:p w14:paraId="71139D80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172" w:type="dxa"/>
          </w:tcPr>
          <w:p w14:paraId="188E25B9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160" w:type="dxa"/>
          </w:tcPr>
          <w:p w14:paraId="2049E52E" w14:textId="77777777" w:rsidR="00E81C63" w:rsidRPr="00D82239" w:rsidRDefault="00E81C63" w:rsidP="00E81C63"/>
        </w:tc>
        <w:tc>
          <w:tcPr>
            <w:tcW w:w="1349" w:type="dxa"/>
          </w:tcPr>
          <w:p w14:paraId="4DE9C750" w14:textId="77777777" w:rsidR="00E81C63" w:rsidRPr="00D82239" w:rsidRDefault="00E81C63" w:rsidP="00E81C63"/>
        </w:tc>
      </w:tr>
      <w:tr w:rsidR="00615C22" w:rsidRPr="00D82239" w14:paraId="068AA379" w14:textId="77777777" w:rsidTr="003D01FD">
        <w:tc>
          <w:tcPr>
            <w:tcW w:w="1355" w:type="dxa"/>
          </w:tcPr>
          <w:p w14:paraId="61DB9C4B" w14:textId="503B3F34" w:rsidR="00A34111" w:rsidRPr="00D82239" w:rsidRDefault="00A34111" w:rsidP="00A34111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326" w:type="dxa"/>
          </w:tcPr>
          <w:p w14:paraId="4107D478" w14:textId="54ECFA3E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="00754359" w:rsidRPr="00D82239">
              <w:t xml:space="preserve"> 6</w:t>
            </w:r>
            <w:r w:rsidRPr="00D82239">
              <w:rPr>
                <w:rStyle w:val="FootnoteReference"/>
              </w:rPr>
              <w:footnoteReference w:id="135"/>
            </w:r>
          </w:p>
        </w:tc>
        <w:tc>
          <w:tcPr>
            <w:tcW w:w="1099" w:type="dxa"/>
          </w:tcPr>
          <w:p w14:paraId="646ED6A9" w14:textId="5B38E959" w:rsidR="00A34111" w:rsidRPr="00D82239" w:rsidRDefault="00754359" w:rsidP="00A34111">
            <w:r w:rsidRPr="00D82239">
              <w:rPr>
                <w:color w:val="EE0000"/>
              </w:rPr>
              <w:t>GJF</w:t>
            </w:r>
            <w:r w:rsidR="00900FB1" w:rsidRPr="00D82239">
              <w:rPr>
                <w:color w:val="EE0000"/>
              </w:rPr>
              <w:t>8</w:t>
            </w:r>
            <w:r w:rsidRPr="00D82239">
              <w:rPr>
                <w:rStyle w:val="FootnoteReference"/>
                <w:color w:val="EE0000"/>
              </w:rPr>
              <w:footnoteReference w:id="136"/>
            </w:r>
          </w:p>
        </w:tc>
        <w:tc>
          <w:tcPr>
            <w:tcW w:w="1068" w:type="dxa"/>
          </w:tcPr>
          <w:p w14:paraId="0B2DEDC9" w14:textId="339C17A3" w:rsidR="00A34111" w:rsidRPr="00D82239" w:rsidRDefault="00A34111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137"/>
            </w:r>
          </w:p>
        </w:tc>
        <w:tc>
          <w:tcPr>
            <w:tcW w:w="1393" w:type="dxa"/>
          </w:tcPr>
          <w:p w14:paraId="7C07EA11" w14:textId="767646BF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138"/>
            </w:r>
          </w:p>
        </w:tc>
        <w:tc>
          <w:tcPr>
            <w:tcW w:w="1095" w:type="dxa"/>
          </w:tcPr>
          <w:p w14:paraId="56AB9B44" w14:textId="573A499F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27430C">
              <w:rPr>
                <w:rStyle w:val="FootnoteReference"/>
                <w:color w:val="0070C0"/>
              </w:rPr>
              <w:footnoteReference w:id="139"/>
            </w:r>
          </w:p>
        </w:tc>
        <w:tc>
          <w:tcPr>
            <w:tcW w:w="1388" w:type="dxa"/>
          </w:tcPr>
          <w:p w14:paraId="10705ABF" w14:textId="1B22C981" w:rsidR="00A34111" w:rsidRPr="00D82239" w:rsidRDefault="00A34111" w:rsidP="00A34111">
            <w:r w:rsidRPr="00D82239">
              <w:t xml:space="preserve">GJC </w:t>
            </w:r>
          </w:p>
        </w:tc>
        <w:tc>
          <w:tcPr>
            <w:tcW w:w="1099" w:type="dxa"/>
          </w:tcPr>
          <w:p w14:paraId="4155F919" w14:textId="62A9BF8C" w:rsidR="00A34111" w:rsidRPr="00D82239" w:rsidRDefault="00180579" w:rsidP="00A34111">
            <w:r>
              <w:rPr>
                <w:color w:val="275317" w:themeColor="accent6" w:themeShade="80"/>
              </w:rPr>
              <w:t>GJK</w:t>
            </w:r>
            <w:r w:rsidR="003B1158" w:rsidRPr="00D82239">
              <w:rPr>
                <w:rStyle w:val="FootnoteReference"/>
                <w:color w:val="275317" w:themeColor="accent6" w:themeShade="80"/>
              </w:rPr>
              <w:footnoteReference w:id="140"/>
            </w:r>
          </w:p>
        </w:tc>
        <w:tc>
          <w:tcPr>
            <w:tcW w:w="1158" w:type="dxa"/>
          </w:tcPr>
          <w:p w14:paraId="1A421844" w14:textId="38E7F802" w:rsidR="00A34111" w:rsidRPr="00D82239" w:rsidRDefault="00A34111" w:rsidP="00A34111">
            <w:r w:rsidRPr="00D82239">
              <w:t>Gj</w:t>
            </w:r>
            <w:r w:rsidR="00A42881" w:rsidRPr="00D82239">
              <w:t>6</w:t>
            </w:r>
            <w:r w:rsidRPr="00D82239">
              <w:t>A</w:t>
            </w:r>
          </w:p>
        </w:tc>
        <w:tc>
          <w:tcPr>
            <w:tcW w:w="1177" w:type="dxa"/>
          </w:tcPr>
          <w:p w14:paraId="74A9968E" w14:textId="56DBD173" w:rsidR="00A34111" w:rsidRPr="00D82239" w:rsidRDefault="00900FB1" w:rsidP="00A34111">
            <w:r w:rsidRPr="00D82239">
              <w:rPr>
                <w:color w:val="EE0000"/>
              </w:rPr>
              <w:t>GJF8</w:t>
            </w:r>
            <w:r w:rsidRPr="00D82239">
              <w:rPr>
                <w:rStyle w:val="FootnoteReference"/>
                <w:color w:val="EE0000"/>
              </w:rPr>
              <w:footnoteReference w:id="141"/>
            </w:r>
          </w:p>
        </w:tc>
        <w:tc>
          <w:tcPr>
            <w:tcW w:w="1172" w:type="dxa"/>
          </w:tcPr>
          <w:p w14:paraId="2901CC15" w14:textId="6B319452" w:rsidR="00A34111" w:rsidRPr="00D82239" w:rsidRDefault="00180579" w:rsidP="00A34111">
            <w:r>
              <w:rPr>
                <w:color w:val="275317" w:themeColor="accent6" w:themeShade="80"/>
              </w:rPr>
              <w:t>GJK</w:t>
            </w:r>
            <w:r w:rsidR="003B1158" w:rsidRPr="00D82239">
              <w:rPr>
                <w:rStyle w:val="FootnoteReference"/>
                <w:color w:val="275317" w:themeColor="accent6" w:themeShade="80"/>
              </w:rPr>
              <w:footnoteReference w:id="142"/>
            </w:r>
          </w:p>
        </w:tc>
        <w:tc>
          <w:tcPr>
            <w:tcW w:w="1160" w:type="dxa"/>
          </w:tcPr>
          <w:p w14:paraId="44FF1D44" w14:textId="77777777" w:rsidR="00A34111" w:rsidRPr="00D82239" w:rsidRDefault="00A34111" w:rsidP="00A34111"/>
        </w:tc>
        <w:tc>
          <w:tcPr>
            <w:tcW w:w="1349" w:type="dxa"/>
          </w:tcPr>
          <w:p w14:paraId="0A12992A" w14:textId="77777777" w:rsidR="00A34111" w:rsidRPr="00D82239" w:rsidRDefault="00A34111" w:rsidP="00A34111"/>
        </w:tc>
      </w:tr>
      <w:tr w:rsidR="00615C22" w:rsidRPr="00D82239" w14:paraId="3EE2E9BC" w14:textId="77777777" w:rsidTr="003D01FD">
        <w:tc>
          <w:tcPr>
            <w:tcW w:w="1355" w:type="dxa"/>
          </w:tcPr>
          <w:p w14:paraId="0FAE09D0" w14:textId="4018F652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326" w:type="dxa"/>
          </w:tcPr>
          <w:p w14:paraId="22BB3486" w14:textId="3EB93E1F" w:rsidR="00A34111" w:rsidRPr="00D82239" w:rsidRDefault="00A34111" w:rsidP="00A34111">
            <w:proofErr w:type="spellStart"/>
            <w:r w:rsidRPr="00D82239">
              <w:t>GjA</w:t>
            </w:r>
            <w:proofErr w:type="spellEnd"/>
          </w:p>
        </w:tc>
        <w:tc>
          <w:tcPr>
            <w:tcW w:w="1099" w:type="dxa"/>
          </w:tcPr>
          <w:p w14:paraId="02DAC8DB" w14:textId="77777777" w:rsidR="00A34111" w:rsidRPr="00D82239" w:rsidRDefault="00A34111" w:rsidP="00A34111"/>
        </w:tc>
        <w:tc>
          <w:tcPr>
            <w:tcW w:w="1068" w:type="dxa"/>
          </w:tcPr>
          <w:p w14:paraId="1E583AAC" w14:textId="676875E6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393" w:type="dxa"/>
          </w:tcPr>
          <w:p w14:paraId="39CFAC68" w14:textId="4EAC8AFE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095" w:type="dxa"/>
          </w:tcPr>
          <w:p w14:paraId="6F15ED0B" w14:textId="258CD23F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388" w:type="dxa"/>
          </w:tcPr>
          <w:p w14:paraId="3733A1FA" w14:textId="20990A7E" w:rsidR="00A34111" w:rsidRPr="00D82239" w:rsidRDefault="00A34111" w:rsidP="00A34111">
            <w:r w:rsidRPr="00D82239">
              <w:t>GJC</w:t>
            </w:r>
          </w:p>
        </w:tc>
        <w:tc>
          <w:tcPr>
            <w:tcW w:w="1099" w:type="dxa"/>
          </w:tcPr>
          <w:p w14:paraId="52D9CBB6" w14:textId="11C80D5B" w:rsidR="00A34111" w:rsidRPr="00D82239" w:rsidRDefault="00A42881" w:rsidP="00A34111">
            <w:r w:rsidRPr="00D82239">
              <w:rPr>
                <w:color w:val="275317" w:themeColor="accent6" w:themeShade="80"/>
              </w:rPr>
              <w:t>4</w:t>
            </w:r>
          </w:p>
        </w:tc>
        <w:tc>
          <w:tcPr>
            <w:tcW w:w="1158" w:type="dxa"/>
          </w:tcPr>
          <w:p w14:paraId="0868E16F" w14:textId="12F22D41" w:rsidR="00A34111" w:rsidRPr="00D82239" w:rsidRDefault="00A34111" w:rsidP="00A34111">
            <w:proofErr w:type="spellStart"/>
            <w:r w:rsidRPr="00D82239">
              <w:t>GjA</w:t>
            </w:r>
            <w:proofErr w:type="spellEnd"/>
          </w:p>
        </w:tc>
        <w:tc>
          <w:tcPr>
            <w:tcW w:w="1177" w:type="dxa"/>
          </w:tcPr>
          <w:p w14:paraId="3A9D0A69" w14:textId="77777777" w:rsidR="00A34111" w:rsidRPr="00D82239" w:rsidRDefault="00A34111" w:rsidP="00A34111"/>
        </w:tc>
        <w:tc>
          <w:tcPr>
            <w:tcW w:w="1172" w:type="dxa"/>
          </w:tcPr>
          <w:p w14:paraId="35A522A1" w14:textId="42B51B60" w:rsidR="00A34111" w:rsidRPr="00D82239" w:rsidRDefault="00A42881" w:rsidP="00A34111">
            <w:r w:rsidRPr="00D82239">
              <w:rPr>
                <w:color w:val="275317" w:themeColor="accent6" w:themeShade="80"/>
              </w:rPr>
              <w:t>4</w:t>
            </w:r>
          </w:p>
        </w:tc>
        <w:tc>
          <w:tcPr>
            <w:tcW w:w="1160" w:type="dxa"/>
          </w:tcPr>
          <w:p w14:paraId="1B2E5514" w14:textId="77777777" w:rsidR="00A34111" w:rsidRPr="00D82239" w:rsidRDefault="00A34111" w:rsidP="00A34111"/>
        </w:tc>
        <w:tc>
          <w:tcPr>
            <w:tcW w:w="1349" w:type="dxa"/>
          </w:tcPr>
          <w:p w14:paraId="5B82AAE5" w14:textId="77777777" w:rsidR="00A34111" w:rsidRPr="00D82239" w:rsidRDefault="00A34111" w:rsidP="00A34111"/>
        </w:tc>
      </w:tr>
      <w:tr w:rsidR="00615C22" w:rsidRPr="00D82239" w14:paraId="055C9CD8" w14:textId="77777777" w:rsidTr="003D01FD">
        <w:tc>
          <w:tcPr>
            <w:tcW w:w="1355" w:type="dxa"/>
          </w:tcPr>
          <w:p w14:paraId="222DA345" w14:textId="77777777" w:rsidR="00E81C63" w:rsidRPr="00D82239" w:rsidRDefault="00E81C63" w:rsidP="00E81C63"/>
        </w:tc>
        <w:tc>
          <w:tcPr>
            <w:tcW w:w="1326" w:type="dxa"/>
          </w:tcPr>
          <w:p w14:paraId="4BDD5CF7" w14:textId="77777777" w:rsidR="00E81C63" w:rsidRPr="00D82239" w:rsidRDefault="00E81C63" w:rsidP="00E81C63"/>
        </w:tc>
        <w:tc>
          <w:tcPr>
            <w:tcW w:w="1099" w:type="dxa"/>
          </w:tcPr>
          <w:p w14:paraId="064453D7" w14:textId="77777777" w:rsidR="00E81C63" w:rsidRPr="00D82239" w:rsidRDefault="00E81C63" w:rsidP="00E81C63"/>
        </w:tc>
        <w:tc>
          <w:tcPr>
            <w:tcW w:w="1068" w:type="dxa"/>
          </w:tcPr>
          <w:p w14:paraId="065105FF" w14:textId="77777777" w:rsidR="00E81C63" w:rsidRPr="00D82239" w:rsidRDefault="00E81C63" w:rsidP="00E81C63"/>
        </w:tc>
        <w:tc>
          <w:tcPr>
            <w:tcW w:w="1393" w:type="dxa"/>
          </w:tcPr>
          <w:p w14:paraId="6D5FC586" w14:textId="77777777" w:rsidR="00E81C63" w:rsidRPr="00D82239" w:rsidRDefault="00E81C63" w:rsidP="00E81C63"/>
        </w:tc>
        <w:tc>
          <w:tcPr>
            <w:tcW w:w="1095" w:type="dxa"/>
          </w:tcPr>
          <w:p w14:paraId="0E29A73C" w14:textId="77777777" w:rsidR="00E81C63" w:rsidRPr="00D82239" w:rsidRDefault="00E81C63" w:rsidP="00E81C63"/>
        </w:tc>
        <w:tc>
          <w:tcPr>
            <w:tcW w:w="1388" w:type="dxa"/>
          </w:tcPr>
          <w:p w14:paraId="6F015E85" w14:textId="77777777" w:rsidR="00E81C63" w:rsidRPr="00D82239" w:rsidRDefault="00E81C63" w:rsidP="00E81C63"/>
        </w:tc>
        <w:tc>
          <w:tcPr>
            <w:tcW w:w="1099" w:type="dxa"/>
          </w:tcPr>
          <w:p w14:paraId="2293F739" w14:textId="77777777" w:rsidR="00E81C63" w:rsidRPr="00D82239" w:rsidRDefault="00E81C63" w:rsidP="00E81C63"/>
        </w:tc>
        <w:tc>
          <w:tcPr>
            <w:tcW w:w="1158" w:type="dxa"/>
          </w:tcPr>
          <w:p w14:paraId="2180168F" w14:textId="77777777" w:rsidR="00E81C63" w:rsidRPr="00D82239" w:rsidRDefault="00E81C63" w:rsidP="00E81C63"/>
        </w:tc>
        <w:tc>
          <w:tcPr>
            <w:tcW w:w="1177" w:type="dxa"/>
          </w:tcPr>
          <w:p w14:paraId="49EE1F0D" w14:textId="77777777" w:rsidR="00E81C63" w:rsidRPr="00D82239" w:rsidRDefault="00E81C63" w:rsidP="00E81C63"/>
        </w:tc>
        <w:tc>
          <w:tcPr>
            <w:tcW w:w="1172" w:type="dxa"/>
          </w:tcPr>
          <w:p w14:paraId="4F2A0AEA" w14:textId="77777777" w:rsidR="00E81C63" w:rsidRPr="00D82239" w:rsidRDefault="00E81C63" w:rsidP="00E81C63"/>
        </w:tc>
        <w:tc>
          <w:tcPr>
            <w:tcW w:w="1160" w:type="dxa"/>
          </w:tcPr>
          <w:p w14:paraId="1AF1A101" w14:textId="77777777" w:rsidR="00E81C63" w:rsidRPr="00D82239" w:rsidRDefault="00E81C63" w:rsidP="00E81C63"/>
        </w:tc>
        <w:tc>
          <w:tcPr>
            <w:tcW w:w="1349" w:type="dxa"/>
          </w:tcPr>
          <w:p w14:paraId="42BA6FB7" w14:textId="77777777" w:rsidR="00E81C63" w:rsidRPr="00D82239" w:rsidRDefault="00E81C63" w:rsidP="00E81C63"/>
        </w:tc>
      </w:tr>
      <w:tr w:rsidR="008708CE" w:rsidRPr="00D82239" w14:paraId="378FC8FB" w14:textId="77777777" w:rsidTr="003D01FD">
        <w:tc>
          <w:tcPr>
            <w:tcW w:w="1355" w:type="dxa"/>
            <w:shd w:val="clear" w:color="auto" w:fill="C1E4F5" w:themeFill="accent1" w:themeFillTint="33"/>
          </w:tcPr>
          <w:p w14:paraId="4CF9CA62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25D5E91F" w14:textId="1D234588" w:rsidR="00E81C63" w:rsidRPr="00D82239" w:rsidRDefault="00E81C63" w:rsidP="00E81C63">
            <w:pPr>
              <w:jc w:val="center"/>
            </w:pPr>
          </w:p>
        </w:tc>
        <w:tc>
          <w:tcPr>
            <w:tcW w:w="2425" w:type="dxa"/>
            <w:gridSpan w:val="2"/>
            <w:shd w:val="clear" w:color="auto" w:fill="C1E4F5" w:themeFill="accent1" w:themeFillTint="33"/>
          </w:tcPr>
          <w:p w14:paraId="1A5D03BC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D6502FC" w14:textId="77777777" w:rsidR="00E81C63" w:rsidRPr="00D82239" w:rsidRDefault="00E81C63" w:rsidP="00E81C63">
            <w:pPr>
              <w:jc w:val="center"/>
            </w:pPr>
            <w:r w:rsidRPr="00D82239">
              <w:t>16</w:t>
            </w:r>
          </w:p>
        </w:tc>
        <w:tc>
          <w:tcPr>
            <w:tcW w:w="2461" w:type="dxa"/>
            <w:gridSpan w:val="2"/>
            <w:shd w:val="clear" w:color="auto" w:fill="C1E4F5" w:themeFill="accent1" w:themeFillTint="33"/>
          </w:tcPr>
          <w:p w14:paraId="27306686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06D9E897" w14:textId="77777777" w:rsidR="00E81C63" w:rsidRPr="00D82239" w:rsidRDefault="00E81C63" w:rsidP="00E81C63">
            <w:pPr>
              <w:jc w:val="center"/>
            </w:pPr>
            <w:r w:rsidRPr="00D82239">
              <w:t>17</w:t>
            </w:r>
          </w:p>
        </w:tc>
        <w:tc>
          <w:tcPr>
            <w:tcW w:w="2483" w:type="dxa"/>
            <w:gridSpan w:val="2"/>
            <w:shd w:val="clear" w:color="auto" w:fill="C1E4F5" w:themeFill="accent1" w:themeFillTint="33"/>
          </w:tcPr>
          <w:p w14:paraId="70BCAE63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117AFB63" w14:textId="77777777" w:rsidR="00E81C63" w:rsidRPr="00D82239" w:rsidRDefault="00E81C63" w:rsidP="00E81C63">
            <w:pPr>
              <w:jc w:val="center"/>
            </w:pPr>
            <w:r w:rsidRPr="00D82239">
              <w:t>18</w:t>
            </w:r>
          </w:p>
        </w:tc>
        <w:tc>
          <w:tcPr>
            <w:tcW w:w="2257" w:type="dxa"/>
            <w:gridSpan w:val="2"/>
            <w:shd w:val="clear" w:color="auto" w:fill="C1E4F5" w:themeFill="accent1" w:themeFillTint="33"/>
          </w:tcPr>
          <w:p w14:paraId="360ABC56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54E811FF" w14:textId="77777777" w:rsidR="00E81C63" w:rsidRPr="00D82239" w:rsidRDefault="00E81C63" w:rsidP="00E81C63">
            <w:pPr>
              <w:jc w:val="center"/>
            </w:pPr>
            <w:r w:rsidRPr="00D82239">
              <w:t>19</w:t>
            </w:r>
          </w:p>
        </w:tc>
        <w:tc>
          <w:tcPr>
            <w:tcW w:w="2349" w:type="dxa"/>
            <w:gridSpan w:val="2"/>
            <w:shd w:val="clear" w:color="auto" w:fill="C1E4F5" w:themeFill="accent1" w:themeFillTint="33"/>
          </w:tcPr>
          <w:p w14:paraId="66074CE9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11E685A" w14:textId="77777777" w:rsidR="00E81C63" w:rsidRPr="00D82239" w:rsidRDefault="00E81C63" w:rsidP="00E81C63">
            <w:pPr>
              <w:jc w:val="center"/>
            </w:pPr>
            <w:r w:rsidRPr="00D82239">
              <w:t>20</w:t>
            </w:r>
          </w:p>
        </w:tc>
        <w:tc>
          <w:tcPr>
            <w:tcW w:w="1160" w:type="dxa"/>
            <w:shd w:val="clear" w:color="auto" w:fill="C1E4F5" w:themeFill="accent1" w:themeFillTint="33"/>
          </w:tcPr>
          <w:p w14:paraId="46961924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074F48C2" w14:textId="77777777" w:rsidR="00E81C63" w:rsidRPr="00D82239" w:rsidRDefault="00E81C63" w:rsidP="00E81C63">
            <w:pPr>
              <w:jc w:val="center"/>
            </w:pPr>
            <w:r w:rsidRPr="00D82239">
              <w:t>21</w:t>
            </w:r>
          </w:p>
        </w:tc>
        <w:tc>
          <w:tcPr>
            <w:tcW w:w="1349" w:type="dxa"/>
            <w:shd w:val="clear" w:color="auto" w:fill="C1E4F5" w:themeFill="accent1" w:themeFillTint="33"/>
          </w:tcPr>
          <w:p w14:paraId="07A6E351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86B4DAE" w14:textId="77777777" w:rsidR="00E81C63" w:rsidRPr="00D82239" w:rsidRDefault="00E81C63" w:rsidP="00E81C63">
            <w:pPr>
              <w:jc w:val="center"/>
            </w:pPr>
            <w:r w:rsidRPr="00D82239">
              <w:t>22</w:t>
            </w:r>
          </w:p>
        </w:tc>
      </w:tr>
      <w:tr w:rsidR="00615C22" w:rsidRPr="00D82239" w14:paraId="2D59C975" w14:textId="77777777" w:rsidTr="003D01FD">
        <w:trPr>
          <w:trHeight w:val="381"/>
        </w:trPr>
        <w:tc>
          <w:tcPr>
            <w:tcW w:w="1355" w:type="dxa"/>
          </w:tcPr>
          <w:p w14:paraId="221E0493" w14:textId="48FD319B" w:rsidR="00E81C63" w:rsidRPr="00D82239" w:rsidRDefault="00FD1D08" w:rsidP="00E81C63">
            <w:r w:rsidRPr="00D82239">
              <w:rPr>
                <w:color w:val="EE0000"/>
              </w:rPr>
              <w:t>Java 19</w:t>
            </w:r>
          </w:p>
        </w:tc>
        <w:tc>
          <w:tcPr>
            <w:tcW w:w="1326" w:type="dxa"/>
          </w:tcPr>
          <w:p w14:paraId="74A24880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099" w:type="dxa"/>
          </w:tcPr>
          <w:p w14:paraId="10C4532F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68" w:type="dxa"/>
          </w:tcPr>
          <w:p w14:paraId="56B7EF24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393" w:type="dxa"/>
          </w:tcPr>
          <w:p w14:paraId="695E1357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95" w:type="dxa"/>
          </w:tcPr>
          <w:p w14:paraId="5918D396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388" w:type="dxa"/>
          </w:tcPr>
          <w:p w14:paraId="2879F94F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99" w:type="dxa"/>
          </w:tcPr>
          <w:p w14:paraId="6A5E210A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158" w:type="dxa"/>
          </w:tcPr>
          <w:p w14:paraId="38267891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177" w:type="dxa"/>
          </w:tcPr>
          <w:p w14:paraId="36EC16C9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172" w:type="dxa"/>
          </w:tcPr>
          <w:p w14:paraId="1A32FB22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160" w:type="dxa"/>
          </w:tcPr>
          <w:p w14:paraId="30D90039" w14:textId="77777777" w:rsidR="00E81C63" w:rsidRPr="00D82239" w:rsidRDefault="00E81C63" w:rsidP="00E81C63"/>
        </w:tc>
        <w:tc>
          <w:tcPr>
            <w:tcW w:w="1349" w:type="dxa"/>
          </w:tcPr>
          <w:p w14:paraId="0FEA5F61" w14:textId="77777777" w:rsidR="00E81C63" w:rsidRPr="00D82239" w:rsidRDefault="00E81C63" w:rsidP="00E81C63"/>
        </w:tc>
      </w:tr>
      <w:tr w:rsidR="00615C22" w:rsidRPr="00D82239" w14:paraId="70B044B8" w14:textId="77777777" w:rsidTr="003D01FD">
        <w:tc>
          <w:tcPr>
            <w:tcW w:w="1355" w:type="dxa"/>
          </w:tcPr>
          <w:p w14:paraId="68925056" w14:textId="3E15A86D" w:rsidR="00A34111" w:rsidRPr="00D82239" w:rsidRDefault="00A34111" w:rsidP="00A34111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326" w:type="dxa"/>
          </w:tcPr>
          <w:p w14:paraId="5020F458" w14:textId="0B3371F0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="00900FB1" w:rsidRPr="00D82239">
              <w:t xml:space="preserve"> 6 </w:t>
            </w:r>
            <w:r w:rsidRPr="00D82239">
              <w:rPr>
                <w:rStyle w:val="FootnoteReference"/>
              </w:rPr>
              <w:footnoteReference w:id="143"/>
            </w:r>
          </w:p>
        </w:tc>
        <w:tc>
          <w:tcPr>
            <w:tcW w:w="1099" w:type="dxa"/>
          </w:tcPr>
          <w:p w14:paraId="1B4AAC89" w14:textId="7576709B" w:rsidR="00A34111" w:rsidRPr="00D82239" w:rsidRDefault="008708CE" w:rsidP="00A34111">
            <w:r w:rsidRPr="00D82239">
              <w:rPr>
                <w:color w:val="EE0000"/>
              </w:rPr>
              <w:t>GJF</w:t>
            </w:r>
            <w:r w:rsidR="00BC6B3A" w:rsidRPr="00D82239">
              <w:rPr>
                <w:color w:val="EE0000"/>
              </w:rPr>
              <w:t>4</w:t>
            </w:r>
            <w:r w:rsidR="00BC6B3A" w:rsidRPr="00D82239">
              <w:rPr>
                <w:rStyle w:val="FootnoteReference"/>
                <w:color w:val="EE0000"/>
              </w:rPr>
              <w:footnoteReference w:id="144"/>
            </w:r>
          </w:p>
        </w:tc>
        <w:tc>
          <w:tcPr>
            <w:tcW w:w="1068" w:type="dxa"/>
          </w:tcPr>
          <w:p w14:paraId="1AC9D212" w14:textId="5961B939" w:rsidR="00A34111" w:rsidRPr="00D82239" w:rsidRDefault="00A34111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145"/>
            </w:r>
          </w:p>
        </w:tc>
        <w:tc>
          <w:tcPr>
            <w:tcW w:w="1393" w:type="dxa"/>
          </w:tcPr>
          <w:p w14:paraId="4B8CCF42" w14:textId="6C9CDB6C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146"/>
            </w:r>
          </w:p>
        </w:tc>
        <w:tc>
          <w:tcPr>
            <w:tcW w:w="1095" w:type="dxa"/>
          </w:tcPr>
          <w:p w14:paraId="73F80531" w14:textId="264E27E7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294C41">
              <w:rPr>
                <w:rStyle w:val="FootnoteReference"/>
                <w:color w:val="0070C0"/>
              </w:rPr>
              <w:footnoteReference w:id="147"/>
            </w:r>
          </w:p>
        </w:tc>
        <w:tc>
          <w:tcPr>
            <w:tcW w:w="1388" w:type="dxa"/>
          </w:tcPr>
          <w:p w14:paraId="0CEC306D" w14:textId="79B7F9E6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099" w:type="dxa"/>
          </w:tcPr>
          <w:p w14:paraId="5C0A7061" w14:textId="57627662" w:rsidR="00A34111" w:rsidRPr="00D82239" w:rsidRDefault="00BC6B3A" w:rsidP="00A34111">
            <w:r w:rsidRPr="00D82239">
              <w:rPr>
                <w:color w:val="EE0000"/>
              </w:rPr>
              <w:t>GJF4</w:t>
            </w:r>
            <w:r w:rsidRPr="00D82239">
              <w:rPr>
                <w:rStyle w:val="FootnoteReference"/>
                <w:color w:val="EE0000"/>
              </w:rPr>
              <w:footnoteReference w:id="148"/>
            </w:r>
          </w:p>
        </w:tc>
        <w:tc>
          <w:tcPr>
            <w:tcW w:w="1158" w:type="dxa"/>
          </w:tcPr>
          <w:p w14:paraId="17862E94" w14:textId="7C44CA27" w:rsidR="00A34111" w:rsidRPr="00D82239" w:rsidRDefault="00A34111" w:rsidP="00A34111">
            <w:r w:rsidRPr="00D82239">
              <w:t>GJA</w:t>
            </w:r>
            <w:r w:rsidR="008D3B22" w:rsidRPr="00D82239">
              <w:t xml:space="preserve"> 6</w:t>
            </w:r>
          </w:p>
        </w:tc>
        <w:tc>
          <w:tcPr>
            <w:tcW w:w="1177" w:type="dxa"/>
            <w:shd w:val="clear" w:color="auto" w:fill="F1A983" w:themeFill="accent2" w:themeFillTint="99"/>
          </w:tcPr>
          <w:p w14:paraId="11B5A87A" w14:textId="24E58291" w:rsidR="00A34111" w:rsidRPr="00D82239" w:rsidRDefault="00A42881" w:rsidP="00A34111">
            <w:r w:rsidRPr="00D82239">
              <w:t>Vlerësimi 1</w:t>
            </w:r>
          </w:p>
        </w:tc>
        <w:tc>
          <w:tcPr>
            <w:tcW w:w="1172" w:type="dxa"/>
            <w:shd w:val="clear" w:color="auto" w:fill="F1A983" w:themeFill="accent2" w:themeFillTint="99"/>
          </w:tcPr>
          <w:p w14:paraId="010D1974" w14:textId="04B25759" w:rsidR="00A34111" w:rsidRPr="00D82239" w:rsidRDefault="00A42881" w:rsidP="00A34111">
            <w:r w:rsidRPr="00D82239">
              <w:t>Kushtet</w:t>
            </w:r>
            <w:r w:rsidR="002252C2" w:rsidRPr="00D82239">
              <w:rPr>
                <w:rStyle w:val="FootnoteReference"/>
              </w:rPr>
              <w:footnoteReference w:id="149"/>
            </w:r>
          </w:p>
        </w:tc>
        <w:tc>
          <w:tcPr>
            <w:tcW w:w="1160" w:type="dxa"/>
          </w:tcPr>
          <w:p w14:paraId="6E963567" w14:textId="77777777" w:rsidR="00A34111" w:rsidRPr="00D82239" w:rsidRDefault="00A34111" w:rsidP="00A34111"/>
        </w:tc>
        <w:tc>
          <w:tcPr>
            <w:tcW w:w="1349" w:type="dxa"/>
          </w:tcPr>
          <w:p w14:paraId="138BAE74" w14:textId="77777777" w:rsidR="00A34111" w:rsidRPr="00D82239" w:rsidRDefault="00A34111" w:rsidP="00A34111"/>
        </w:tc>
      </w:tr>
      <w:tr w:rsidR="00615C22" w:rsidRPr="00D82239" w14:paraId="1296EB85" w14:textId="77777777" w:rsidTr="003D01FD">
        <w:tc>
          <w:tcPr>
            <w:tcW w:w="1355" w:type="dxa"/>
          </w:tcPr>
          <w:p w14:paraId="354949F8" w14:textId="5B19F39F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326" w:type="dxa"/>
          </w:tcPr>
          <w:p w14:paraId="57A78423" w14:textId="76359826" w:rsidR="00A34111" w:rsidRPr="00D82239" w:rsidRDefault="00A34111" w:rsidP="00A34111">
            <w:proofErr w:type="spellStart"/>
            <w:r w:rsidRPr="00D82239">
              <w:t>GjA</w:t>
            </w:r>
            <w:proofErr w:type="spellEnd"/>
          </w:p>
        </w:tc>
        <w:tc>
          <w:tcPr>
            <w:tcW w:w="1099" w:type="dxa"/>
          </w:tcPr>
          <w:p w14:paraId="508512C6" w14:textId="52D32409" w:rsidR="00A34111" w:rsidRPr="00D82239" w:rsidRDefault="003D01FD" w:rsidP="00A34111">
            <w:r w:rsidRPr="00D82239">
              <w:rPr>
                <w:color w:val="275317" w:themeColor="accent6" w:themeShade="80"/>
              </w:rPr>
              <w:t>GJK</w:t>
            </w:r>
            <w:r w:rsidR="00BC6B3A" w:rsidRPr="00D82239">
              <w:rPr>
                <w:color w:val="275317" w:themeColor="accent6" w:themeShade="80"/>
              </w:rPr>
              <w:t>4</w:t>
            </w:r>
            <w:r w:rsidR="00BC6B3A" w:rsidRPr="00D82239">
              <w:rPr>
                <w:rStyle w:val="FootnoteReference"/>
                <w:color w:val="275317" w:themeColor="accent6" w:themeShade="80"/>
              </w:rPr>
              <w:footnoteReference w:id="150"/>
            </w:r>
          </w:p>
        </w:tc>
        <w:tc>
          <w:tcPr>
            <w:tcW w:w="1068" w:type="dxa"/>
          </w:tcPr>
          <w:p w14:paraId="1C2E0A87" w14:textId="21FADF59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393" w:type="dxa"/>
          </w:tcPr>
          <w:p w14:paraId="2D56934B" w14:textId="0AC741E4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095" w:type="dxa"/>
          </w:tcPr>
          <w:p w14:paraId="6D5D6B33" w14:textId="1F85D72F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388" w:type="dxa"/>
          </w:tcPr>
          <w:p w14:paraId="33E68441" w14:textId="3057174D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099" w:type="dxa"/>
          </w:tcPr>
          <w:p w14:paraId="2D6C8DDA" w14:textId="5163009E" w:rsidR="00A34111" w:rsidRPr="00D82239" w:rsidRDefault="003D01FD" w:rsidP="00A34111">
            <w:r w:rsidRPr="00D82239">
              <w:rPr>
                <w:color w:val="275317" w:themeColor="accent6" w:themeShade="80"/>
              </w:rPr>
              <w:t>GJK</w:t>
            </w:r>
            <w:r w:rsidR="00BC6B3A" w:rsidRPr="00D82239">
              <w:rPr>
                <w:color w:val="275317" w:themeColor="accent6" w:themeShade="80"/>
              </w:rPr>
              <w:t>4</w:t>
            </w:r>
            <w:r w:rsidR="00BC6B3A" w:rsidRPr="00D82239">
              <w:rPr>
                <w:rStyle w:val="FootnoteReference"/>
                <w:color w:val="275317" w:themeColor="accent6" w:themeShade="80"/>
              </w:rPr>
              <w:footnoteReference w:id="151"/>
            </w:r>
          </w:p>
        </w:tc>
        <w:tc>
          <w:tcPr>
            <w:tcW w:w="1158" w:type="dxa"/>
          </w:tcPr>
          <w:p w14:paraId="388AAEAD" w14:textId="1EC3A6A5" w:rsidR="00A34111" w:rsidRPr="00D82239" w:rsidRDefault="00A34111" w:rsidP="00A34111">
            <w:r w:rsidRPr="00D82239">
              <w:t>GJA</w:t>
            </w:r>
          </w:p>
        </w:tc>
        <w:tc>
          <w:tcPr>
            <w:tcW w:w="1177" w:type="dxa"/>
            <w:shd w:val="clear" w:color="auto" w:fill="F1A983" w:themeFill="accent2" w:themeFillTint="99"/>
          </w:tcPr>
          <w:p w14:paraId="3B5BEB74" w14:textId="4B766A65" w:rsidR="00A34111" w:rsidRPr="00D82239" w:rsidRDefault="00A42881" w:rsidP="00A34111">
            <w:r w:rsidRPr="00D82239">
              <w:t>Vlerësimi 1</w:t>
            </w:r>
          </w:p>
        </w:tc>
        <w:tc>
          <w:tcPr>
            <w:tcW w:w="1172" w:type="dxa"/>
            <w:shd w:val="clear" w:color="auto" w:fill="F1A983" w:themeFill="accent2" w:themeFillTint="99"/>
          </w:tcPr>
          <w:p w14:paraId="50649B5B" w14:textId="07DA3D32" w:rsidR="00A34111" w:rsidRPr="00D82239" w:rsidRDefault="00A42881" w:rsidP="00A34111">
            <w:r w:rsidRPr="00D82239">
              <w:t>Familjar</w:t>
            </w:r>
            <w:r w:rsidR="002252C2" w:rsidRPr="00D82239">
              <w:rPr>
                <w:rStyle w:val="FootnoteReference"/>
              </w:rPr>
              <w:footnoteReference w:id="152"/>
            </w:r>
          </w:p>
        </w:tc>
        <w:tc>
          <w:tcPr>
            <w:tcW w:w="1160" w:type="dxa"/>
          </w:tcPr>
          <w:p w14:paraId="3EA8C036" w14:textId="77777777" w:rsidR="00A34111" w:rsidRPr="00D82239" w:rsidRDefault="00A34111" w:rsidP="00A34111"/>
        </w:tc>
        <w:tc>
          <w:tcPr>
            <w:tcW w:w="1349" w:type="dxa"/>
          </w:tcPr>
          <w:p w14:paraId="6AE29C66" w14:textId="77777777" w:rsidR="00A34111" w:rsidRPr="00D82239" w:rsidRDefault="00A34111" w:rsidP="00A34111"/>
        </w:tc>
      </w:tr>
      <w:tr w:rsidR="00615C22" w:rsidRPr="00D82239" w14:paraId="1447A3A8" w14:textId="77777777" w:rsidTr="003D01FD">
        <w:tc>
          <w:tcPr>
            <w:tcW w:w="1355" w:type="dxa"/>
          </w:tcPr>
          <w:p w14:paraId="42D60789" w14:textId="77777777" w:rsidR="003026B4" w:rsidRPr="00D82239" w:rsidRDefault="003026B4" w:rsidP="003026B4"/>
        </w:tc>
        <w:tc>
          <w:tcPr>
            <w:tcW w:w="1326" w:type="dxa"/>
          </w:tcPr>
          <w:p w14:paraId="27EBF1C8" w14:textId="77777777" w:rsidR="003026B4" w:rsidRPr="00D82239" w:rsidRDefault="003026B4" w:rsidP="003026B4"/>
        </w:tc>
        <w:tc>
          <w:tcPr>
            <w:tcW w:w="1099" w:type="dxa"/>
          </w:tcPr>
          <w:p w14:paraId="21A7456C" w14:textId="77777777" w:rsidR="003026B4" w:rsidRPr="00D82239" w:rsidRDefault="003026B4" w:rsidP="003026B4"/>
        </w:tc>
        <w:tc>
          <w:tcPr>
            <w:tcW w:w="1068" w:type="dxa"/>
          </w:tcPr>
          <w:p w14:paraId="291F09D1" w14:textId="491AAC9F" w:rsidR="003026B4" w:rsidRPr="00D82239" w:rsidRDefault="003026B4" w:rsidP="003026B4"/>
        </w:tc>
        <w:tc>
          <w:tcPr>
            <w:tcW w:w="1393" w:type="dxa"/>
          </w:tcPr>
          <w:p w14:paraId="26C858A4" w14:textId="77777777" w:rsidR="003026B4" w:rsidRPr="00D82239" w:rsidRDefault="003026B4" w:rsidP="003026B4"/>
        </w:tc>
        <w:tc>
          <w:tcPr>
            <w:tcW w:w="1095" w:type="dxa"/>
          </w:tcPr>
          <w:p w14:paraId="6EFD4A84" w14:textId="77777777" w:rsidR="003026B4" w:rsidRPr="00D82239" w:rsidRDefault="003026B4" w:rsidP="003026B4"/>
        </w:tc>
        <w:tc>
          <w:tcPr>
            <w:tcW w:w="1388" w:type="dxa"/>
          </w:tcPr>
          <w:p w14:paraId="062099FA" w14:textId="557CB599" w:rsidR="003026B4" w:rsidRPr="00D82239" w:rsidRDefault="003026B4" w:rsidP="003026B4"/>
        </w:tc>
        <w:tc>
          <w:tcPr>
            <w:tcW w:w="1099" w:type="dxa"/>
          </w:tcPr>
          <w:p w14:paraId="2BBFAE37" w14:textId="77777777" w:rsidR="003026B4" w:rsidRPr="00D82239" w:rsidRDefault="003026B4" w:rsidP="003026B4"/>
        </w:tc>
        <w:tc>
          <w:tcPr>
            <w:tcW w:w="1158" w:type="dxa"/>
          </w:tcPr>
          <w:p w14:paraId="738B35C4" w14:textId="77777777" w:rsidR="003026B4" w:rsidRPr="00D82239" w:rsidRDefault="003026B4" w:rsidP="003026B4"/>
        </w:tc>
        <w:tc>
          <w:tcPr>
            <w:tcW w:w="1177" w:type="dxa"/>
          </w:tcPr>
          <w:p w14:paraId="3E9A8C7A" w14:textId="1AB84E16" w:rsidR="003026B4" w:rsidRPr="00D82239" w:rsidRDefault="003026B4" w:rsidP="003026B4"/>
        </w:tc>
        <w:tc>
          <w:tcPr>
            <w:tcW w:w="1172" w:type="dxa"/>
          </w:tcPr>
          <w:p w14:paraId="4A0BE9EE" w14:textId="77777777" w:rsidR="003026B4" w:rsidRPr="00D82239" w:rsidRDefault="003026B4" w:rsidP="003026B4"/>
        </w:tc>
        <w:tc>
          <w:tcPr>
            <w:tcW w:w="1160" w:type="dxa"/>
          </w:tcPr>
          <w:p w14:paraId="461A1F7C" w14:textId="77777777" w:rsidR="003026B4" w:rsidRPr="00D82239" w:rsidRDefault="003026B4" w:rsidP="003026B4"/>
        </w:tc>
        <w:tc>
          <w:tcPr>
            <w:tcW w:w="1349" w:type="dxa"/>
          </w:tcPr>
          <w:p w14:paraId="7336B195" w14:textId="77777777" w:rsidR="003026B4" w:rsidRPr="00D82239" w:rsidRDefault="003026B4" w:rsidP="003026B4"/>
        </w:tc>
      </w:tr>
      <w:tr w:rsidR="008708CE" w:rsidRPr="00D82239" w14:paraId="01F2E65B" w14:textId="77777777" w:rsidTr="003D01FD">
        <w:tc>
          <w:tcPr>
            <w:tcW w:w="1355" w:type="dxa"/>
            <w:shd w:val="clear" w:color="auto" w:fill="CAEDFB" w:themeFill="accent4" w:themeFillTint="33"/>
          </w:tcPr>
          <w:p w14:paraId="1B5E27B2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06258BF8" w14:textId="54CED08B" w:rsidR="00E81C63" w:rsidRPr="00D82239" w:rsidRDefault="00E81C63" w:rsidP="00DB158A"/>
        </w:tc>
        <w:tc>
          <w:tcPr>
            <w:tcW w:w="2425" w:type="dxa"/>
            <w:gridSpan w:val="2"/>
            <w:shd w:val="clear" w:color="auto" w:fill="CAEDFB" w:themeFill="accent4" w:themeFillTint="33"/>
          </w:tcPr>
          <w:p w14:paraId="69775453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21EAECF0" w14:textId="77777777" w:rsidR="00E81C63" w:rsidRPr="00D82239" w:rsidRDefault="00E81C63" w:rsidP="00E81C63">
            <w:pPr>
              <w:jc w:val="center"/>
            </w:pPr>
            <w:r w:rsidRPr="00D82239">
              <w:t>23</w:t>
            </w:r>
          </w:p>
        </w:tc>
        <w:tc>
          <w:tcPr>
            <w:tcW w:w="2461" w:type="dxa"/>
            <w:gridSpan w:val="2"/>
            <w:shd w:val="clear" w:color="auto" w:fill="CAEDFB" w:themeFill="accent4" w:themeFillTint="33"/>
          </w:tcPr>
          <w:p w14:paraId="4C908589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5F5FA425" w14:textId="77777777" w:rsidR="00E81C63" w:rsidRPr="00D82239" w:rsidRDefault="00E81C63" w:rsidP="00E81C63">
            <w:pPr>
              <w:jc w:val="center"/>
            </w:pPr>
            <w:r w:rsidRPr="00D82239">
              <w:t>24</w:t>
            </w:r>
          </w:p>
        </w:tc>
        <w:tc>
          <w:tcPr>
            <w:tcW w:w="2483" w:type="dxa"/>
            <w:gridSpan w:val="2"/>
            <w:shd w:val="clear" w:color="auto" w:fill="CAEDFB" w:themeFill="accent4" w:themeFillTint="33"/>
          </w:tcPr>
          <w:p w14:paraId="7329154D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A232077" w14:textId="77777777" w:rsidR="00E81C63" w:rsidRPr="00D82239" w:rsidRDefault="00E81C63" w:rsidP="00E81C63">
            <w:pPr>
              <w:jc w:val="center"/>
            </w:pPr>
            <w:r w:rsidRPr="00D82239">
              <w:t>25</w:t>
            </w:r>
          </w:p>
        </w:tc>
        <w:tc>
          <w:tcPr>
            <w:tcW w:w="2257" w:type="dxa"/>
            <w:gridSpan w:val="2"/>
            <w:shd w:val="clear" w:color="auto" w:fill="CAEDFB" w:themeFill="accent4" w:themeFillTint="33"/>
          </w:tcPr>
          <w:p w14:paraId="00A12184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408F85D7" w14:textId="77777777" w:rsidR="00E81C63" w:rsidRPr="00D82239" w:rsidRDefault="00E81C63" w:rsidP="00E81C63">
            <w:pPr>
              <w:jc w:val="center"/>
            </w:pPr>
            <w:r w:rsidRPr="00D82239">
              <w:t>26</w:t>
            </w:r>
          </w:p>
        </w:tc>
        <w:tc>
          <w:tcPr>
            <w:tcW w:w="2349" w:type="dxa"/>
            <w:gridSpan w:val="2"/>
            <w:shd w:val="clear" w:color="auto" w:fill="CAEDFB" w:themeFill="accent4" w:themeFillTint="33"/>
          </w:tcPr>
          <w:p w14:paraId="5D0E6E7C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0DB16723" w14:textId="77777777" w:rsidR="00E81C63" w:rsidRPr="00D82239" w:rsidRDefault="00E81C63" w:rsidP="00E81C63">
            <w:pPr>
              <w:jc w:val="center"/>
            </w:pPr>
            <w:r w:rsidRPr="00D82239">
              <w:t>27</w:t>
            </w:r>
          </w:p>
        </w:tc>
        <w:tc>
          <w:tcPr>
            <w:tcW w:w="1160" w:type="dxa"/>
            <w:shd w:val="clear" w:color="auto" w:fill="CAEDFB" w:themeFill="accent4" w:themeFillTint="33"/>
          </w:tcPr>
          <w:p w14:paraId="69CE6641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2E35C2D3" w14:textId="77777777" w:rsidR="00E81C63" w:rsidRPr="00D82239" w:rsidRDefault="00E81C63" w:rsidP="00E81C63">
            <w:pPr>
              <w:jc w:val="center"/>
            </w:pPr>
            <w:r w:rsidRPr="00D82239">
              <w:t>28</w:t>
            </w:r>
          </w:p>
        </w:tc>
        <w:tc>
          <w:tcPr>
            <w:tcW w:w="1349" w:type="dxa"/>
            <w:shd w:val="clear" w:color="auto" w:fill="CAEDFB" w:themeFill="accent4" w:themeFillTint="33"/>
          </w:tcPr>
          <w:p w14:paraId="5F7FF21D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4A783E17" w14:textId="77777777" w:rsidR="00E81C63" w:rsidRPr="00D82239" w:rsidRDefault="00E81C63" w:rsidP="00E81C63">
            <w:pPr>
              <w:jc w:val="center"/>
            </w:pPr>
          </w:p>
        </w:tc>
      </w:tr>
      <w:tr w:rsidR="00615C22" w:rsidRPr="00D82239" w14:paraId="579CE38E" w14:textId="77777777" w:rsidTr="003D01FD">
        <w:tc>
          <w:tcPr>
            <w:tcW w:w="1355" w:type="dxa"/>
          </w:tcPr>
          <w:p w14:paraId="5E7BD70C" w14:textId="2CDE8775" w:rsidR="00E81C63" w:rsidRPr="00D82239" w:rsidRDefault="00FD1D08" w:rsidP="00E81C63">
            <w:r w:rsidRPr="00D82239">
              <w:rPr>
                <w:color w:val="EE0000"/>
              </w:rPr>
              <w:t>Java 20</w:t>
            </w:r>
          </w:p>
        </w:tc>
        <w:tc>
          <w:tcPr>
            <w:tcW w:w="1326" w:type="dxa"/>
          </w:tcPr>
          <w:p w14:paraId="4FF5C4B9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099" w:type="dxa"/>
          </w:tcPr>
          <w:p w14:paraId="2288C420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68" w:type="dxa"/>
          </w:tcPr>
          <w:p w14:paraId="73D8CE12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393" w:type="dxa"/>
          </w:tcPr>
          <w:p w14:paraId="5F668F8F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95" w:type="dxa"/>
          </w:tcPr>
          <w:p w14:paraId="7C9E4713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388" w:type="dxa"/>
          </w:tcPr>
          <w:p w14:paraId="5F1993D8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99" w:type="dxa"/>
          </w:tcPr>
          <w:p w14:paraId="7349ADB1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158" w:type="dxa"/>
          </w:tcPr>
          <w:p w14:paraId="6C99528A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177" w:type="dxa"/>
          </w:tcPr>
          <w:p w14:paraId="5100600F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172" w:type="dxa"/>
          </w:tcPr>
          <w:p w14:paraId="1671F6E5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160" w:type="dxa"/>
          </w:tcPr>
          <w:p w14:paraId="2D1961B2" w14:textId="77777777" w:rsidR="00E81C63" w:rsidRPr="00D82239" w:rsidRDefault="00E81C63" w:rsidP="00E81C63"/>
        </w:tc>
        <w:tc>
          <w:tcPr>
            <w:tcW w:w="1349" w:type="dxa"/>
          </w:tcPr>
          <w:p w14:paraId="41C5AD79" w14:textId="77777777" w:rsidR="00E81C63" w:rsidRPr="00D82239" w:rsidRDefault="00E81C63" w:rsidP="00E81C63"/>
        </w:tc>
      </w:tr>
      <w:tr w:rsidR="00615C22" w:rsidRPr="00D82239" w14:paraId="609F585B" w14:textId="77777777" w:rsidTr="003D01FD">
        <w:tc>
          <w:tcPr>
            <w:tcW w:w="1355" w:type="dxa"/>
          </w:tcPr>
          <w:p w14:paraId="38D2AE4E" w14:textId="60DEC977" w:rsidR="00A34111" w:rsidRPr="00D82239" w:rsidRDefault="00A34111" w:rsidP="00A34111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326" w:type="dxa"/>
          </w:tcPr>
          <w:p w14:paraId="0575B983" w14:textId="575A7B7E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t xml:space="preserve"> </w:t>
            </w:r>
            <w:r w:rsidR="00900FB1" w:rsidRPr="00D82239">
              <w:t>4</w:t>
            </w:r>
            <w:r w:rsidRPr="00D82239">
              <w:rPr>
                <w:rStyle w:val="FootnoteReference"/>
              </w:rPr>
              <w:footnoteReference w:id="153"/>
            </w:r>
          </w:p>
        </w:tc>
        <w:tc>
          <w:tcPr>
            <w:tcW w:w="1099" w:type="dxa"/>
          </w:tcPr>
          <w:p w14:paraId="105A7B88" w14:textId="490D9879" w:rsidR="00A34111" w:rsidRPr="00D82239" w:rsidRDefault="00F42B91" w:rsidP="00A34111">
            <w:r w:rsidRPr="00D82239">
              <w:rPr>
                <w:color w:val="EE0000"/>
              </w:rPr>
              <w:t>GJF</w:t>
            </w:r>
            <w:r w:rsidR="00BB216E" w:rsidRPr="00D82239">
              <w:rPr>
                <w:color w:val="EE0000"/>
              </w:rPr>
              <w:t xml:space="preserve"> 8</w:t>
            </w:r>
            <w:r w:rsidR="00BB216E" w:rsidRPr="00D82239">
              <w:rPr>
                <w:rStyle w:val="FootnoteReference"/>
                <w:color w:val="EE0000"/>
              </w:rPr>
              <w:footnoteReference w:id="154"/>
            </w:r>
          </w:p>
        </w:tc>
        <w:tc>
          <w:tcPr>
            <w:tcW w:w="1068" w:type="dxa"/>
          </w:tcPr>
          <w:p w14:paraId="7A41D8EF" w14:textId="56BF42EB" w:rsidR="00A34111" w:rsidRPr="00D82239" w:rsidRDefault="00A34111" w:rsidP="00A34111">
            <w:proofErr w:type="spellStart"/>
            <w:r w:rsidRPr="00663FE7">
              <w:t>GjC</w:t>
            </w:r>
            <w:proofErr w:type="spellEnd"/>
            <w:r w:rsidRPr="00663FE7">
              <w:rPr>
                <w:rStyle w:val="FootnoteReference"/>
              </w:rPr>
              <w:footnoteReference w:id="155"/>
            </w:r>
            <w:r w:rsidRPr="00663FE7">
              <w:t xml:space="preserve"> </w:t>
            </w:r>
            <w:r w:rsidR="00663FE7" w:rsidRPr="00663FE7">
              <w:t>6</w:t>
            </w:r>
          </w:p>
        </w:tc>
        <w:tc>
          <w:tcPr>
            <w:tcW w:w="1393" w:type="dxa"/>
          </w:tcPr>
          <w:p w14:paraId="4B2C426F" w14:textId="41B2D5B7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156"/>
            </w:r>
          </w:p>
        </w:tc>
        <w:tc>
          <w:tcPr>
            <w:tcW w:w="1095" w:type="dxa"/>
          </w:tcPr>
          <w:p w14:paraId="7BFD6EAB" w14:textId="48268C87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294C41">
              <w:rPr>
                <w:rStyle w:val="FootnoteReference"/>
                <w:color w:val="0070C0"/>
              </w:rPr>
              <w:footnoteReference w:id="157"/>
            </w:r>
          </w:p>
        </w:tc>
        <w:tc>
          <w:tcPr>
            <w:tcW w:w="1388" w:type="dxa"/>
          </w:tcPr>
          <w:p w14:paraId="448B87DD" w14:textId="54E33259" w:rsidR="00A34111" w:rsidRPr="00D82239" w:rsidRDefault="00A34111" w:rsidP="00A34111">
            <w:r w:rsidRPr="00D82239">
              <w:t xml:space="preserve">GJC </w:t>
            </w:r>
          </w:p>
        </w:tc>
        <w:tc>
          <w:tcPr>
            <w:tcW w:w="1099" w:type="dxa"/>
          </w:tcPr>
          <w:p w14:paraId="37E7F8EF" w14:textId="0DD33BB5" w:rsidR="00A34111" w:rsidRPr="00D82239" w:rsidRDefault="00981278" w:rsidP="00A34111">
            <w:r w:rsidRPr="00D82239">
              <w:rPr>
                <w:color w:val="275317" w:themeColor="accent6" w:themeShade="80"/>
              </w:rPr>
              <w:t>GJK</w:t>
            </w:r>
            <w:r w:rsidR="00615C22" w:rsidRPr="00D82239">
              <w:rPr>
                <w:color w:val="275317" w:themeColor="accent6" w:themeShade="80"/>
              </w:rPr>
              <w:t>8</w:t>
            </w:r>
            <w:r w:rsidR="00615C22" w:rsidRPr="00D82239">
              <w:rPr>
                <w:rStyle w:val="FootnoteReference"/>
                <w:color w:val="275317" w:themeColor="accent6" w:themeShade="80"/>
              </w:rPr>
              <w:footnoteReference w:id="158"/>
            </w:r>
          </w:p>
        </w:tc>
        <w:tc>
          <w:tcPr>
            <w:tcW w:w="1158" w:type="dxa"/>
          </w:tcPr>
          <w:p w14:paraId="5945C5E2" w14:textId="440C43C9" w:rsidR="00A34111" w:rsidRPr="00D82239" w:rsidRDefault="00A34111" w:rsidP="00A34111">
            <w:r w:rsidRPr="00D82239">
              <w:t>GJA</w:t>
            </w:r>
            <w:r w:rsidR="002F169D" w:rsidRPr="00D82239">
              <w:t xml:space="preserve"> 4</w:t>
            </w:r>
          </w:p>
        </w:tc>
        <w:tc>
          <w:tcPr>
            <w:tcW w:w="1177" w:type="dxa"/>
          </w:tcPr>
          <w:p w14:paraId="64C55FDE" w14:textId="60D12DD8" w:rsidR="00A34111" w:rsidRPr="00D82239" w:rsidRDefault="00615C22" w:rsidP="00A34111">
            <w:r w:rsidRPr="00D82239">
              <w:rPr>
                <w:color w:val="EE0000"/>
              </w:rPr>
              <w:t>GJF 8</w:t>
            </w:r>
            <w:r w:rsidRPr="00D82239">
              <w:rPr>
                <w:rStyle w:val="FootnoteReference"/>
                <w:color w:val="EE0000"/>
              </w:rPr>
              <w:footnoteReference w:id="159"/>
            </w:r>
          </w:p>
        </w:tc>
        <w:tc>
          <w:tcPr>
            <w:tcW w:w="1172" w:type="dxa"/>
          </w:tcPr>
          <w:p w14:paraId="02FBAFA7" w14:textId="233F485D" w:rsidR="00A34111" w:rsidRPr="00D82239" w:rsidRDefault="00981278" w:rsidP="00A34111">
            <w:r w:rsidRPr="00D82239">
              <w:rPr>
                <w:color w:val="275317" w:themeColor="accent6" w:themeShade="80"/>
              </w:rPr>
              <w:t>GJK</w:t>
            </w:r>
            <w:r w:rsidR="00615C22" w:rsidRPr="00D82239">
              <w:rPr>
                <w:color w:val="275317" w:themeColor="accent6" w:themeShade="80"/>
              </w:rPr>
              <w:t>8</w:t>
            </w:r>
            <w:r w:rsidR="00615C22" w:rsidRPr="00D82239">
              <w:rPr>
                <w:rStyle w:val="FootnoteReference"/>
                <w:color w:val="275317" w:themeColor="accent6" w:themeShade="80"/>
              </w:rPr>
              <w:footnoteReference w:id="160"/>
            </w:r>
          </w:p>
        </w:tc>
        <w:tc>
          <w:tcPr>
            <w:tcW w:w="1160" w:type="dxa"/>
          </w:tcPr>
          <w:p w14:paraId="0C8E51A5" w14:textId="77777777" w:rsidR="00A34111" w:rsidRPr="00D82239" w:rsidRDefault="00A34111" w:rsidP="00A34111"/>
        </w:tc>
        <w:tc>
          <w:tcPr>
            <w:tcW w:w="1349" w:type="dxa"/>
          </w:tcPr>
          <w:p w14:paraId="4ADECE5B" w14:textId="77777777" w:rsidR="00A34111" w:rsidRPr="00D82239" w:rsidRDefault="00A34111" w:rsidP="00A34111"/>
        </w:tc>
      </w:tr>
      <w:tr w:rsidR="00615C22" w:rsidRPr="00D82239" w14:paraId="67EEA5C1" w14:textId="77777777" w:rsidTr="003D01FD">
        <w:tc>
          <w:tcPr>
            <w:tcW w:w="1355" w:type="dxa"/>
          </w:tcPr>
          <w:p w14:paraId="5C0D8DC6" w14:textId="054BD386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326" w:type="dxa"/>
          </w:tcPr>
          <w:p w14:paraId="0F04C24B" w14:textId="6732DB64" w:rsidR="00A34111" w:rsidRPr="00D82239" w:rsidRDefault="00A34111" w:rsidP="00A34111"/>
        </w:tc>
        <w:tc>
          <w:tcPr>
            <w:tcW w:w="1099" w:type="dxa"/>
          </w:tcPr>
          <w:p w14:paraId="449E7729" w14:textId="77777777" w:rsidR="00A34111" w:rsidRPr="00D82239" w:rsidRDefault="00A34111" w:rsidP="00A34111"/>
        </w:tc>
        <w:tc>
          <w:tcPr>
            <w:tcW w:w="1068" w:type="dxa"/>
          </w:tcPr>
          <w:p w14:paraId="0E4E376A" w14:textId="3E072A00" w:rsidR="00A34111" w:rsidRPr="00D82239" w:rsidRDefault="00A34111" w:rsidP="00A34111"/>
        </w:tc>
        <w:tc>
          <w:tcPr>
            <w:tcW w:w="1393" w:type="dxa"/>
          </w:tcPr>
          <w:p w14:paraId="69B096FA" w14:textId="1A9B8EB6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095" w:type="dxa"/>
          </w:tcPr>
          <w:p w14:paraId="369CDAE0" w14:textId="42A4A74C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388" w:type="dxa"/>
          </w:tcPr>
          <w:p w14:paraId="3A8585FD" w14:textId="75C26770" w:rsidR="00A34111" w:rsidRPr="00D82239" w:rsidRDefault="00A34111" w:rsidP="00A34111"/>
        </w:tc>
        <w:tc>
          <w:tcPr>
            <w:tcW w:w="1099" w:type="dxa"/>
          </w:tcPr>
          <w:p w14:paraId="2F7200BF" w14:textId="16E23236" w:rsidR="00A34111" w:rsidRPr="00D82239" w:rsidRDefault="00A34111" w:rsidP="00A34111"/>
        </w:tc>
        <w:tc>
          <w:tcPr>
            <w:tcW w:w="1158" w:type="dxa"/>
          </w:tcPr>
          <w:p w14:paraId="43935DF4" w14:textId="7899654C" w:rsidR="00A34111" w:rsidRPr="00D82239" w:rsidRDefault="00A34111" w:rsidP="00A34111"/>
        </w:tc>
        <w:tc>
          <w:tcPr>
            <w:tcW w:w="1177" w:type="dxa"/>
          </w:tcPr>
          <w:p w14:paraId="078826D2" w14:textId="77777777" w:rsidR="00A34111" w:rsidRPr="00D82239" w:rsidRDefault="00A34111" w:rsidP="00A34111"/>
        </w:tc>
        <w:tc>
          <w:tcPr>
            <w:tcW w:w="1172" w:type="dxa"/>
          </w:tcPr>
          <w:p w14:paraId="0D45FD37" w14:textId="7EAD0653" w:rsidR="00A34111" w:rsidRPr="00D82239" w:rsidRDefault="00A34111" w:rsidP="00A34111"/>
        </w:tc>
        <w:tc>
          <w:tcPr>
            <w:tcW w:w="1160" w:type="dxa"/>
          </w:tcPr>
          <w:p w14:paraId="510FDFED" w14:textId="77777777" w:rsidR="00A34111" w:rsidRPr="00D82239" w:rsidRDefault="00A34111" w:rsidP="00A34111"/>
        </w:tc>
        <w:tc>
          <w:tcPr>
            <w:tcW w:w="1349" w:type="dxa"/>
          </w:tcPr>
          <w:p w14:paraId="690E62BC" w14:textId="77777777" w:rsidR="00A34111" w:rsidRPr="00D82239" w:rsidRDefault="00A34111" w:rsidP="00A34111"/>
        </w:tc>
      </w:tr>
    </w:tbl>
    <w:p w14:paraId="7A1F93DA" w14:textId="77777777" w:rsidR="004009E7" w:rsidRPr="00D82239" w:rsidRDefault="004009E7"/>
    <w:p w14:paraId="1DCBEE64" w14:textId="77777777" w:rsidR="004009E7" w:rsidRPr="00D82239" w:rsidRDefault="004009E7"/>
    <w:p w14:paraId="1AD38A4A" w14:textId="77777777" w:rsidR="004009E7" w:rsidRPr="00D82239" w:rsidRDefault="004009E7"/>
    <w:p w14:paraId="06B6D904" w14:textId="77777777" w:rsidR="00E81C63" w:rsidRPr="00D82239" w:rsidRDefault="00E81C63"/>
    <w:p w14:paraId="184041B1" w14:textId="77777777" w:rsidR="009475E3" w:rsidRPr="00D82239" w:rsidRDefault="009475E3"/>
    <w:p w14:paraId="454D5696" w14:textId="77777777" w:rsidR="009475E3" w:rsidRPr="00D82239" w:rsidRDefault="009475E3"/>
    <w:p w14:paraId="5EF73712" w14:textId="77777777" w:rsidR="009475E3" w:rsidRPr="00D82239" w:rsidRDefault="009475E3"/>
    <w:p w14:paraId="5D328F68" w14:textId="77777777" w:rsidR="009475E3" w:rsidRPr="00D82239" w:rsidRDefault="009475E3"/>
    <w:p w14:paraId="5FED2BC6" w14:textId="77777777" w:rsidR="009475E3" w:rsidRDefault="009475E3"/>
    <w:p w14:paraId="14C75803" w14:textId="77777777" w:rsidR="00294C41" w:rsidRDefault="00294C41"/>
    <w:p w14:paraId="0676D8F2" w14:textId="77777777" w:rsidR="00294C41" w:rsidRDefault="00294C41"/>
    <w:p w14:paraId="3C062217" w14:textId="77777777" w:rsidR="00294C41" w:rsidRDefault="00294C41"/>
    <w:p w14:paraId="63016903" w14:textId="77777777" w:rsidR="00294C41" w:rsidRPr="00D82239" w:rsidRDefault="00294C41"/>
    <w:p w14:paraId="141DCD1C" w14:textId="77777777" w:rsidR="00E81C63" w:rsidRPr="00D82239" w:rsidRDefault="00E81C63"/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530"/>
        <w:gridCol w:w="1449"/>
        <w:gridCol w:w="1127"/>
        <w:gridCol w:w="1127"/>
        <w:gridCol w:w="1127"/>
        <w:gridCol w:w="1127"/>
        <w:gridCol w:w="1127"/>
        <w:gridCol w:w="1127"/>
        <w:gridCol w:w="1127"/>
        <w:gridCol w:w="1192"/>
        <w:gridCol w:w="1062"/>
        <w:gridCol w:w="1127"/>
        <w:gridCol w:w="1127"/>
      </w:tblGrid>
      <w:tr w:rsidR="00971667" w:rsidRPr="00D82239" w14:paraId="3E6FEAC5" w14:textId="77777777" w:rsidTr="008675AE">
        <w:tc>
          <w:tcPr>
            <w:tcW w:w="15376" w:type="dxa"/>
            <w:gridSpan w:val="13"/>
          </w:tcPr>
          <w:p w14:paraId="0DB39BE2" w14:textId="17BD4FCA" w:rsidR="00971667" w:rsidRPr="00D82239" w:rsidRDefault="00D82239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MUAJI 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</w:t>
            </w:r>
          </w:p>
        </w:tc>
      </w:tr>
      <w:tr w:rsidR="00971667" w:rsidRPr="00D82239" w14:paraId="265B8693" w14:textId="77777777" w:rsidTr="008675AE">
        <w:tc>
          <w:tcPr>
            <w:tcW w:w="1530" w:type="dxa"/>
            <w:shd w:val="clear" w:color="auto" w:fill="C1E4F5" w:themeFill="accent1" w:themeFillTint="33"/>
          </w:tcPr>
          <w:p w14:paraId="668E4DD9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7C4D6634" w14:textId="3697562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shd w:val="clear" w:color="auto" w:fill="C1E4F5" w:themeFill="accent1" w:themeFillTint="33"/>
          </w:tcPr>
          <w:p w14:paraId="4056DA11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5EF89DB5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02C7194D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2B224BB5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5DBF2317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8B20D04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31A9F5E5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604B28CF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3E696624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6C803DDB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0ED1DF0A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24664C70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7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038F3B4F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8E2F847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8</w:t>
            </w:r>
          </w:p>
        </w:tc>
      </w:tr>
      <w:tr w:rsidR="00971667" w:rsidRPr="00D82239" w14:paraId="6B0A506A" w14:textId="77777777" w:rsidTr="008675AE">
        <w:tc>
          <w:tcPr>
            <w:tcW w:w="1530" w:type="dxa"/>
          </w:tcPr>
          <w:p w14:paraId="20467385" w14:textId="39B69076" w:rsidR="00971667" w:rsidRPr="00D82239" w:rsidRDefault="00FD1D08" w:rsidP="008675AE">
            <w:r w:rsidRPr="00D82239">
              <w:rPr>
                <w:color w:val="EE0000"/>
              </w:rPr>
              <w:t>Java 21</w:t>
            </w:r>
          </w:p>
        </w:tc>
        <w:tc>
          <w:tcPr>
            <w:tcW w:w="1449" w:type="dxa"/>
          </w:tcPr>
          <w:p w14:paraId="49CA7F0C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7878BF01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4B448CCA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1FD9EBF0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063D25C4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72DE7FEE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5CDEC259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68D2B7F5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92" w:type="dxa"/>
          </w:tcPr>
          <w:p w14:paraId="76E813DB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062" w:type="dxa"/>
          </w:tcPr>
          <w:p w14:paraId="404EC14E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285A93D8" w14:textId="77777777" w:rsidR="00971667" w:rsidRPr="00D82239" w:rsidRDefault="00971667" w:rsidP="008675AE"/>
        </w:tc>
        <w:tc>
          <w:tcPr>
            <w:tcW w:w="1127" w:type="dxa"/>
          </w:tcPr>
          <w:p w14:paraId="35E69C63" w14:textId="77777777" w:rsidR="00971667" w:rsidRPr="00D82239" w:rsidRDefault="00971667" w:rsidP="008675AE"/>
        </w:tc>
      </w:tr>
      <w:tr w:rsidR="00D22105" w:rsidRPr="00D82239" w14:paraId="17A5D048" w14:textId="77777777" w:rsidTr="00773201">
        <w:tc>
          <w:tcPr>
            <w:tcW w:w="1530" w:type="dxa"/>
          </w:tcPr>
          <w:p w14:paraId="05BBD32B" w14:textId="34E45058" w:rsidR="00D22105" w:rsidRPr="00D82239" w:rsidRDefault="00D22105" w:rsidP="00D22105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9" w:type="dxa"/>
          </w:tcPr>
          <w:p w14:paraId="11A0D863" w14:textId="52C59BB0" w:rsidR="00D22105" w:rsidRPr="00D82239" w:rsidRDefault="00D22105" w:rsidP="00D22105">
            <w:proofErr w:type="spellStart"/>
            <w:r w:rsidRPr="00D82239">
              <w:t>GjA</w:t>
            </w:r>
            <w:proofErr w:type="spellEnd"/>
            <w:r w:rsidR="002F169D" w:rsidRPr="00D82239">
              <w:t xml:space="preserve"> 6</w:t>
            </w:r>
            <w:r w:rsidRPr="00D82239">
              <w:rPr>
                <w:rStyle w:val="FootnoteReference"/>
              </w:rPr>
              <w:footnoteReference w:id="161"/>
            </w:r>
          </w:p>
        </w:tc>
        <w:tc>
          <w:tcPr>
            <w:tcW w:w="1127" w:type="dxa"/>
          </w:tcPr>
          <w:p w14:paraId="629A178B" w14:textId="2270F87C" w:rsidR="00D22105" w:rsidRPr="00D82239" w:rsidRDefault="00773201" w:rsidP="00D22105">
            <w:r w:rsidRPr="00D82239">
              <w:rPr>
                <w:color w:val="EE0000"/>
              </w:rPr>
              <w:t xml:space="preserve">GJF6 </w:t>
            </w:r>
            <w:r w:rsidRPr="00D82239">
              <w:rPr>
                <w:rStyle w:val="FootnoteReference"/>
                <w:color w:val="EE0000"/>
              </w:rPr>
              <w:footnoteReference w:id="162"/>
            </w:r>
          </w:p>
        </w:tc>
        <w:tc>
          <w:tcPr>
            <w:tcW w:w="1127" w:type="dxa"/>
          </w:tcPr>
          <w:p w14:paraId="4C861792" w14:textId="1A0836D0" w:rsidR="00D22105" w:rsidRPr="00D82239" w:rsidRDefault="00D22105" w:rsidP="00D22105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163"/>
            </w:r>
          </w:p>
        </w:tc>
        <w:tc>
          <w:tcPr>
            <w:tcW w:w="1127" w:type="dxa"/>
          </w:tcPr>
          <w:p w14:paraId="4F432157" w14:textId="513BEACD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164"/>
            </w:r>
          </w:p>
        </w:tc>
        <w:tc>
          <w:tcPr>
            <w:tcW w:w="1127" w:type="dxa"/>
          </w:tcPr>
          <w:p w14:paraId="5D62F69F" w14:textId="3EFD8040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294C41">
              <w:rPr>
                <w:rStyle w:val="FootnoteReference"/>
                <w:color w:val="0070C0"/>
              </w:rPr>
              <w:footnoteReference w:id="165"/>
            </w:r>
          </w:p>
        </w:tc>
        <w:tc>
          <w:tcPr>
            <w:tcW w:w="1127" w:type="dxa"/>
          </w:tcPr>
          <w:p w14:paraId="389C20CE" w14:textId="4A45B954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58A36004" w14:textId="618642E5" w:rsidR="00D22105" w:rsidRPr="00D82239" w:rsidRDefault="00773201" w:rsidP="00D22105">
            <w:r w:rsidRPr="00D82239">
              <w:rPr>
                <w:color w:val="EE0000"/>
              </w:rPr>
              <w:t xml:space="preserve">GJF6 </w:t>
            </w:r>
            <w:r w:rsidRPr="00D82239">
              <w:rPr>
                <w:rStyle w:val="FootnoteReference"/>
                <w:color w:val="EE0000"/>
              </w:rPr>
              <w:footnoteReference w:id="166"/>
            </w:r>
          </w:p>
        </w:tc>
        <w:tc>
          <w:tcPr>
            <w:tcW w:w="1127" w:type="dxa"/>
          </w:tcPr>
          <w:p w14:paraId="0EA769D9" w14:textId="6008F930" w:rsidR="00D22105" w:rsidRPr="00D82239" w:rsidRDefault="00D22105" w:rsidP="00D22105">
            <w:r w:rsidRPr="00D82239">
              <w:t>GJA</w:t>
            </w:r>
          </w:p>
        </w:tc>
        <w:tc>
          <w:tcPr>
            <w:tcW w:w="1192" w:type="dxa"/>
            <w:shd w:val="clear" w:color="auto" w:fill="F1A983" w:themeFill="accent2" w:themeFillTint="99"/>
          </w:tcPr>
          <w:p w14:paraId="47946EFE" w14:textId="31A22B01" w:rsidR="00D22105" w:rsidRPr="00D82239" w:rsidRDefault="00773201" w:rsidP="00D22105">
            <w:r w:rsidRPr="00D82239">
              <w:t>Vlerësim 2</w:t>
            </w:r>
            <w:r w:rsidRPr="00D82239">
              <w:rPr>
                <w:rStyle w:val="FootnoteReference"/>
              </w:rPr>
              <w:footnoteReference w:id="167"/>
            </w:r>
          </w:p>
        </w:tc>
        <w:tc>
          <w:tcPr>
            <w:tcW w:w="1062" w:type="dxa"/>
            <w:shd w:val="clear" w:color="auto" w:fill="F1A983" w:themeFill="accent2" w:themeFillTint="99"/>
          </w:tcPr>
          <w:p w14:paraId="2472D2DA" w14:textId="71D8B19B" w:rsidR="00D22105" w:rsidRPr="00D82239" w:rsidRDefault="00B569DB" w:rsidP="00D22105">
            <w:r>
              <w:t>GJK</w:t>
            </w:r>
          </w:p>
        </w:tc>
        <w:tc>
          <w:tcPr>
            <w:tcW w:w="1127" w:type="dxa"/>
          </w:tcPr>
          <w:p w14:paraId="640FC119" w14:textId="77777777" w:rsidR="00D22105" w:rsidRPr="00D82239" w:rsidRDefault="00D22105" w:rsidP="00D22105"/>
        </w:tc>
        <w:tc>
          <w:tcPr>
            <w:tcW w:w="1127" w:type="dxa"/>
          </w:tcPr>
          <w:p w14:paraId="4B6FB5FF" w14:textId="77777777" w:rsidR="00D22105" w:rsidRPr="00D82239" w:rsidRDefault="00D22105" w:rsidP="00D22105"/>
        </w:tc>
      </w:tr>
      <w:tr w:rsidR="00D22105" w:rsidRPr="00D82239" w14:paraId="370FAE97" w14:textId="77777777" w:rsidTr="00773201">
        <w:tc>
          <w:tcPr>
            <w:tcW w:w="1530" w:type="dxa"/>
          </w:tcPr>
          <w:p w14:paraId="4F340910" w14:textId="14A38A65" w:rsidR="00D22105" w:rsidRPr="00D82239" w:rsidRDefault="00D22105" w:rsidP="00D22105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9" w:type="dxa"/>
          </w:tcPr>
          <w:p w14:paraId="1A4C796A" w14:textId="662BF4D9" w:rsidR="00D22105" w:rsidRPr="00D82239" w:rsidRDefault="00D22105" w:rsidP="00D22105">
            <w:proofErr w:type="spellStart"/>
            <w:r w:rsidRPr="00D82239">
              <w:t>GjA</w:t>
            </w:r>
            <w:proofErr w:type="spellEnd"/>
          </w:p>
        </w:tc>
        <w:tc>
          <w:tcPr>
            <w:tcW w:w="1127" w:type="dxa"/>
          </w:tcPr>
          <w:p w14:paraId="02DA9FBE" w14:textId="77777777" w:rsidR="00D22105" w:rsidRPr="00D82239" w:rsidRDefault="00D22105" w:rsidP="00D22105"/>
        </w:tc>
        <w:tc>
          <w:tcPr>
            <w:tcW w:w="1127" w:type="dxa"/>
          </w:tcPr>
          <w:p w14:paraId="182EF366" w14:textId="6FE395D8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5C3C4C73" w14:textId="3EC55623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27" w:type="dxa"/>
          </w:tcPr>
          <w:p w14:paraId="104DB1B2" w14:textId="7DC387C1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27" w:type="dxa"/>
          </w:tcPr>
          <w:p w14:paraId="0FA6ABF2" w14:textId="08F86081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081F11D3" w14:textId="77777777" w:rsidR="00D22105" w:rsidRPr="00D82239" w:rsidRDefault="00D22105" w:rsidP="00D22105"/>
        </w:tc>
        <w:tc>
          <w:tcPr>
            <w:tcW w:w="1127" w:type="dxa"/>
          </w:tcPr>
          <w:p w14:paraId="2AFB73E4" w14:textId="3FDF1AAF" w:rsidR="00D22105" w:rsidRPr="00D82239" w:rsidRDefault="00D22105" w:rsidP="00D22105">
            <w:r w:rsidRPr="00D82239">
              <w:t>GJA</w:t>
            </w:r>
          </w:p>
        </w:tc>
        <w:tc>
          <w:tcPr>
            <w:tcW w:w="1192" w:type="dxa"/>
            <w:shd w:val="clear" w:color="auto" w:fill="F1A983" w:themeFill="accent2" w:themeFillTint="99"/>
          </w:tcPr>
          <w:p w14:paraId="0B99BA10" w14:textId="77777777" w:rsidR="00D22105" w:rsidRPr="00D82239" w:rsidRDefault="00D22105" w:rsidP="00D22105"/>
        </w:tc>
        <w:tc>
          <w:tcPr>
            <w:tcW w:w="1062" w:type="dxa"/>
            <w:shd w:val="clear" w:color="auto" w:fill="F1A983" w:themeFill="accent2" w:themeFillTint="99"/>
          </w:tcPr>
          <w:p w14:paraId="2383AF30" w14:textId="77777777" w:rsidR="00D22105" w:rsidRPr="00D82239" w:rsidRDefault="00D22105" w:rsidP="00D22105"/>
        </w:tc>
        <w:tc>
          <w:tcPr>
            <w:tcW w:w="1127" w:type="dxa"/>
          </w:tcPr>
          <w:p w14:paraId="0DE480D5" w14:textId="77777777" w:rsidR="00D22105" w:rsidRPr="00D82239" w:rsidRDefault="00D22105" w:rsidP="00D22105"/>
        </w:tc>
        <w:tc>
          <w:tcPr>
            <w:tcW w:w="1127" w:type="dxa"/>
          </w:tcPr>
          <w:p w14:paraId="122F2E4B" w14:textId="77777777" w:rsidR="00D22105" w:rsidRPr="00D82239" w:rsidRDefault="00D22105" w:rsidP="00D22105"/>
        </w:tc>
      </w:tr>
      <w:tr w:rsidR="00971667" w:rsidRPr="00D82239" w14:paraId="6AFB3847" w14:textId="77777777" w:rsidTr="008675AE">
        <w:tc>
          <w:tcPr>
            <w:tcW w:w="1530" w:type="dxa"/>
          </w:tcPr>
          <w:p w14:paraId="6FA9AB4C" w14:textId="77777777" w:rsidR="00971667" w:rsidRPr="00D82239" w:rsidRDefault="00971667" w:rsidP="008675AE"/>
        </w:tc>
        <w:tc>
          <w:tcPr>
            <w:tcW w:w="1449" w:type="dxa"/>
          </w:tcPr>
          <w:p w14:paraId="5B1D77A5" w14:textId="77777777" w:rsidR="00971667" w:rsidRPr="00D82239" w:rsidRDefault="00971667" w:rsidP="008675AE"/>
        </w:tc>
        <w:tc>
          <w:tcPr>
            <w:tcW w:w="1127" w:type="dxa"/>
          </w:tcPr>
          <w:p w14:paraId="1483EAA8" w14:textId="77777777" w:rsidR="00971667" w:rsidRPr="00D82239" w:rsidRDefault="00971667" w:rsidP="008675AE"/>
        </w:tc>
        <w:tc>
          <w:tcPr>
            <w:tcW w:w="1127" w:type="dxa"/>
          </w:tcPr>
          <w:p w14:paraId="23CDF039" w14:textId="77777777" w:rsidR="00971667" w:rsidRPr="00D82239" w:rsidRDefault="00971667" w:rsidP="008675AE"/>
        </w:tc>
        <w:tc>
          <w:tcPr>
            <w:tcW w:w="1127" w:type="dxa"/>
          </w:tcPr>
          <w:p w14:paraId="2E856F3C" w14:textId="77777777" w:rsidR="00971667" w:rsidRPr="00D82239" w:rsidRDefault="00971667" w:rsidP="008675AE"/>
        </w:tc>
        <w:tc>
          <w:tcPr>
            <w:tcW w:w="1127" w:type="dxa"/>
          </w:tcPr>
          <w:p w14:paraId="500910EF" w14:textId="77777777" w:rsidR="00971667" w:rsidRPr="00D82239" w:rsidRDefault="00971667" w:rsidP="008675AE"/>
        </w:tc>
        <w:tc>
          <w:tcPr>
            <w:tcW w:w="1127" w:type="dxa"/>
          </w:tcPr>
          <w:p w14:paraId="06DB8D40" w14:textId="77777777" w:rsidR="00971667" w:rsidRPr="00D82239" w:rsidRDefault="00971667" w:rsidP="008675AE"/>
        </w:tc>
        <w:tc>
          <w:tcPr>
            <w:tcW w:w="1127" w:type="dxa"/>
          </w:tcPr>
          <w:p w14:paraId="2FC67D5C" w14:textId="77777777" w:rsidR="00971667" w:rsidRPr="00D82239" w:rsidRDefault="00971667" w:rsidP="008675AE"/>
        </w:tc>
        <w:tc>
          <w:tcPr>
            <w:tcW w:w="1127" w:type="dxa"/>
          </w:tcPr>
          <w:p w14:paraId="6CC3F33C" w14:textId="77777777" w:rsidR="00971667" w:rsidRPr="00D82239" w:rsidRDefault="00971667" w:rsidP="008675AE"/>
        </w:tc>
        <w:tc>
          <w:tcPr>
            <w:tcW w:w="1192" w:type="dxa"/>
          </w:tcPr>
          <w:p w14:paraId="34572335" w14:textId="77777777" w:rsidR="00971667" w:rsidRPr="00D82239" w:rsidRDefault="00971667" w:rsidP="008675AE"/>
        </w:tc>
        <w:tc>
          <w:tcPr>
            <w:tcW w:w="1062" w:type="dxa"/>
          </w:tcPr>
          <w:p w14:paraId="0DEE7D00" w14:textId="77777777" w:rsidR="00971667" w:rsidRPr="00D82239" w:rsidRDefault="00971667" w:rsidP="008675AE"/>
        </w:tc>
        <w:tc>
          <w:tcPr>
            <w:tcW w:w="1127" w:type="dxa"/>
          </w:tcPr>
          <w:p w14:paraId="113E2D30" w14:textId="77777777" w:rsidR="00971667" w:rsidRPr="00D82239" w:rsidRDefault="00971667" w:rsidP="008675AE"/>
        </w:tc>
        <w:tc>
          <w:tcPr>
            <w:tcW w:w="1127" w:type="dxa"/>
          </w:tcPr>
          <w:p w14:paraId="19584928" w14:textId="77777777" w:rsidR="00971667" w:rsidRPr="00D82239" w:rsidRDefault="00971667" w:rsidP="008675AE"/>
        </w:tc>
      </w:tr>
      <w:tr w:rsidR="00971667" w:rsidRPr="00D82239" w14:paraId="2C53B584" w14:textId="77777777" w:rsidTr="008675AE">
        <w:tc>
          <w:tcPr>
            <w:tcW w:w="1530" w:type="dxa"/>
            <w:shd w:val="clear" w:color="auto" w:fill="C1E4F5" w:themeFill="accent1" w:themeFillTint="33"/>
          </w:tcPr>
          <w:p w14:paraId="42AAF733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33DA3FA9" w14:textId="6C9BF873" w:rsidR="00971667" w:rsidRPr="00D82239" w:rsidRDefault="00971667" w:rsidP="008675AE">
            <w:pPr>
              <w:jc w:val="center"/>
            </w:pPr>
          </w:p>
        </w:tc>
        <w:tc>
          <w:tcPr>
            <w:tcW w:w="2576" w:type="dxa"/>
            <w:gridSpan w:val="2"/>
            <w:shd w:val="clear" w:color="auto" w:fill="C1E4F5" w:themeFill="accent1" w:themeFillTint="33"/>
          </w:tcPr>
          <w:p w14:paraId="56C911F5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AC2BC7E" w14:textId="77777777" w:rsidR="00971667" w:rsidRPr="00D82239" w:rsidRDefault="00971667" w:rsidP="008675AE">
            <w:pPr>
              <w:jc w:val="center"/>
            </w:pPr>
            <w:r w:rsidRPr="00D82239">
              <w:t>9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1BC61B79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1A18A170" w14:textId="77777777" w:rsidR="00971667" w:rsidRPr="00D82239" w:rsidRDefault="00971667" w:rsidP="008675AE">
            <w:pPr>
              <w:jc w:val="center"/>
            </w:pPr>
            <w:r w:rsidRPr="00D82239">
              <w:t>10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3DF60D2B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23640F67" w14:textId="77777777" w:rsidR="00971667" w:rsidRPr="00D82239" w:rsidRDefault="00971667" w:rsidP="008675AE">
            <w:pPr>
              <w:jc w:val="center"/>
            </w:pPr>
            <w:r w:rsidRPr="00D82239">
              <w:t>11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50AFA1A8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7CD98F8E" w14:textId="77777777" w:rsidR="00971667" w:rsidRPr="00D82239" w:rsidRDefault="00971667" w:rsidP="008675AE">
            <w:pPr>
              <w:jc w:val="center"/>
            </w:pPr>
            <w:r w:rsidRPr="00D82239">
              <w:t>12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41653F82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6442410E" w14:textId="77777777" w:rsidR="00971667" w:rsidRPr="00D82239" w:rsidRDefault="00971667" w:rsidP="008675AE">
            <w:pPr>
              <w:jc w:val="center"/>
            </w:pPr>
            <w:r w:rsidRPr="00D82239">
              <w:t>13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5CC6A654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4BE7C21A" w14:textId="77777777" w:rsidR="00971667" w:rsidRPr="00D82239" w:rsidRDefault="00971667" w:rsidP="008675AE">
            <w:pPr>
              <w:jc w:val="center"/>
            </w:pPr>
            <w:r w:rsidRPr="00D82239">
              <w:t>14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150E3444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5CF7DFDB" w14:textId="77777777" w:rsidR="00971667" w:rsidRPr="00D82239" w:rsidRDefault="00971667" w:rsidP="008675AE">
            <w:pPr>
              <w:jc w:val="center"/>
            </w:pPr>
            <w:r w:rsidRPr="00D82239">
              <w:t>15</w:t>
            </w:r>
          </w:p>
        </w:tc>
      </w:tr>
      <w:tr w:rsidR="00971667" w:rsidRPr="00D82239" w14:paraId="0F6389EB" w14:textId="77777777" w:rsidTr="008675AE">
        <w:tc>
          <w:tcPr>
            <w:tcW w:w="1530" w:type="dxa"/>
          </w:tcPr>
          <w:p w14:paraId="22676471" w14:textId="05EDE6DE" w:rsidR="00971667" w:rsidRPr="00D82239" w:rsidRDefault="00FD1D08" w:rsidP="008675AE">
            <w:r w:rsidRPr="00D82239">
              <w:rPr>
                <w:color w:val="EE0000"/>
              </w:rPr>
              <w:t>Java 22</w:t>
            </w:r>
          </w:p>
        </w:tc>
        <w:tc>
          <w:tcPr>
            <w:tcW w:w="1449" w:type="dxa"/>
          </w:tcPr>
          <w:p w14:paraId="73851492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537316DB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0140A61B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2831056B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7BA9A8C5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36BC7D2C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781ADCEB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399A1EB4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92" w:type="dxa"/>
          </w:tcPr>
          <w:p w14:paraId="6898B8A1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062" w:type="dxa"/>
          </w:tcPr>
          <w:p w14:paraId="45EFDF24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1E503C13" w14:textId="77777777" w:rsidR="00971667" w:rsidRPr="00D82239" w:rsidRDefault="00971667" w:rsidP="008675AE"/>
        </w:tc>
        <w:tc>
          <w:tcPr>
            <w:tcW w:w="1127" w:type="dxa"/>
          </w:tcPr>
          <w:p w14:paraId="071D7022" w14:textId="77777777" w:rsidR="00971667" w:rsidRPr="00D82239" w:rsidRDefault="00971667" w:rsidP="008675AE"/>
        </w:tc>
      </w:tr>
      <w:tr w:rsidR="00D22105" w:rsidRPr="00D82239" w14:paraId="1AB942E3" w14:textId="77777777" w:rsidTr="008675AE">
        <w:tc>
          <w:tcPr>
            <w:tcW w:w="1530" w:type="dxa"/>
          </w:tcPr>
          <w:p w14:paraId="78AEAD5F" w14:textId="46868014" w:rsidR="00D22105" w:rsidRPr="00D82239" w:rsidRDefault="00D22105" w:rsidP="00D22105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9" w:type="dxa"/>
          </w:tcPr>
          <w:p w14:paraId="603E0DC5" w14:textId="01F291D9" w:rsidR="00D22105" w:rsidRPr="00D82239" w:rsidRDefault="00D22105" w:rsidP="00D22105">
            <w:r w:rsidRPr="00D82239">
              <w:t>GjA</w:t>
            </w:r>
            <w:r w:rsidR="002F169D" w:rsidRPr="00D82239">
              <w:t>6</w:t>
            </w:r>
            <w:r w:rsidRPr="00D82239">
              <w:rPr>
                <w:rStyle w:val="FootnoteReference"/>
              </w:rPr>
              <w:footnoteReference w:id="168"/>
            </w:r>
          </w:p>
        </w:tc>
        <w:tc>
          <w:tcPr>
            <w:tcW w:w="1127" w:type="dxa"/>
          </w:tcPr>
          <w:p w14:paraId="47A32CF0" w14:textId="2725991E" w:rsidR="00D22105" w:rsidRPr="00D82239" w:rsidRDefault="002274B2" w:rsidP="00D22105">
            <w:r w:rsidRPr="00D82239">
              <w:rPr>
                <w:color w:val="EE0000"/>
              </w:rPr>
              <w:t>GJF</w:t>
            </w:r>
            <w:r w:rsidR="00DB158A">
              <w:rPr>
                <w:color w:val="EE0000"/>
              </w:rPr>
              <w:t>6</w:t>
            </w:r>
            <w:r w:rsidRPr="00D82239">
              <w:rPr>
                <w:rStyle w:val="FootnoteReference"/>
                <w:color w:val="EE0000"/>
              </w:rPr>
              <w:footnoteReference w:id="169"/>
            </w:r>
          </w:p>
        </w:tc>
        <w:tc>
          <w:tcPr>
            <w:tcW w:w="1127" w:type="dxa"/>
          </w:tcPr>
          <w:p w14:paraId="59FFBC04" w14:textId="5901936C" w:rsidR="00D22105" w:rsidRPr="00D82239" w:rsidRDefault="00D22105" w:rsidP="00D22105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170"/>
            </w:r>
          </w:p>
        </w:tc>
        <w:tc>
          <w:tcPr>
            <w:tcW w:w="1127" w:type="dxa"/>
          </w:tcPr>
          <w:p w14:paraId="42DCD492" w14:textId="46359098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171"/>
            </w:r>
          </w:p>
        </w:tc>
        <w:tc>
          <w:tcPr>
            <w:tcW w:w="1127" w:type="dxa"/>
          </w:tcPr>
          <w:p w14:paraId="2CD3CD31" w14:textId="55DA7436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294C41">
              <w:rPr>
                <w:rStyle w:val="FootnoteReference"/>
                <w:color w:val="0070C0"/>
              </w:rPr>
              <w:footnoteReference w:id="172"/>
            </w:r>
          </w:p>
        </w:tc>
        <w:tc>
          <w:tcPr>
            <w:tcW w:w="1127" w:type="dxa"/>
          </w:tcPr>
          <w:p w14:paraId="547396B5" w14:textId="7E30C980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716989A6" w14:textId="58B37100" w:rsidR="00D22105" w:rsidRPr="00D82239" w:rsidRDefault="00B569DB" w:rsidP="00D22105">
            <w:r>
              <w:rPr>
                <w:color w:val="275317" w:themeColor="accent6" w:themeShade="80"/>
              </w:rPr>
              <w:t>GJK</w:t>
            </w:r>
            <w:r w:rsidR="00325844">
              <w:rPr>
                <w:color w:val="275317" w:themeColor="accent6" w:themeShade="80"/>
              </w:rPr>
              <w:t>8</w:t>
            </w:r>
            <w:r w:rsidR="002274B2" w:rsidRPr="00D82239">
              <w:rPr>
                <w:rStyle w:val="FootnoteReference"/>
                <w:color w:val="275317" w:themeColor="accent6" w:themeShade="80"/>
              </w:rPr>
              <w:footnoteReference w:id="173"/>
            </w:r>
          </w:p>
        </w:tc>
        <w:tc>
          <w:tcPr>
            <w:tcW w:w="1127" w:type="dxa"/>
          </w:tcPr>
          <w:p w14:paraId="78D294B8" w14:textId="73D2ABCC" w:rsidR="00D22105" w:rsidRPr="00D82239" w:rsidRDefault="00D22105" w:rsidP="00D22105">
            <w:r w:rsidRPr="00D82239">
              <w:t>GJA</w:t>
            </w:r>
          </w:p>
        </w:tc>
        <w:tc>
          <w:tcPr>
            <w:tcW w:w="1192" w:type="dxa"/>
          </w:tcPr>
          <w:p w14:paraId="41A05AF1" w14:textId="659EBDF4" w:rsidR="00D22105" w:rsidRPr="00D82239" w:rsidRDefault="002274B2" w:rsidP="00D22105"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174"/>
            </w:r>
          </w:p>
        </w:tc>
        <w:tc>
          <w:tcPr>
            <w:tcW w:w="1062" w:type="dxa"/>
          </w:tcPr>
          <w:p w14:paraId="3FCDB262" w14:textId="7702FEE3" w:rsidR="00D22105" w:rsidRPr="00D82239" w:rsidRDefault="00B569DB" w:rsidP="00D22105">
            <w:r>
              <w:rPr>
                <w:color w:val="275317" w:themeColor="accent6" w:themeShade="80"/>
              </w:rPr>
              <w:t>GJK</w:t>
            </w:r>
            <w:r w:rsidR="00325844">
              <w:rPr>
                <w:color w:val="275317" w:themeColor="accent6" w:themeShade="80"/>
              </w:rPr>
              <w:t>8</w:t>
            </w:r>
            <w:r w:rsidR="002274B2" w:rsidRPr="00D82239">
              <w:rPr>
                <w:rStyle w:val="FootnoteReference"/>
                <w:color w:val="275317" w:themeColor="accent6" w:themeShade="80"/>
              </w:rPr>
              <w:footnoteReference w:id="175"/>
            </w:r>
          </w:p>
        </w:tc>
        <w:tc>
          <w:tcPr>
            <w:tcW w:w="1127" w:type="dxa"/>
          </w:tcPr>
          <w:p w14:paraId="5141237B" w14:textId="77777777" w:rsidR="00D22105" w:rsidRPr="00D82239" w:rsidRDefault="00D22105" w:rsidP="00D22105"/>
        </w:tc>
        <w:tc>
          <w:tcPr>
            <w:tcW w:w="1127" w:type="dxa"/>
          </w:tcPr>
          <w:p w14:paraId="4AFB0345" w14:textId="77777777" w:rsidR="00D22105" w:rsidRPr="00D82239" w:rsidRDefault="00D22105" w:rsidP="00D22105"/>
        </w:tc>
      </w:tr>
      <w:tr w:rsidR="00D22105" w:rsidRPr="00D82239" w14:paraId="49D0E2F4" w14:textId="77777777" w:rsidTr="008675AE">
        <w:tc>
          <w:tcPr>
            <w:tcW w:w="1530" w:type="dxa"/>
          </w:tcPr>
          <w:p w14:paraId="5047C99E" w14:textId="74E9F794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9" w:type="dxa"/>
          </w:tcPr>
          <w:p w14:paraId="6D0E935A" w14:textId="338E4AED" w:rsidR="00D22105" w:rsidRPr="00D82239" w:rsidRDefault="00D22105" w:rsidP="00D22105">
            <w:proofErr w:type="spellStart"/>
            <w:r w:rsidRPr="00D82239">
              <w:t>GjA</w:t>
            </w:r>
            <w:proofErr w:type="spellEnd"/>
          </w:p>
        </w:tc>
        <w:tc>
          <w:tcPr>
            <w:tcW w:w="1127" w:type="dxa"/>
          </w:tcPr>
          <w:p w14:paraId="6337E58B" w14:textId="77777777" w:rsidR="00D22105" w:rsidRPr="00D82239" w:rsidRDefault="00D22105" w:rsidP="00D22105"/>
        </w:tc>
        <w:tc>
          <w:tcPr>
            <w:tcW w:w="1127" w:type="dxa"/>
          </w:tcPr>
          <w:p w14:paraId="726DFD74" w14:textId="30AF2C5C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00A143EE" w14:textId="37C51C12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27" w:type="dxa"/>
          </w:tcPr>
          <w:p w14:paraId="45B7AD72" w14:textId="482B7508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27" w:type="dxa"/>
          </w:tcPr>
          <w:p w14:paraId="3285B9CB" w14:textId="4B459ED0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4F357BB5" w14:textId="77777777" w:rsidR="00D22105" w:rsidRPr="00D82239" w:rsidRDefault="00D22105" w:rsidP="00D22105"/>
        </w:tc>
        <w:tc>
          <w:tcPr>
            <w:tcW w:w="1127" w:type="dxa"/>
          </w:tcPr>
          <w:p w14:paraId="51D7BC39" w14:textId="5E1C68A3" w:rsidR="00D22105" w:rsidRPr="00D82239" w:rsidRDefault="00D22105" w:rsidP="00D22105">
            <w:r w:rsidRPr="00D82239">
              <w:t>GJA</w:t>
            </w:r>
          </w:p>
        </w:tc>
        <w:tc>
          <w:tcPr>
            <w:tcW w:w="1192" w:type="dxa"/>
          </w:tcPr>
          <w:p w14:paraId="5C5CBF01" w14:textId="77777777" w:rsidR="00D22105" w:rsidRPr="00D82239" w:rsidRDefault="00D22105" w:rsidP="00D22105"/>
        </w:tc>
        <w:tc>
          <w:tcPr>
            <w:tcW w:w="1062" w:type="dxa"/>
          </w:tcPr>
          <w:p w14:paraId="6D188392" w14:textId="77777777" w:rsidR="00D22105" w:rsidRPr="00D82239" w:rsidRDefault="00D22105" w:rsidP="00D22105"/>
        </w:tc>
        <w:tc>
          <w:tcPr>
            <w:tcW w:w="1127" w:type="dxa"/>
          </w:tcPr>
          <w:p w14:paraId="607C5BB1" w14:textId="77777777" w:rsidR="00D22105" w:rsidRPr="00D82239" w:rsidRDefault="00D22105" w:rsidP="00D22105"/>
        </w:tc>
        <w:tc>
          <w:tcPr>
            <w:tcW w:w="1127" w:type="dxa"/>
          </w:tcPr>
          <w:p w14:paraId="1DD6859F" w14:textId="77777777" w:rsidR="00D22105" w:rsidRPr="00D82239" w:rsidRDefault="00D22105" w:rsidP="00D22105"/>
        </w:tc>
      </w:tr>
      <w:tr w:rsidR="00971667" w:rsidRPr="00D82239" w14:paraId="44D07D62" w14:textId="77777777" w:rsidTr="008675AE">
        <w:tc>
          <w:tcPr>
            <w:tcW w:w="1530" w:type="dxa"/>
          </w:tcPr>
          <w:p w14:paraId="6D9F7B56" w14:textId="77777777" w:rsidR="00971667" w:rsidRPr="00D82239" w:rsidRDefault="00971667" w:rsidP="008675AE"/>
        </w:tc>
        <w:tc>
          <w:tcPr>
            <w:tcW w:w="1449" w:type="dxa"/>
          </w:tcPr>
          <w:p w14:paraId="1A4B8423" w14:textId="77777777" w:rsidR="00971667" w:rsidRPr="00D82239" w:rsidRDefault="00971667" w:rsidP="008675AE"/>
        </w:tc>
        <w:tc>
          <w:tcPr>
            <w:tcW w:w="1127" w:type="dxa"/>
          </w:tcPr>
          <w:p w14:paraId="5E18E9C9" w14:textId="77777777" w:rsidR="00971667" w:rsidRPr="00D82239" w:rsidRDefault="00971667" w:rsidP="008675AE"/>
        </w:tc>
        <w:tc>
          <w:tcPr>
            <w:tcW w:w="1127" w:type="dxa"/>
          </w:tcPr>
          <w:p w14:paraId="7CCDB143" w14:textId="77777777" w:rsidR="00971667" w:rsidRPr="00D82239" w:rsidRDefault="00971667" w:rsidP="008675AE"/>
        </w:tc>
        <w:tc>
          <w:tcPr>
            <w:tcW w:w="1127" w:type="dxa"/>
          </w:tcPr>
          <w:p w14:paraId="7A165118" w14:textId="77777777" w:rsidR="00971667" w:rsidRPr="00D82239" w:rsidRDefault="00971667" w:rsidP="008675AE"/>
        </w:tc>
        <w:tc>
          <w:tcPr>
            <w:tcW w:w="1127" w:type="dxa"/>
          </w:tcPr>
          <w:p w14:paraId="45320C5D" w14:textId="77777777" w:rsidR="00971667" w:rsidRPr="00D82239" w:rsidRDefault="00971667" w:rsidP="008675AE"/>
        </w:tc>
        <w:tc>
          <w:tcPr>
            <w:tcW w:w="1127" w:type="dxa"/>
          </w:tcPr>
          <w:p w14:paraId="2C11355C" w14:textId="77777777" w:rsidR="00971667" w:rsidRPr="00D82239" w:rsidRDefault="00971667" w:rsidP="008675AE"/>
        </w:tc>
        <w:tc>
          <w:tcPr>
            <w:tcW w:w="1127" w:type="dxa"/>
          </w:tcPr>
          <w:p w14:paraId="2B38E1A4" w14:textId="77777777" w:rsidR="00971667" w:rsidRPr="00D82239" w:rsidRDefault="00971667" w:rsidP="008675AE"/>
        </w:tc>
        <w:tc>
          <w:tcPr>
            <w:tcW w:w="1127" w:type="dxa"/>
          </w:tcPr>
          <w:p w14:paraId="4035148A" w14:textId="77777777" w:rsidR="00971667" w:rsidRPr="00D82239" w:rsidRDefault="00971667" w:rsidP="008675AE"/>
        </w:tc>
        <w:tc>
          <w:tcPr>
            <w:tcW w:w="1192" w:type="dxa"/>
          </w:tcPr>
          <w:p w14:paraId="4F61C24E" w14:textId="77777777" w:rsidR="00971667" w:rsidRPr="00D82239" w:rsidRDefault="00971667" w:rsidP="008675AE"/>
        </w:tc>
        <w:tc>
          <w:tcPr>
            <w:tcW w:w="1062" w:type="dxa"/>
          </w:tcPr>
          <w:p w14:paraId="746811CF" w14:textId="77777777" w:rsidR="00971667" w:rsidRPr="00D82239" w:rsidRDefault="00971667" w:rsidP="008675AE"/>
        </w:tc>
        <w:tc>
          <w:tcPr>
            <w:tcW w:w="1127" w:type="dxa"/>
          </w:tcPr>
          <w:p w14:paraId="57802C7B" w14:textId="77777777" w:rsidR="00971667" w:rsidRPr="00D82239" w:rsidRDefault="00971667" w:rsidP="008675AE"/>
        </w:tc>
        <w:tc>
          <w:tcPr>
            <w:tcW w:w="1127" w:type="dxa"/>
          </w:tcPr>
          <w:p w14:paraId="6B37554E" w14:textId="77777777" w:rsidR="00971667" w:rsidRPr="00D82239" w:rsidRDefault="00971667" w:rsidP="008675AE"/>
        </w:tc>
      </w:tr>
      <w:tr w:rsidR="00971667" w:rsidRPr="00D82239" w14:paraId="5879D5BE" w14:textId="77777777" w:rsidTr="008675AE">
        <w:tc>
          <w:tcPr>
            <w:tcW w:w="1530" w:type="dxa"/>
            <w:shd w:val="clear" w:color="auto" w:fill="C1E4F5" w:themeFill="accent1" w:themeFillTint="33"/>
          </w:tcPr>
          <w:p w14:paraId="0D66EFBF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41082F61" w14:textId="66D0F21A" w:rsidR="00971667" w:rsidRPr="00D82239" w:rsidRDefault="00971667" w:rsidP="008675AE">
            <w:pPr>
              <w:jc w:val="center"/>
            </w:pPr>
          </w:p>
        </w:tc>
        <w:tc>
          <w:tcPr>
            <w:tcW w:w="2576" w:type="dxa"/>
            <w:gridSpan w:val="2"/>
            <w:shd w:val="clear" w:color="auto" w:fill="C1E4F5" w:themeFill="accent1" w:themeFillTint="33"/>
          </w:tcPr>
          <w:p w14:paraId="720E7088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2EFFF882" w14:textId="77777777" w:rsidR="00971667" w:rsidRPr="00D82239" w:rsidRDefault="00971667" w:rsidP="008675AE">
            <w:pPr>
              <w:jc w:val="center"/>
            </w:pPr>
            <w:r w:rsidRPr="00D82239">
              <w:t>16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2CED6AAB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2B21FAFD" w14:textId="77777777" w:rsidR="00971667" w:rsidRPr="00D82239" w:rsidRDefault="00971667" w:rsidP="008675AE">
            <w:pPr>
              <w:jc w:val="center"/>
            </w:pPr>
            <w:r w:rsidRPr="00D82239">
              <w:t>17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51A67FB8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7B7E9E71" w14:textId="77777777" w:rsidR="00971667" w:rsidRPr="00D82239" w:rsidRDefault="00971667" w:rsidP="008675AE">
            <w:pPr>
              <w:jc w:val="center"/>
            </w:pPr>
            <w:r w:rsidRPr="00D82239">
              <w:t>18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439144C5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37080CD0" w14:textId="77777777" w:rsidR="00971667" w:rsidRPr="00D82239" w:rsidRDefault="00971667" w:rsidP="008675AE">
            <w:pPr>
              <w:jc w:val="center"/>
            </w:pPr>
            <w:r w:rsidRPr="00D82239">
              <w:t>19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4AE059D5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1BE32B27" w14:textId="77777777" w:rsidR="00971667" w:rsidRPr="00D82239" w:rsidRDefault="00971667" w:rsidP="008675AE">
            <w:pPr>
              <w:jc w:val="center"/>
            </w:pPr>
            <w:r w:rsidRPr="00D82239">
              <w:t>20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74FB4AC9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6770F621" w14:textId="77777777" w:rsidR="00971667" w:rsidRPr="00D82239" w:rsidRDefault="00971667" w:rsidP="008675AE">
            <w:pPr>
              <w:jc w:val="center"/>
            </w:pPr>
            <w:r w:rsidRPr="00D82239">
              <w:t>21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739F4C97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414A3FAE" w14:textId="77777777" w:rsidR="00971667" w:rsidRPr="00D82239" w:rsidRDefault="00971667" w:rsidP="008675AE">
            <w:pPr>
              <w:jc w:val="center"/>
            </w:pPr>
            <w:r w:rsidRPr="00D82239">
              <w:t>22</w:t>
            </w:r>
          </w:p>
        </w:tc>
      </w:tr>
      <w:tr w:rsidR="00971667" w:rsidRPr="00D82239" w14:paraId="5F09910F" w14:textId="77777777" w:rsidTr="008675AE">
        <w:trPr>
          <w:trHeight w:val="373"/>
        </w:trPr>
        <w:tc>
          <w:tcPr>
            <w:tcW w:w="1530" w:type="dxa"/>
          </w:tcPr>
          <w:p w14:paraId="5509CA91" w14:textId="3CD67F91" w:rsidR="00971667" w:rsidRPr="00D82239" w:rsidRDefault="00FD1D08" w:rsidP="008675AE">
            <w:r w:rsidRPr="00D82239">
              <w:rPr>
                <w:color w:val="EE0000"/>
              </w:rPr>
              <w:t>Java 23</w:t>
            </w:r>
          </w:p>
        </w:tc>
        <w:tc>
          <w:tcPr>
            <w:tcW w:w="1449" w:type="dxa"/>
            <w:shd w:val="clear" w:color="auto" w:fill="FF0000"/>
          </w:tcPr>
          <w:p w14:paraId="73ACEFC5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  <w:shd w:val="clear" w:color="auto" w:fill="FF0000"/>
          </w:tcPr>
          <w:p w14:paraId="4C774344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165C545C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6F1CF9ED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45ACF541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174997B5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7D4DAD1A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27F6C10C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92" w:type="dxa"/>
          </w:tcPr>
          <w:p w14:paraId="4058B3EA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062" w:type="dxa"/>
          </w:tcPr>
          <w:p w14:paraId="25FAE795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25931539" w14:textId="77777777" w:rsidR="00971667" w:rsidRPr="00D82239" w:rsidRDefault="00971667" w:rsidP="008675AE"/>
        </w:tc>
        <w:tc>
          <w:tcPr>
            <w:tcW w:w="1127" w:type="dxa"/>
          </w:tcPr>
          <w:p w14:paraId="16A1FA3C" w14:textId="77777777" w:rsidR="00971667" w:rsidRPr="00D82239" w:rsidRDefault="00971667" w:rsidP="008675AE"/>
        </w:tc>
      </w:tr>
      <w:tr w:rsidR="00D22105" w:rsidRPr="00D82239" w14:paraId="7EB344F1" w14:textId="77777777" w:rsidTr="0063717F">
        <w:tc>
          <w:tcPr>
            <w:tcW w:w="1530" w:type="dxa"/>
          </w:tcPr>
          <w:p w14:paraId="0D0ECE4F" w14:textId="03394726" w:rsidR="00D22105" w:rsidRPr="00D82239" w:rsidRDefault="00D22105" w:rsidP="00D22105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49" w:type="dxa"/>
            <w:shd w:val="clear" w:color="auto" w:fill="FF0000"/>
          </w:tcPr>
          <w:p w14:paraId="0C0D68B8" w14:textId="77777777" w:rsidR="00D22105" w:rsidRPr="00D82239" w:rsidRDefault="00D22105" w:rsidP="00D22105"/>
        </w:tc>
        <w:tc>
          <w:tcPr>
            <w:tcW w:w="1127" w:type="dxa"/>
            <w:shd w:val="clear" w:color="auto" w:fill="FF0000"/>
          </w:tcPr>
          <w:p w14:paraId="79772146" w14:textId="77777777" w:rsidR="00D22105" w:rsidRPr="00D82239" w:rsidRDefault="00D22105" w:rsidP="00D22105"/>
        </w:tc>
        <w:tc>
          <w:tcPr>
            <w:tcW w:w="1127" w:type="dxa"/>
            <w:shd w:val="clear" w:color="auto" w:fill="E97132" w:themeFill="accent2"/>
          </w:tcPr>
          <w:p w14:paraId="6A4470BD" w14:textId="2698B0FD" w:rsidR="00D22105" w:rsidRPr="00D82239" w:rsidRDefault="00D22105" w:rsidP="00D22105">
            <w:proofErr w:type="spellStart"/>
            <w:r w:rsidRPr="00D82239">
              <w:t>GjC</w:t>
            </w:r>
            <w:proofErr w:type="spellEnd"/>
            <w:r w:rsidR="000148A1" w:rsidRPr="00D82239">
              <w:rPr>
                <w:rStyle w:val="FootnoteReference"/>
              </w:rPr>
              <w:footnoteReference w:id="176"/>
            </w:r>
            <w:r w:rsidRPr="00D82239">
              <w:t xml:space="preserve"> vlerësim</w:t>
            </w:r>
          </w:p>
        </w:tc>
        <w:tc>
          <w:tcPr>
            <w:tcW w:w="1127" w:type="dxa"/>
            <w:shd w:val="clear" w:color="auto" w:fill="E97132" w:themeFill="accent2"/>
          </w:tcPr>
          <w:p w14:paraId="5EA5FBAB" w14:textId="77777777" w:rsidR="00D22105" w:rsidRPr="00D82239" w:rsidRDefault="00D22105" w:rsidP="00D22105"/>
        </w:tc>
        <w:tc>
          <w:tcPr>
            <w:tcW w:w="1127" w:type="dxa"/>
          </w:tcPr>
          <w:p w14:paraId="20B4B660" w14:textId="5571B9CE" w:rsidR="00D22105" w:rsidRPr="00D82239" w:rsidRDefault="00D22105" w:rsidP="00D22105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177"/>
            </w:r>
            <w:r w:rsidRPr="00D82239">
              <w:t xml:space="preserve"> (4 orë)</w:t>
            </w:r>
          </w:p>
        </w:tc>
        <w:tc>
          <w:tcPr>
            <w:tcW w:w="1127" w:type="dxa"/>
          </w:tcPr>
          <w:p w14:paraId="4FC53FE4" w14:textId="00EC2EE7" w:rsidR="00D22105" w:rsidRPr="00D82239" w:rsidRDefault="00B569DB" w:rsidP="00D22105">
            <w:r>
              <w:rPr>
                <w:color w:val="275317" w:themeColor="accent6" w:themeShade="80"/>
              </w:rPr>
              <w:t>GJK</w:t>
            </w:r>
            <w:r w:rsidR="00221998" w:rsidRPr="00D82239">
              <w:rPr>
                <w:rStyle w:val="FootnoteReference"/>
                <w:color w:val="275317" w:themeColor="accent6" w:themeShade="80"/>
              </w:rPr>
              <w:footnoteReference w:id="178"/>
            </w:r>
          </w:p>
        </w:tc>
        <w:tc>
          <w:tcPr>
            <w:tcW w:w="1127" w:type="dxa"/>
          </w:tcPr>
          <w:p w14:paraId="5D30DE73" w14:textId="5E124BF2" w:rsidR="00D22105" w:rsidRPr="00D82239" w:rsidRDefault="00D22105" w:rsidP="00D22105">
            <w:r w:rsidRPr="00D82239">
              <w:t>GJA</w:t>
            </w:r>
            <w:r w:rsidRPr="00D82239">
              <w:rPr>
                <w:rStyle w:val="FootnoteReference"/>
              </w:rPr>
              <w:footnoteReference w:id="179"/>
            </w:r>
          </w:p>
        </w:tc>
        <w:tc>
          <w:tcPr>
            <w:tcW w:w="1127" w:type="dxa"/>
          </w:tcPr>
          <w:p w14:paraId="36D2CCB3" w14:textId="6FBE2B0F" w:rsidR="00D22105" w:rsidRPr="00D82239" w:rsidRDefault="00221998" w:rsidP="00D22105"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180"/>
            </w:r>
          </w:p>
        </w:tc>
        <w:tc>
          <w:tcPr>
            <w:tcW w:w="1192" w:type="dxa"/>
            <w:shd w:val="clear" w:color="auto" w:fill="FF0000"/>
          </w:tcPr>
          <w:p w14:paraId="5003D095" w14:textId="77777777" w:rsidR="00D22105" w:rsidRPr="00D82239" w:rsidRDefault="00D22105" w:rsidP="00D22105"/>
        </w:tc>
        <w:tc>
          <w:tcPr>
            <w:tcW w:w="1062" w:type="dxa"/>
            <w:shd w:val="clear" w:color="auto" w:fill="FF0000"/>
          </w:tcPr>
          <w:p w14:paraId="3D65D100" w14:textId="77777777" w:rsidR="00D22105" w:rsidRPr="00D82239" w:rsidRDefault="00D22105" w:rsidP="00D22105"/>
        </w:tc>
        <w:tc>
          <w:tcPr>
            <w:tcW w:w="1127" w:type="dxa"/>
          </w:tcPr>
          <w:p w14:paraId="060FC3EC" w14:textId="77777777" w:rsidR="00D22105" w:rsidRPr="00D82239" w:rsidRDefault="00D22105" w:rsidP="00D22105"/>
        </w:tc>
        <w:tc>
          <w:tcPr>
            <w:tcW w:w="1127" w:type="dxa"/>
          </w:tcPr>
          <w:p w14:paraId="25DBDCD3" w14:textId="77777777" w:rsidR="00D22105" w:rsidRPr="00D82239" w:rsidRDefault="00D22105" w:rsidP="00D22105"/>
        </w:tc>
      </w:tr>
      <w:tr w:rsidR="00D22105" w:rsidRPr="00D82239" w14:paraId="031DA586" w14:textId="77777777" w:rsidTr="0063717F">
        <w:tc>
          <w:tcPr>
            <w:tcW w:w="1530" w:type="dxa"/>
          </w:tcPr>
          <w:p w14:paraId="3E68DDE4" w14:textId="76C344D8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9" w:type="dxa"/>
            <w:shd w:val="clear" w:color="auto" w:fill="FF0000"/>
          </w:tcPr>
          <w:p w14:paraId="581555E8" w14:textId="77777777" w:rsidR="00D22105" w:rsidRPr="00D82239" w:rsidRDefault="00D22105" w:rsidP="00D22105"/>
        </w:tc>
        <w:tc>
          <w:tcPr>
            <w:tcW w:w="1127" w:type="dxa"/>
            <w:shd w:val="clear" w:color="auto" w:fill="FF0000"/>
          </w:tcPr>
          <w:p w14:paraId="458D9C91" w14:textId="77777777" w:rsidR="00D22105" w:rsidRPr="00D82239" w:rsidRDefault="00D22105" w:rsidP="00D22105"/>
        </w:tc>
        <w:tc>
          <w:tcPr>
            <w:tcW w:w="1127" w:type="dxa"/>
            <w:shd w:val="clear" w:color="auto" w:fill="E97132" w:themeFill="accent2"/>
          </w:tcPr>
          <w:p w14:paraId="64BC471B" w14:textId="0AFB4EBB" w:rsidR="00D22105" w:rsidRPr="00D82239" w:rsidRDefault="00D22105" w:rsidP="00D22105">
            <w:proofErr w:type="spellStart"/>
            <w:r w:rsidRPr="00D82239">
              <w:t>GjC</w:t>
            </w:r>
            <w:proofErr w:type="spellEnd"/>
            <w:r w:rsidRPr="00D82239">
              <w:t xml:space="preserve"> vlerësim</w:t>
            </w:r>
          </w:p>
        </w:tc>
        <w:tc>
          <w:tcPr>
            <w:tcW w:w="1127" w:type="dxa"/>
            <w:shd w:val="clear" w:color="auto" w:fill="E97132" w:themeFill="accent2"/>
          </w:tcPr>
          <w:p w14:paraId="2600CE3F" w14:textId="77777777" w:rsidR="00D22105" w:rsidRPr="00D82239" w:rsidRDefault="00D22105" w:rsidP="00D22105"/>
        </w:tc>
        <w:tc>
          <w:tcPr>
            <w:tcW w:w="1127" w:type="dxa"/>
          </w:tcPr>
          <w:p w14:paraId="07F50EE6" w14:textId="6EDFA60F" w:rsidR="00D22105" w:rsidRPr="00D82239" w:rsidRDefault="00221998" w:rsidP="00D22105"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181"/>
            </w:r>
          </w:p>
        </w:tc>
        <w:tc>
          <w:tcPr>
            <w:tcW w:w="1127" w:type="dxa"/>
          </w:tcPr>
          <w:p w14:paraId="5F493005" w14:textId="66080345" w:rsidR="00D22105" w:rsidRPr="00D82239" w:rsidRDefault="00D22105" w:rsidP="00D22105">
            <w:proofErr w:type="spellStart"/>
            <w:r w:rsidRPr="00D82239">
              <w:t>GjC</w:t>
            </w:r>
            <w:proofErr w:type="spellEnd"/>
            <w:r w:rsidRPr="00D82239">
              <w:t xml:space="preserve"> (4 orë)</w:t>
            </w:r>
          </w:p>
        </w:tc>
        <w:tc>
          <w:tcPr>
            <w:tcW w:w="1127" w:type="dxa"/>
          </w:tcPr>
          <w:p w14:paraId="15C41EF0" w14:textId="151B4B07" w:rsidR="00D22105" w:rsidRPr="00D82239" w:rsidRDefault="003E4DA4" w:rsidP="00D22105">
            <w:r>
              <w:rPr>
                <w:color w:val="275317" w:themeColor="accent6" w:themeShade="80"/>
              </w:rPr>
              <w:t>GJK</w:t>
            </w:r>
            <w:r w:rsidR="00221998" w:rsidRPr="00D82239">
              <w:rPr>
                <w:rStyle w:val="FootnoteReference"/>
                <w:color w:val="275317" w:themeColor="accent6" w:themeShade="80"/>
              </w:rPr>
              <w:footnoteReference w:id="182"/>
            </w:r>
          </w:p>
        </w:tc>
        <w:tc>
          <w:tcPr>
            <w:tcW w:w="1127" w:type="dxa"/>
          </w:tcPr>
          <w:p w14:paraId="1FE39EFA" w14:textId="0C6371D2" w:rsidR="00D22105" w:rsidRPr="00D82239" w:rsidRDefault="00D22105" w:rsidP="00D22105">
            <w:r w:rsidRPr="00D82239">
              <w:t>GJA</w:t>
            </w:r>
          </w:p>
        </w:tc>
        <w:tc>
          <w:tcPr>
            <w:tcW w:w="1192" w:type="dxa"/>
            <w:shd w:val="clear" w:color="auto" w:fill="FF0000"/>
          </w:tcPr>
          <w:p w14:paraId="7A56A2BA" w14:textId="77777777" w:rsidR="00D22105" w:rsidRPr="00D82239" w:rsidRDefault="00D22105" w:rsidP="00D22105"/>
        </w:tc>
        <w:tc>
          <w:tcPr>
            <w:tcW w:w="1062" w:type="dxa"/>
            <w:shd w:val="clear" w:color="auto" w:fill="FF0000"/>
          </w:tcPr>
          <w:p w14:paraId="68ADA577" w14:textId="77777777" w:rsidR="00D22105" w:rsidRPr="00D82239" w:rsidRDefault="00D22105" w:rsidP="00D22105"/>
        </w:tc>
        <w:tc>
          <w:tcPr>
            <w:tcW w:w="1127" w:type="dxa"/>
          </w:tcPr>
          <w:p w14:paraId="68B1B5A6" w14:textId="77777777" w:rsidR="00D22105" w:rsidRPr="00D82239" w:rsidRDefault="00D22105" w:rsidP="00D22105"/>
        </w:tc>
        <w:tc>
          <w:tcPr>
            <w:tcW w:w="1127" w:type="dxa"/>
          </w:tcPr>
          <w:p w14:paraId="04927EF8" w14:textId="77777777" w:rsidR="00D22105" w:rsidRPr="00D82239" w:rsidRDefault="00D22105" w:rsidP="00D22105"/>
        </w:tc>
      </w:tr>
      <w:tr w:rsidR="00971667" w:rsidRPr="00D82239" w14:paraId="6C397BEE" w14:textId="77777777" w:rsidTr="008675AE">
        <w:tc>
          <w:tcPr>
            <w:tcW w:w="1530" w:type="dxa"/>
          </w:tcPr>
          <w:p w14:paraId="2363A65A" w14:textId="77777777" w:rsidR="00971667" w:rsidRPr="00D82239" w:rsidRDefault="00971667" w:rsidP="008675AE"/>
        </w:tc>
        <w:tc>
          <w:tcPr>
            <w:tcW w:w="1449" w:type="dxa"/>
          </w:tcPr>
          <w:p w14:paraId="40F185AB" w14:textId="77777777" w:rsidR="00971667" w:rsidRPr="00D82239" w:rsidRDefault="00971667" w:rsidP="008675AE"/>
        </w:tc>
        <w:tc>
          <w:tcPr>
            <w:tcW w:w="1127" w:type="dxa"/>
          </w:tcPr>
          <w:p w14:paraId="0CA1B9BB" w14:textId="77777777" w:rsidR="00971667" w:rsidRPr="00D82239" w:rsidRDefault="00971667" w:rsidP="008675AE"/>
        </w:tc>
        <w:tc>
          <w:tcPr>
            <w:tcW w:w="1127" w:type="dxa"/>
          </w:tcPr>
          <w:p w14:paraId="335EEEC9" w14:textId="77777777" w:rsidR="00971667" w:rsidRPr="00D82239" w:rsidRDefault="00971667" w:rsidP="008675AE"/>
        </w:tc>
        <w:tc>
          <w:tcPr>
            <w:tcW w:w="1127" w:type="dxa"/>
          </w:tcPr>
          <w:p w14:paraId="5BFB632B" w14:textId="77777777" w:rsidR="00971667" w:rsidRPr="00D82239" w:rsidRDefault="00971667" w:rsidP="008675AE"/>
        </w:tc>
        <w:tc>
          <w:tcPr>
            <w:tcW w:w="1127" w:type="dxa"/>
          </w:tcPr>
          <w:p w14:paraId="561853C4" w14:textId="77777777" w:rsidR="00971667" w:rsidRPr="00D82239" w:rsidRDefault="00971667" w:rsidP="008675AE"/>
        </w:tc>
        <w:tc>
          <w:tcPr>
            <w:tcW w:w="1127" w:type="dxa"/>
          </w:tcPr>
          <w:p w14:paraId="7E527CA9" w14:textId="77777777" w:rsidR="00971667" w:rsidRPr="00D82239" w:rsidRDefault="00971667" w:rsidP="008675AE"/>
        </w:tc>
        <w:tc>
          <w:tcPr>
            <w:tcW w:w="1127" w:type="dxa"/>
          </w:tcPr>
          <w:p w14:paraId="3D856644" w14:textId="77777777" w:rsidR="00971667" w:rsidRPr="00D82239" w:rsidRDefault="00971667" w:rsidP="008675AE"/>
        </w:tc>
        <w:tc>
          <w:tcPr>
            <w:tcW w:w="1127" w:type="dxa"/>
          </w:tcPr>
          <w:p w14:paraId="41B116BE" w14:textId="77777777" w:rsidR="00971667" w:rsidRPr="00D82239" w:rsidRDefault="00971667" w:rsidP="008675AE"/>
        </w:tc>
        <w:tc>
          <w:tcPr>
            <w:tcW w:w="1192" w:type="dxa"/>
          </w:tcPr>
          <w:p w14:paraId="41C26146" w14:textId="77777777" w:rsidR="00971667" w:rsidRPr="00D82239" w:rsidRDefault="00971667" w:rsidP="008675AE"/>
        </w:tc>
        <w:tc>
          <w:tcPr>
            <w:tcW w:w="1062" w:type="dxa"/>
          </w:tcPr>
          <w:p w14:paraId="591A83A2" w14:textId="77777777" w:rsidR="00971667" w:rsidRPr="00D82239" w:rsidRDefault="00971667" w:rsidP="008675AE"/>
        </w:tc>
        <w:tc>
          <w:tcPr>
            <w:tcW w:w="1127" w:type="dxa"/>
          </w:tcPr>
          <w:p w14:paraId="6938C972" w14:textId="77777777" w:rsidR="00971667" w:rsidRPr="00D82239" w:rsidRDefault="00971667" w:rsidP="008675AE"/>
        </w:tc>
        <w:tc>
          <w:tcPr>
            <w:tcW w:w="1127" w:type="dxa"/>
          </w:tcPr>
          <w:p w14:paraId="42951453" w14:textId="77777777" w:rsidR="00971667" w:rsidRPr="00D82239" w:rsidRDefault="00971667" w:rsidP="008675AE"/>
        </w:tc>
      </w:tr>
      <w:tr w:rsidR="00971667" w:rsidRPr="00D82239" w14:paraId="2BC45AEB" w14:textId="77777777" w:rsidTr="008675AE">
        <w:tc>
          <w:tcPr>
            <w:tcW w:w="1530" w:type="dxa"/>
            <w:shd w:val="clear" w:color="auto" w:fill="C1E4F5" w:themeFill="accent1" w:themeFillTint="33"/>
          </w:tcPr>
          <w:p w14:paraId="74545A1C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6311DFBA" w14:textId="6AA7195F" w:rsidR="00971667" w:rsidRPr="00D82239" w:rsidRDefault="00971667" w:rsidP="008675AE">
            <w:pPr>
              <w:jc w:val="center"/>
            </w:pPr>
          </w:p>
        </w:tc>
        <w:tc>
          <w:tcPr>
            <w:tcW w:w="2576" w:type="dxa"/>
            <w:gridSpan w:val="2"/>
            <w:shd w:val="clear" w:color="auto" w:fill="C1E4F5" w:themeFill="accent1" w:themeFillTint="33"/>
          </w:tcPr>
          <w:p w14:paraId="3FC0D0A4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6310F6E6" w14:textId="77777777" w:rsidR="00971667" w:rsidRPr="00D82239" w:rsidRDefault="00971667" w:rsidP="008675AE">
            <w:pPr>
              <w:jc w:val="center"/>
            </w:pPr>
            <w:r w:rsidRPr="00D82239">
              <w:t>23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1CDCAECC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592A8866" w14:textId="77777777" w:rsidR="00971667" w:rsidRPr="00D82239" w:rsidRDefault="00971667" w:rsidP="008675AE">
            <w:pPr>
              <w:jc w:val="center"/>
            </w:pPr>
            <w:r w:rsidRPr="00D82239">
              <w:t>24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4FBF850C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1600EF4" w14:textId="77777777" w:rsidR="00971667" w:rsidRPr="00D82239" w:rsidRDefault="00971667" w:rsidP="008675AE">
            <w:pPr>
              <w:jc w:val="center"/>
            </w:pPr>
            <w:r w:rsidRPr="00D82239">
              <w:t>25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5D2A6834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3EEC6A42" w14:textId="77777777" w:rsidR="00971667" w:rsidRPr="00D82239" w:rsidRDefault="00971667" w:rsidP="008675AE">
            <w:pPr>
              <w:jc w:val="center"/>
            </w:pPr>
            <w:r w:rsidRPr="00D82239">
              <w:t>26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0EB54357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5AE52085" w14:textId="77777777" w:rsidR="00971667" w:rsidRPr="00D82239" w:rsidRDefault="00971667" w:rsidP="008675AE">
            <w:pPr>
              <w:jc w:val="center"/>
            </w:pPr>
            <w:r w:rsidRPr="00D82239">
              <w:t>27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231D65D6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39D87C37" w14:textId="77777777" w:rsidR="00971667" w:rsidRPr="00D82239" w:rsidRDefault="00971667" w:rsidP="008675AE">
            <w:pPr>
              <w:jc w:val="center"/>
            </w:pPr>
            <w:r w:rsidRPr="00D82239">
              <w:t>28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412209AB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51D9CE18" w14:textId="77777777" w:rsidR="00971667" w:rsidRPr="00D82239" w:rsidRDefault="00971667" w:rsidP="008675AE">
            <w:pPr>
              <w:jc w:val="center"/>
            </w:pPr>
            <w:r w:rsidRPr="00D82239">
              <w:t>29</w:t>
            </w:r>
          </w:p>
        </w:tc>
      </w:tr>
      <w:tr w:rsidR="00971667" w:rsidRPr="00D82239" w14:paraId="658FEFAE" w14:textId="77777777" w:rsidTr="008675AE">
        <w:tc>
          <w:tcPr>
            <w:tcW w:w="1530" w:type="dxa"/>
          </w:tcPr>
          <w:p w14:paraId="26E0A7F0" w14:textId="7CC87051" w:rsidR="00971667" w:rsidRPr="00D82239" w:rsidRDefault="00FD1D08" w:rsidP="008675AE">
            <w:r w:rsidRPr="00D82239">
              <w:rPr>
                <w:color w:val="EE0000"/>
              </w:rPr>
              <w:t>Java 24</w:t>
            </w:r>
          </w:p>
        </w:tc>
        <w:tc>
          <w:tcPr>
            <w:tcW w:w="1449" w:type="dxa"/>
          </w:tcPr>
          <w:p w14:paraId="13976F5E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33982012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6E1331D8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716C2D77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5E193420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07F1A03F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5B9D4496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3B5D1512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92" w:type="dxa"/>
          </w:tcPr>
          <w:p w14:paraId="7CFE2090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062" w:type="dxa"/>
          </w:tcPr>
          <w:p w14:paraId="3C342A07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383D0FCE" w14:textId="77777777" w:rsidR="00971667" w:rsidRPr="00D82239" w:rsidRDefault="00971667" w:rsidP="008675AE"/>
        </w:tc>
        <w:tc>
          <w:tcPr>
            <w:tcW w:w="1127" w:type="dxa"/>
          </w:tcPr>
          <w:p w14:paraId="199433B2" w14:textId="77777777" w:rsidR="00971667" w:rsidRPr="00D82239" w:rsidRDefault="00971667" w:rsidP="008675AE"/>
        </w:tc>
      </w:tr>
      <w:tr w:rsidR="00D22105" w:rsidRPr="00D82239" w14:paraId="763AEE37" w14:textId="77777777" w:rsidTr="00221998">
        <w:tc>
          <w:tcPr>
            <w:tcW w:w="1530" w:type="dxa"/>
          </w:tcPr>
          <w:p w14:paraId="5DEAD301" w14:textId="29F1E7E0" w:rsidR="00D22105" w:rsidRPr="00D82239" w:rsidRDefault="00D22105" w:rsidP="00D22105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9" w:type="dxa"/>
            <w:shd w:val="clear" w:color="auto" w:fill="FF0000"/>
          </w:tcPr>
          <w:p w14:paraId="14ADC3AE" w14:textId="77777777" w:rsidR="00D22105" w:rsidRPr="00D82239" w:rsidRDefault="00D22105" w:rsidP="00D22105"/>
        </w:tc>
        <w:tc>
          <w:tcPr>
            <w:tcW w:w="1127" w:type="dxa"/>
            <w:shd w:val="clear" w:color="auto" w:fill="FF0000"/>
          </w:tcPr>
          <w:p w14:paraId="6938966B" w14:textId="77777777" w:rsidR="00D22105" w:rsidRPr="00D82239" w:rsidRDefault="00D22105" w:rsidP="00D22105"/>
        </w:tc>
        <w:tc>
          <w:tcPr>
            <w:tcW w:w="1127" w:type="dxa"/>
          </w:tcPr>
          <w:p w14:paraId="3AEF6728" w14:textId="2EA5D07D" w:rsidR="00D22105" w:rsidRPr="00D82239" w:rsidRDefault="00D22105" w:rsidP="00D22105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183"/>
            </w:r>
          </w:p>
        </w:tc>
        <w:tc>
          <w:tcPr>
            <w:tcW w:w="1127" w:type="dxa"/>
          </w:tcPr>
          <w:p w14:paraId="0D552CAC" w14:textId="6D9F83AB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184"/>
            </w:r>
          </w:p>
        </w:tc>
        <w:tc>
          <w:tcPr>
            <w:tcW w:w="1127" w:type="dxa"/>
          </w:tcPr>
          <w:p w14:paraId="179F6C5F" w14:textId="1CC439F0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81102C">
              <w:rPr>
                <w:rStyle w:val="FootnoteReference"/>
                <w:color w:val="0070C0"/>
              </w:rPr>
              <w:footnoteReference w:id="185"/>
            </w:r>
          </w:p>
        </w:tc>
        <w:tc>
          <w:tcPr>
            <w:tcW w:w="1127" w:type="dxa"/>
          </w:tcPr>
          <w:p w14:paraId="5A0D4097" w14:textId="5F99237E" w:rsidR="00D22105" w:rsidRPr="00D82239" w:rsidRDefault="00D22105" w:rsidP="00D22105">
            <w:pPr>
              <w:rPr>
                <w:highlight w:val="green"/>
              </w:rPr>
            </w:pPr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4973D704" w14:textId="3243C75A" w:rsidR="00D22105" w:rsidRPr="00D82239" w:rsidRDefault="00D22105" w:rsidP="00D22105">
            <w:r w:rsidRPr="00D82239">
              <w:t>GJA</w:t>
            </w:r>
            <w:r w:rsidRPr="00D82239">
              <w:rPr>
                <w:rStyle w:val="FootnoteReference"/>
              </w:rPr>
              <w:footnoteReference w:id="186"/>
            </w:r>
          </w:p>
        </w:tc>
        <w:tc>
          <w:tcPr>
            <w:tcW w:w="1127" w:type="dxa"/>
          </w:tcPr>
          <w:p w14:paraId="7C0C9F73" w14:textId="0EB82471" w:rsidR="00D22105" w:rsidRPr="00D82239" w:rsidRDefault="003E4DA4" w:rsidP="00D22105">
            <w:r>
              <w:rPr>
                <w:color w:val="275317" w:themeColor="accent6" w:themeShade="80"/>
              </w:rPr>
              <w:t>GJK</w:t>
            </w:r>
            <w:r w:rsidR="00325844">
              <w:rPr>
                <w:color w:val="275317" w:themeColor="accent6" w:themeShade="80"/>
              </w:rPr>
              <w:t>4</w:t>
            </w:r>
            <w:r w:rsidR="00221998" w:rsidRPr="00D82239">
              <w:rPr>
                <w:rStyle w:val="FootnoteReference"/>
                <w:color w:val="275317" w:themeColor="accent6" w:themeShade="80"/>
              </w:rPr>
              <w:footnoteReference w:id="187"/>
            </w:r>
          </w:p>
        </w:tc>
        <w:tc>
          <w:tcPr>
            <w:tcW w:w="1192" w:type="dxa"/>
            <w:shd w:val="clear" w:color="auto" w:fill="F1A983" w:themeFill="accent2" w:themeFillTint="99"/>
          </w:tcPr>
          <w:p w14:paraId="0B4DE74E" w14:textId="2A3DC7E2" w:rsidR="00D22105" w:rsidRPr="00D82239" w:rsidRDefault="00221998" w:rsidP="00D22105">
            <w:r w:rsidRPr="00D82239">
              <w:t>Vlerësim 2</w:t>
            </w:r>
          </w:p>
        </w:tc>
        <w:tc>
          <w:tcPr>
            <w:tcW w:w="1062" w:type="dxa"/>
            <w:shd w:val="clear" w:color="auto" w:fill="F1A983" w:themeFill="accent2" w:themeFillTint="99"/>
          </w:tcPr>
          <w:p w14:paraId="46AF5DCC" w14:textId="6F920D91" w:rsidR="00D22105" w:rsidRPr="00D82239" w:rsidRDefault="00221998" w:rsidP="00D22105">
            <w:r w:rsidRPr="00D82239">
              <w:t>GJF</w:t>
            </w:r>
            <w:r w:rsidR="000148A1" w:rsidRPr="00D82239">
              <w:rPr>
                <w:rStyle w:val="FootnoteReference"/>
              </w:rPr>
              <w:footnoteReference w:id="188"/>
            </w:r>
          </w:p>
        </w:tc>
        <w:tc>
          <w:tcPr>
            <w:tcW w:w="1127" w:type="dxa"/>
          </w:tcPr>
          <w:p w14:paraId="50AE395E" w14:textId="77777777" w:rsidR="00D22105" w:rsidRPr="00D82239" w:rsidRDefault="00D22105" w:rsidP="00D22105"/>
        </w:tc>
        <w:tc>
          <w:tcPr>
            <w:tcW w:w="1127" w:type="dxa"/>
          </w:tcPr>
          <w:p w14:paraId="46DBB852" w14:textId="77777777" w:rsidR="00D22105" w:rsidRPr="00D82239" w:rsidRDefault="00D22105" w:rsidP="00D22105"/>
        </w:tc>
      </w:tr>
      <w:tr w:rsidR="00D22105" w:rsidRPr="00D82239" w14:paraId="0FFFC4C3" w14:textId="77777777" w:rsidTr="00221998">
        <w:tc>
          <w:tcPr>
            <w:tcW w:w="1530" w:type="dxa"/>
          </w:tcPr>
          <w:p w14:paraId="4DD1984F" w14:textId="3E364EB0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9" w:type="dxa"/>
            <w:shd w:val="clear" w:color="auto" w:fill="FF0000"/>
          </w:tcPr>
          <w:p w14:paraId="7CCCF0ED" w14:textId="77777777" w:rsidR="00D22105" w:rsidRPr="00D82239" w:rsidRDefault="00D22105" w:rsidP="00D22105"/>
        </w:tc>
        <w:tc>
          <w:tcPr>
            <w:tcW w:w="1127" w:type="dxa"/>
            <w:shd w:val="clear" w:color="auto" w:fill="FF0000"/>
          </w:tcPr>
          <w:p w14:paraId="5D43B952" w14:textId="77777777" w:rsidR="00D22105" w:rsidRPr="00D82239" w:rsidRDefault="00D22105" w:rsidP="00D22105"/>
        </w:tc>
        <w:tc>
          <w:tcPr>
            <w:tcW w:w="1127" w:type="dxa"/>
          </w:tcPr>
          <w:p w14:paraId="0A295722" w14:textId="10F37038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6F006CBE" w14:textId="4EFFD141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27" w:type="dxa"/>
          </w:tcPr>
          <w:p w14:paraId="7E58BA78" w14:textId="0DF43B9C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27" w:type="dxa"/>
          </w:tcPr>
          <w:p w14:paraId="2CF67AC4" w14:textId="6624C6D8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06D07DB5" w14:textId="063A9AE1" w:rsidR="00D22105" w:rsidRPr="00D82239" w:rsidRDefault="003E4DA4" w:rsidP="00D22105">
            <w:pPr>
              <w:rPr>
                <w:color w:val="275317" w:themeColor="accent6" w:themeShade="80"/>
              </w:rPr>
            </w:pPr>
            <w:r>
              <w:rPr>
                <w:color w:val="275317" w:themeColor="accent6" w:themeShade="80"/>
              </w:rPr>
              <w:t>GJK</w:t>
            </w:r>
            <w:r w:rsidR="00325844">
              <w:rPr>
                <w:color w:val="275317" w:themeColor="accent6" w:themeShade="80"/>
              </w:rPr>
              <w:t>4</w:t>
            </w:r>
            <w:r w:rsidR="00221998" w:rsidRPr="00D82239">
              <w:rPr>
                <w:rStyle w:val="FootnoteReference"/>
                <w:color w:val="275317" w:themeColor="accent6" w:themeShade="80"/>
              </w:rPr>
              <w:footnoteReference w:id="189"/>
            </w:r>
          </w:p>
        </w:tc>
        <w:tc>
          <w:tcPr>
            <w:tcW w:w="1127" w:type="dxa"/>
          </w:tcPr>
          <w:p w14:paraId="07734DB1" w14:textId="68377300" w:rsidR="00D22105" w:rsidRPr="00D82239" w:rsidRDefault="00D22105" w:rsidP="00D22105">
            <w:r w:rsidRPr="00D82239">
              <w:t>GJA</w:t>
            </w:r>
          </w:p>
        </w:tc>
        <w:tc>
          <w:tcPr>
            <w:tcW w:w="1192" w:type="dxa"/>
            <w:shd w:val="clear" w:color="auto" w:fill="F1A983" w:themeFill="accent2" w:themeFillTint="99"/>
          </w:tcPr>
          <w:p w14:paraId="6D7836F8" w14:textId="77777777" w:rsidR="00D22105" w:rsidRPr="00D82239" w:rsidRDefault="00D22105" w:rsidP="00D22105"/>
        </w:tc>
        <w:tc>
          <w:tcPr>
            <w:tcW w:w="1062" w:type="dxa"/>
            <w:shd w:val="clear" w:color="auto" w:fill="F1A983" w:themeFill="accent2" w:themeFillTint="99"/>
          </w:tcPr>
          <w:p w14:paraId="37E1C6B9" w14:textId="77777777" w:rsidR="00D22105" w:rsidRPr="00D82239" w:rsidRDefault="00D22105" w:rsidP="00D22105"/>
        </w:tc>
        <w:tc>
          <w:tcPr>
            <w:tcW w:w="1127" w:type="dxa"/>
          </w:tcPr>
          <w:p w14:paraId="6B918025" w14:textId="77777777" w:rsidR="00D22105" w:rsidRPr="00D82239" w:rsidRDefault="00D22105" w:rsidP="00D22105"/>
        </w:tc>
        <w:tc>
          <w:tcPr>
            <w:tcW w:w="1127" w:type="dxa"/>
          </w:tcPr>
          <w:p w14:paraId="47EDFC95" w14:textId="77777777" w:rsidR="00D22105" w:rsidRPr="00D82239" w:rsidRDefault="00D22105" w:rsidP="00D22105"/>
        </w:tc>
      </w:tr>
      <w:tr w:rsidR="00971667" w:rsidRPr="00D82239" w14:paraId="19B04239" w14:textId="77777777" w:rsidTr="008675AE">
        <w:tc>
          <w:tcPr>
            <w:tcW w:w="1530" w:type="dxa"/>
          </w:tcPr>
          <w:p w14:paraId="622C1E24" w14:textId="77777777" w:rsidR="00971667" w:rsidRPr="00D82239" w:rsidRDefault="00971667" w:rsidP="008675AE"/>
        </w:tc>
        <w:tc>
          <w:tcPr>
            <w:tcW w:w="1449" w:type="dxa"/>
          </w:tcPr>
          <w:p w14:paraId="518D38D9" w14:textId="77777777" w:rsidR="00971667" w:rsidRPr="00D82239" w:rsidRDefault="00971667" w:rsidP="008675AE"/>
        </w:tc>
        <w:tc>
          <w:tcPr>
            <w:tcW w:w="1127" w:type="dxa"/>
          </w:tcPr>
          <w:p w14:paraId="31CABAA5" w14:textId="77777777" w:rsidR="00971667" w:rsidRPr="00D82239" w:rsidRDefault="00971667" w:rsidP="008675AE"/>
        </w:tc>
        <w:tc>
          <w:tcPr>
            <w:tcW w:w="1127" w:type="dxa"/>
          </w:tcPr>
          <w:p w14:paraId="49670F4D" w14:textId="77777777" w:rsidR="00971667" w:rsidRPr="00D82239" w:rsidRDefault="00971667" w:rsidP="008675AE"/>
        </w:tc>
        <w:tc>
          <w:tcPr>
            <w:tcW w:w="1127" w:type="dxa"/>
          </w:tcPr>
          <w:p w14:paraId="11C2E221" w14:textId="77777777" w:rsidR="00971667" w:rsidRPr="00D82239" w:rsidRDefault="00971667" w:rsidP="008675AE"/>
        </w:tc>
        <w:tc>
          <w:tcPr>
            <w:tcW w:w="1127" w:type="dxa"/>
          </w:tcPr>
          <w:p w14:paraId="7C69C7B4" w14:textId="77777777" w:rsidR="00971667" w:rsidRPr="00D82239" w:rsidRDefault="00971667" w:rsidP="008675AE"/>
        </w:tc>
        <w:tc>
          <w:tcPr>
            <w:tcW w:w="1127" w:type="dxa"/>
          </w:tcPr>
          <w:p w14:paraId="011F3BAE" w14:textId="77777777" w:rsidR="00971667" w:rsidRPr="00D82239" w:rsidRDefault="00971667" w:rsidP="008675AE"/>
        </w:tc>
        <w:tc>
          <w:tcPr>
            <w:tcW w:w="1127" w:type="dxa"/>
          </w:tcPr>
          <w:p w14:paraId="26413C48" w14:textId="77777777" w:rsidR="00971667" w:rsidRPr="00D82239" w:rsidRDefault="00971667" w:rsidP="008675AE"/>
        </w:tc>
        <w:tc>
          <w:tcPr>
            <w:tcW w:w="1127" w:type="dxa"/>
          </w:tcPr>
          <w:p w14:paraId="2FB2673B" w14:textId="77777777" w:rsidR="00971667" w:rsidRPr="00D82239" w:rsidRDefault="00971667" w:rsidP="008675AE"/>
        </w:tc>
        <w:tc>
          <w:tcPr>
            <w:tcW w:w="1192" w:type="dxa"/>
          </w:tcPr>
          <w:p w14:paraId="6A2F15F0" w14:textId="77777777" w:rsidR="00971667" w:rsidRPr="00D82239" w:rsidRDefault="00971667" w:rsidP="008675AE"/>
        </w:tc>
        <w:tc>
          <w:tcPr>
            <w:tcW w:w="1062" w:type="dxa"/>
          </w:tcPr>
          <w:p w14:paraId="2B699608" w14:textId="77777777" w:rsidR="00971667" w:rsidRPr="00D82239" w:rsidRDefault="00971667" w:rsidP="008675AE"/>
        </w:tc>
        <w:tc>
          <w:tcPr>
            <w:tcW w:w="1127" w:type="dxa"/>
          </w:tcPr>
          <w:p w14:paraId="0CAD7A0A" w14:textId="77777777" w:rsidR="00971667" w:rsidRPr="00D82239" w:rsidRDefault="00971667" w:rsidP="008675AE"/>
        </w:tc>
        <w:tc>
          <w:tcPr>
            <w:tcW w:w="1127" w:type="dxa"/>
          </w:tcPr>
          <w:p w14:paraId="762F8FE5" w14:textId="77777777" w:rsidR="00971667" w:rsidRPr="00D82239" w:rsidRDefault="00971667" w:rsidP="008675AE"/>
        </w:tc>
      </w:tr>
      <w:tr w:rsidR="00971667" w:rsidRPr="00D82239" w14:paraId="796FF71B" w14:textId="77777777" w:rsidTr="008675AE">
        <w:tc>
          <w:tcPr>
            <w:tcW w:w="1530" w:type="dxa"/>
          </w:tcPr>
          <w:p w14:paraId="19E94C44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261F9217" w14:textId="27853E62" w:rsidR="00971667" w:rsidRPr="00D82239" w:rsidRDefault="00971667" w:rsidP="008675AE">
            <w:pPr>
              <w:jc w:val="center"/>
            </w:pPr>
          </w:p>
        </w:tc>
        <w:tc>
          <w:tcPr>
            <w:tcW w:w="2576" w:type="dxa"/>
            <w:gridSpan w:val="2"/>
          </w:tcPr>
          <w:p w14:paraId="2434377A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024102DD" w14:textId="77777777" w:rsidR="00971667" w:rsidRPr="00D82239" w:rsidRDefault="00971667" w:rsidP="008675AE">
            <w:pPr>
              <w:jc w:val="center"/>
            </w:pPr>
            <w:r w:rsidRPr="00D82239">
              <w:t>30</w:t>
            </w:r>
          </w:p>
        </w:tc>
        <w:tc>
          <w:tcPr>
            <w:tcW w:w="2254" w:type="dxa"/>
            <w:gridSpan w:val="2"/>
          </w:tcPr>
          <w:p w14:paraId="13178CF6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09878773" w14:textId="77777777" w:rsidR="00971667" w:rsidRPr="00D82239" w:rsidRDefault="00971667" w:rsidP="008675AE">
            <w:pPr>
              <w:jc w:val="center"/>
            </w:pPr>
            <w:r w:rsidRPr="00D82239">
              <w:t>31</w:t>
            </w:r>
          </w:p>
        </w:tc>
        <w:tc>
          <w:tcPr>
            <w:tcW w:w="2254" w:type="dxa"/>
            <w:gridSpan w:val="2"/>
          </w:tcPr>
          <w:p w14:paraId="2F63F53C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28C3C9F4" w14:textId="77777777" w:rsidR="00971667" w:rsidRPr="00D82239" w:rsidRDefault="00971667" w:rsidP="008675AE">
            <w:pPr>
              <w:jc w:val="center"/>
            </w:pPr>
          </w:p>
        </w:tc>
        <w:tc>
          <w:tcPr>
            <w:tcW w:w="2254" w:type="dxa"/>
            <w:gridSpan w:val="2"/>
          </w:tcPr>
          <w:p w14:paraId="7A27503B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513DE949" w14:textId="77777777" w:rsidR="00971667" w:rsidRPr="00D82239" w:rsidRDefault="00971667" w:rsidP="008675AE">
            <w:pPr>
              <w:jc w:val="center"/>
            </w:pPr>
          </w:p>
        </w:tc>
        <w:tc>
          <w:tcPr>
            <w:tcW w:w="2254" w:type="dxa"/>
            <w:gridSpan w:val="2"/>
          </w:tcPr>
          <w:p w14:paraId="4F2B671E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F1FBC52" w14:textId="77777777" w:rsidR="00971667" w:rsidRPr="00D82239" w:rsidRDefault="00971667" w:rsidP="008675AE">
            <w:pPr>
              <w:jc w:val="center"/>
            </w:pPr>
          </w:p>
        </w:tc>
        <w:tc>
          <w:tcPr>
            <w:tcW w:w="1127" w:type="dxa"/>
          </w:tcPr>
          <w:p w14:paraId="0F886823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7F0FD217" w14:textId="77777777" w:rsidR="00971667" w:rsidRPr="00D82239" w:rsidRDefault="00971667" w:rsidP="008675AE">
            <w:pPr>
              <w:jc w:val="center"/>
            </w:pPr>
          </w:p>
        </w:tc>
        <w:tc>
          <w:tcPr>
            <w:tcW w:w="1127" w:type="dxa"/>
          </w:tcPr>
          <w:p w14:paraId="1CFBB238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7EF0DD8A" w14:textId="77777777" w:rsidR="00971667" w:rsidRPr="00D82239" w:rsidRDefault="00971667" w:rsidP="008675AE">
            <w:pPr>
              <w:jc w:val="center"/>
            </w:pPr>
          </w:p>
        </w:tc>
      </w:tr>
      <w:tr w:rsidR="00971667" w:rsidRPr="00D82239" w14:paraId="65A29643" w14:textId="77777777" w:rsidTr="008675AE">
        <w:tc>
          <w:tcPr>
            <w:tcW w:w="1530" w:type="dxa"/>
          </w:tcPr>
          <w:p w14:paraId="5767D04D" w14:textId="24ABE4F2" w:rsidR="00971667" w:rsidRPr="00D82239" w:rsidRDefault="00146367" w:rsidP="008675AE">
            <w:r w:rsidRPr="00D82239">
              <w:rPr>
                <w:color w:val="EE0000"/>
              </w:rPr>
              <w:t>Java 25</w:t>
            </w:r>
          </w:p>
        </w:tc>
        <w:tc>
          <w:tcPr>
            <w:tcW w:w="1449" w:type="dxa"/>
          </w:tcPr>
          <w:p w14:paraId="44AEFFCD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08982F8C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5164B9B1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20349F1C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1DC8A68D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35AA3D99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5F09F045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1B53712B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92" w:type="dxa"/>
          </w:tcPr>
          <w:p w14:paraId="6B2939E3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062" w:type="dxa"/>
          </w:tcPr>
          <w:p w14:paraId="279EAD4E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0D6B5C49" w14:textId="77777777" w:rsidR="00971667" w:rsidRPr="00D82239" w:rsidRDefault="00971667" w:rsidP="008675AE"/>
        </w:tc>
        <w:tc>
          <w:tcPr>
            <w:tcW w:w="1127" w:type="dxa"/>
          </w:tcPr>
          <w:p w14:paraId="6AC012EA" w14:textId="77777777" w:rsidR="00971667" w:rsidRPr="00D82239" w:rsidRDefault="00971667" w:rsidP="008675AE"/>
        </w:tc>
      </w:tr>
      <w:tr w:rsidR="00D22105" w:rsidRPr="00D82239" w14:paraId="7BF310B7" w14:textId="77777777" w:rsidTr="008675AE">
        <w:tc>
          <w:tcPr>
            <w:tcW w:w="1530" w:type="dxa"/>
          </w:tcPr>
          <w:p w14:paraId="296B80D4" w14:textId="6A5AEEEA" w:rsidR="00D22105" w:rsidRPr="00D82239" w:rsidRDefault="00D22105" w:rsidP="00D22105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9" w:type="dxa"/>
          </w:tcPr>
          <w:p w14:paraId="1C39FB7E" w14:textId="305A47F7" w:rsidR="00D22105" w:rsidRPr="00D82239" w:rsidRDefault="00D22105" w:rsidP="00D22105">
            <w:r w:rsidRPr="00D82239">
              <w:t>GJA</w:t>
            </w:r>
            <w:r w:rsidR="00CA21AD" w:rsidRPr="00D82239">
              <w:t>6</w:t>
            </w:r>
            <w:r w:rsidRPr="00D82239">
              <w:rPr>
                <w:rStyle w:val="FootnoteReference"/>
              </w:rPr>
              <w:footnoteReference w:id="190"/>
            </w:r>
          </w:p>
        </w:tc>
        <w:tc>
          <w:tcPr>
            <w:tcW w:w="1127" w:type="dxa"/>
          </w:tcPr>
          <w:p w14:paraId="7771C645" w14:textId="63377D8B" w:rsidR="00D22105" w:rsidRPr="00D82239" w:rsidRDefault="009475E3" w:rsidP="00D22105">
            <w:pPr>
              <w:rPr>
                <w:color w:val="196B24" w:themeColor="accent3"/>
              </w:rPr>
            </w:pPr>
            <w:r w:rsidRPr="00D82239">
              <w:rPr>
                <w:color w:val="EE0000"/>
              </w:rPr>
              <w:t>GJF8</w:t>
            </w:r>
            <w:r w:rsidRPr="00D82239">
              <w:rPr>
                <w:rStyle w:val="FootnoteReference"/>
                <w:color w:val="EE0000"/>
              </w:rPr>
              <w:footnoteReference w:id="191"/>
            </w:r>
          </w:p>
        </w:tc>
        <w:tc>
          <w:tcPr>
            <w:tcW w:w="1127" w:type="dxa"/>
          </w:tcPr>
          <w:p w14:paraId="62D0396E" w14:textId="3FCCF5F3" w:rsidR="00D22105" w:rsidRPr="00D82239" w:rsidRDefault="00D22105" w:rsidP="00D22105">
            <w:proofErr w:type="spellStart"/>
            <w:r w:rsidRPr="00D82239">
              <w:rPr>
                <w:highlight w:val="green"/>
              </w:rPr>
              <w:t>GjC</w:t>
            </w:r>
            <w:proofErr w:type="spellEnd"/>
            <w:r w:rsidRPr="00D82239">
              <w:rPr>
                <w:rStyle w:val="FootnoteReference"/>
                <w:highlight w:val="green"/>
              </w:rPr>
              <w:footnoteReference w:id="192"/>
            </w:r>
            <w:r w:rsidRPr="00D82239">
              <w:rPr>
                <w:highlight w:val="green"/>
              </w:rPr>
              <w:t xml:space="preserve"> 5</w:t>
            </w:r>
          </w:p>
        </w:tc>
        <w:tc>
          <w:tcPr>
            <w:tcW w:w="1127" w:type="dxa"/>
          </w:tcPr>
          <w:p w14:paraId="69380E3F" w14:textId="2E7DE613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193"/>
            </w:r>
          </w:p>
        </w:tc>
        <w:tc>
          <w:tcPr>
            <w:tcW w:w="1127" w:type="dxa"/>
            <w:shd w:val="clear" w:color="auto" w:fill="EE0000"/>
          </w:tcPr>
          <w:p w14:paraId="26876633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336867CD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476302EE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3C744E09" w14:textId="77777777" w:rsidR="00D22105" w:rsidRPr="00D82239" w:rsidRDefault="00D22105" w:rsidP="00D22105"/>
        </w:tc>
        <w:tc>
          <w:tcPr>
            <w:tcW w:w="1192" w:type="dxa"/>
            <w:shd w:val="clear" w:color="auto" w:fill="EE0000"/>
          </w:tcPr>
          <w:p w14:paraId="54E2867C" w14:textId="77777777" w:rsidR="00D22105" w:rsidRPr="00D82239" w:rsidRDefault="00D22105" w:rsidP="00D22105"/>
        </w:tc>
        <w:tc>
          <w:tcPr>
            <w:tcW w:w="1062" w:type="dxa"/>
            <w:shd w:val="clear" w:color="auto" w:fill="EE0000"/>
          </w:tcPr>
          <w:p w14:paraId="114E2D60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7F2F65AE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585CD20D" w14:textId="77777777" w:rsidR="00D22105" w:rsidRPr="00D82239" w:rsidRDefault="00D22105" w:rsidP="00D22105"/>
        </w:tc>
      </w:tr>
      <w:tr w:rsidR="00D22105" w:rsidRPr="00D82239" w14:paraId="3FBAD943" w14:textId="77777777" w:rsidTr="008675AE">
        <w:tc>
          <w:tcPr>
            <w:tcW w:w="1530" w:type="dxa"/>
          </w:tcPr>
          <w:p w14:paraId="36D52E13" w14:textId="520C8139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9" w:type="dxa"/>
          </w:tcPr>
          <w:p w14:paraId="2B555077" w14:textId="5490554F" w:rsidR="00D22105" w:rsidRPr="00D82239" w:rsidRDefault="00D22105" w:rsidP="00D22105">
            <w:r w:rsidRPr="00D82239">
              <w:t>GJA</w:t>
            </w:r>
          </w:p>
        </w:tc>
        <w:tc>
          <w:tcPr>
            <w:tcW w:w="1127" w:type="dxa"/>
          </w:tcPr>
          <w:p w14:paraId="02FCBC9A" w14:textId="77777777" w:rsidR="00D22105" w:rsidRPr="00D82239" w:rsidRDefault="00D22105" w:rsidP="00D22105">
            <w:pPr>
              <w:rPr>
                <w:color w:val="196B24" w:themeColor="accent3"/>
              </w:rPr>
            </w:pPr>
          </w:p>
        </w:tc>
        <w:tc>
          <w:tcPr>
            <w:tcW w:w="1127" w:type="dxa"/>
          </w:tcPr>
          <w:p w14:paraId="34DC0B7B" w14:textId="7C83C81B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78B1359D" w14:textId="0BEA16EB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27" w:type="dxa"/>
            <w:shd w:val="clear" w:color="auto" w:fill="EE0000"/>
          </w:tcPr>
          <w:p w14:paraId="4162C743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05833FAB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172E2CEF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617E8DEF" w14:textId="77777777" w:rsidR="00D22105" w:rsidRPr="00D82239" w:rsidRDefault="00D22105" w:rsidP="00D22105"/>
        </w:tc>
        <w:tc>
          <w:tcPr>
            <w:tcW w:w="1192" w:type="dxa"/>
            <w:shd w:val="clear" w:color="auto" w:fill="EE0000"/>
          </w:tcPr>
          <w:p w14:paraId="4F18041B" w14:textId="77777777" w:rsidR="00D22105" w:rsidRPr="00D82239" w:rsidRDefault="00D22105" w:rsidP="00D22105"/>
        </w:tc>
        <w:tc>
          <w:tcPr>
            <w:tcW w:w="1062" w:type="dxa"/>
            <w:shd w:val="clear" w:color="auto" w:fill="EE0000"/>
          </w:tcPr>
          <w:p w14:paraId="67626A6E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4599EA02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3CB325B8" w14:textId="77777777" w:rsidR="00D22105" w:rsidRPr="00D82239" w:rsidRDefault="00D22105" w:rsidP="00D22105"/>
        </w:tc>
      </w:tr>
      <w:tr w:rsidR="00971667" w:rsidRPr="00D82239" w14:paraId="0188711D" w14:textId="77777777" w:rsidTr="008675AE">
        <w:tc>
          <w:tcPr>
            <w:tcW w:w="1530" w:type="dxa"/>
          </w:tcPr>
          <w:p w14:paraId="7E2DBBDF" w14:textId="77777777" w:rsidR="00971667" w:rsidRPr="00D82239" w:rsidRDefault="00971667" w:rsidP="008675AE"/>
        </w:tc>
        <w:tc>
          <w:tcPr>
            <w:tcW w:w="1449" w:type="dxa"/>
          </w:tcPr>
          <w:p w14:paraId="3B8D66BA" w14:textId="77777777" w:rsidR="00971667" w:rsidRPr="00D82239" w:rsidRDefault="00971667" w:rsidP="008675AE"/>
        </w:tc>
        <w:tc>
          <w:tcPr>
            <w:tcW w:w="1127" w:type="dxa"/>
          </w:tcPr>
          <w:p w14:paraId="3AAACC35" w14:textId="77777777" w:rsidR="00971667" w:rsidRPr="00D82239" w:rsidRDefault="00971667" w:rsidP="008675AE"/>
        </w:tc>
        <w:tc>
          <w:tcPr>
            <w:tcW w:w="1127" w:type="dxa"/>
          </w:tcPr>
          <w:p w14:paraId="4568D08A" w14:textId="77777777" w:rsidR="00971667" w:rsidRPr="00D82239" w:rsidRDefault="00971667" w:rsidP="008675AE"/>
        </w:tc>
        <w:tc>
          <w:tcPr>
            <w:tcW w:w="1127" w:type="dxa"/>
          </w:tcPr>
          <w:p w14:paraId="61151C51" w14:textId="77777777" w:rsidR="00971667" w:rsidRPr="00D82239" w:rsidRDefault="00971667" w:rsidP="008675AE"/>
        </w:tc>
        <w:tc>
          <w:tcPr>
            <w:tcW w:w="1127" w:type="dxa"/>
          </w:tcPr>
          <w:p w14:paraId="01EC35A2" w14:textId="77777777" w:rsidR="00971667" w:rsidRPr="00D82239" w:rsidRDefault="00971667" w:rsidP="008675AE"/>
        </w:tc>
        <w:tc>
          <w:tcPr>
            <w:tcW w:w="1127" w:type="dxa"/>
          </w:tcPr>
          <w:p w14:paraId="5DD23209" w14:textId="77777777" w:rsidR="00971667" w:rsidRPr="00D82239" w:rsidRDefault="00971667" w:rsidP="008675AE"/>
        </w:tc>
        <w:tc>
          <w:tcPr>
            <w:tcW w:w="1127" w:type="dxa"/>
          </w:tcPr>
          <w:p w14:paraId="63D66739" w14:textId="77777777" w:rsidR="00971667" w:rsidRPr="00D82239" w:rsidRDefault="00971667" w:rsidP="008675AE"/>
        </w:tc>
        <w:tc>
          <w:tcPr>
            <w:tcW w:w="1127" w:type="dxa"/>
          </w:tcPr>
          <w:p w14:paraId="3342F264" w14:textId="77777777" w:rsidR="00971667" w:rsidRPr="00D82239" w:rsidRDefault="00971667" w:rsidP="008675AE"/>
        </w:tc>
        <w:tc>
          <w:tcPr>
            <w:tcW w:w="1192" w:type="dxa"/>
          </w:tcPr>
          <w:p w14:paraId="2A59A365" w14:textId="77777777" w:rsidR="00971667" w:rsidRPr="00D82239" w:rsidRDefault="00971667" w:rsidP="008675AE"/>
        </w:tc>
        <w:tc>
          <w:tcPr>
            <w:tcW w:w="1062" w:type="dxa"/>
          </w:tcPr>
          <w:p w14:paraId="4BDE34F4" w14:textId="77777777" w:rsidR="00971667" w:rsidRPr="00D82239" w:rsidRDefault="00971667" w:rsidP="008675AE"/>
        </w:tc>
        <w:tc>
          <w:tcPr>
            <w:tcW w:w="1127" w:type="dxa"/>
          </w:tcPr>
          <w:p w14:paraId="26A2579F" w14:textId="77777777" w:rsidR="00971667" w:rsidRPr="00D82239" w:rsidRDefault="00971667" w:rsidP="008675AE"/>
        </w:tc>
        <w:tc>
          <w:tcPr>
            <w:tcW w:w="1127" w:type="dxa"/>
          </w:tcPr>
          <w:p w14:paraId="3D084694" w14:textId="77777777" w:rsidR="00971667" w:rsidRPr="00D82239" w:rsidRDefault="00971667" w:rsidP="008675AE"/>
        </w:tc>
      </w:tr>
    </w:tbl>
    <w:p w14:paraId="188F81D4" w14:textId="77777777" w:rsidR="00E56D1E" w:rsidRPr="00D82239" w:rsidRDefault="00E56D1E"/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480"/>
        <w:gridCol w:w="1421"/>
        <w:gridCol w:w="1112"/>
        <w:gridCol w:w="1134"/>
        <w:gridCol w:w="1167"/>
        <w:gridCol w:w="1263"/>
        <w:gridCol w:w="1134"/>
        <w:gridCol w:w="1122"/>
        <w:gridCol w:w="1122"/>
        <w:gridCol w:w="1185"/>
        <w:gridCol w:w="1051"/>
        <w:gridCol w:w="1216"/>
        <w:gridCol w:w="986"/>
      </w:tblGrid>
      <w:tr w:rsidR="00916A07" w:rsidRPr="00D82239" w14:paraId="1F1272CC" w14:textId="77777777" w:rsidTr="008138A8">
        <w:tc>
          <w:tcPr>
            <w:tcW w:w="15393" w:type="dxa"/>
            <w:gridSpan w:val="13"/>
          </w:tcPr>
          <w:p w14:paraId="3FB85E9D" w14:textId="2A0A1115" w:rsidR="00916A07" w:rsidRPr="00D82239" w:rsidRDefault="00916A07" w:rsidP="00916A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MUAJI PRILL</w:t>
            </w:r>
          </w:p>
        </w:tc>
      </w:tr>
      <w:tr w:rsidR="00916A07" w:rsidRPr="00D82239" w14:paraId="29A74DFA" w14:textId="77777777" w:rsidTr="008138A8">
        <w:tc>
          <w:tcPr>
            <w:tcW w:w="1493" w:type="dxa"/>
            <w:shd w:val="clear" w:color="auto" w:fill="C1E4F5" w:themeFill="accent1" w:themeFillTint="33"/>
          </w:tcPr>
          <w:p w14:paraId="21CAB3B5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785CF80C" w14:textId="30E7EA6A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shd w:val="clear" w:color="auto" w:fill="C1E4F5" w:themeFill="accent1" w:themeFillTint="33"/>
          </w:tcPr>
          <w:p w14:paraId="21A4E7A3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4E5714AE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shd w:val="clear" w:color="auto" w:fill="C1E4F5" w:themeFill="accent1" w:themeFillTint="33"/>
          </w:tcPr>
          <w:p w14:paraId="7DC14773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7ADF0AB9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  <w:gridSpan w:val="2"/>
            <w:shd w:val="clear" w:color="auto" w:fill="C1E4F5" w:themeFill="accent1" w:themeFillTint="33"/>
          </w:tcPr>
          <w:p w14:paraId="59AB5676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1D20E56E" w14:textId="6116CEF7" w:rsidR="00916A07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49" w:type="dxa"/>
            <w:gridSpan w:val="2"/>
            <w:shd w:val="clear" w:color="auto" w:fill="C1E4F5" w:themeFill="accent1" w:themeFillTint="33"/>
          </w:tcPr>
          <w:p w14:paraId="120E6A68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4E14C929" w14:textId="430EC4A7" w:rsidR="00916A07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1" w:type="dxa"/>
            <w:gridSpan w:val="2"/>
            <w:shd w:val="clear" w:color="auto" w:fill="C1E4F5" w:themeFill="accent1" w:themeFillTint="33"/>
          </w:tcPr>
          <w:p w14:paraId="0E75F846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5EC248C1" w14:textId="289B1C3A" w:rsidR="00916A07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22" w:type="dxa"/>
            <w:shd w:val="clear" w:color="auto" w:fill="C1E4F5" w:themeFill="accent1" w:themeFillTint="33"/>
          </w:tcPr>
          <w:p w14:paraId="5E6DFE36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3CBE3F40" w14:textId="6196A393" w:rsidR="00916A07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698D47B9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6C057D5D" w14:textId="6B0E3BAE" w:rsidR="00916A07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5</w:t>
            </w:r>
          </w:p>
        </w:tc>
      </w:tr>
      <w:tr w:rsidR="00916A07" w:rsidRPr="00D82239" w14:paraId="742F4E4F" w14:textId="77777777" w:rsidTr="008138A8">
        <w:trPr>
          <w:trHeight w:val="404"/>
        </w:trPr>
        <w:tc>
          <w:tcPr>
            <w:tcW w:w="1493" w:type="dxa"/>
          </w:tcPr>
          <w:p w14:paraId="12672699" w14:textId="60D733C2" w:rsidR="00916A07" w:rsidRPr="00D82239" w:rsidRDefault="00146367" w:rsidP="00BD7525">
            <w:r w:rsidRPr="00D82239">
              <w:t>Java 2</w:t>
            </w:r>
            <w:r w:rsidR="003357D4" w:rsidRPr="00D82239">
              <w:t>5</w:t>
            </w:r>
          </w:p>
        </w:tc>
        <w:tc>
          <w:tcPr>
            <w:tcW w:w="1428" w:type="dxa"/>
          </w:tcPr>
          <w:p w14:paraId="1A406698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16" w:type="dxa"/>
          </w:tcPr>
          <w:p w14:paraId="33AC92BC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35" w:type="dxa"/>
          </w:tcPr>
          <w:p w14:paraId="7E861501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48" w:type="dxa"/>
          </w:tcPr>
          <w:p w14:paraId="78E0B7FA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33" w:type="dxa"/>
          </w:tcPr>
          <w:p w14:paraId="5FFEF252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35" w:type="dxa"/>
          </w:tcPr>
          <w:p w14:paraId="52A32169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23" w:type="dxa"/>
          </w:tcPr>
          <w:p w14:paraId="57458904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26" w:type="dxa"/>
          </w:tcPr>
          <w:p w14:paraId="21A6506C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87" w:type="dxa"/>
          </w:tcPr>
          <w:p w14:paraId="0467FD47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054" w:type="dxa"/>
          </w:tcPr>
          <w:p w14:paraId="246C4F8E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22" w:type="dxa"/>
          </w:tcPr>
          <w:p w14:paraId="6A34CE5B" w14:textId="77777777" w:rsidR="00916A07" w:rsidRPr="00D82239" w:rsidRDefault="00916A07" w:rsidP="00BD7525"/>
        </w:tc>
        <w:tc>
          <w:tcPr>
            <w:tcW w:w="993" w:type="dxa"/>
          </w:tcPr>
          <w:p w14:paraId="06DD55C0" w14:textId="77777777" w:rsidR="00916A07" w:rsidRPr="00D82239" w:rsidRDefault="00916A07" w:rsidP="00BD7525"/>
        </w:tc>
      </w:tr>
      <w:tr w:rsidR="00D22105" w:rsidRPr="00D82239" w14:paraId="3E4AB3DB" w14:textId="77777777" w:rsidTr="008138A8">
        <w:trPr>
          <w:trHeight w:val="125"/>
        </w:trPr>
        <w:tc>
          <w:tcPr>
            <w:tcW w:w="1493" w:type="dxa"/>
          </w:tcPr>
          <w:p w14:paraId="55DC294E" w14:textId="1E045894" w:rsidR="00D22105" w:rsidRPr="00D82239" w:rsidRDefault="00D22105" w:rsidP="00D22105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28" w:type="dxa"/>
            <w:shd w:val="clear" w:color="auto" w:fill="EE0000"/>
          </w:tcPr>
          <w:p w14:paraId="7A2971DF" w14:textId="77777777" w:rsidR="00D22105" w:rsidRPr="00D82239" w:rsidRDefault="00D22105" w:rsidP="00D22105"/>
        </w:tc>
        <w:tc>
          <w:tcPr>
            <w:tcW w:w="1116" w:type="dxa"/>
            <w:shd w:val="clear" w:color="auto" w:fill="EE0000"/>
          </w:tcPr>
          <w:p w14:paraId="23025E5E" w14:textId="77777777" w:rsidR="00D22105" w:rsidRPr="00D82239" w:rsidRDefault="00D22105" w:rsidP="00D22105"/>
        </w:tc>
        <w:tc>
          <w:tcPr>
            <w:tcW w:w="1135" w:type="dxa"/>
            <w:shd w:val="clear" w:color="auto" w:fill="EE0000"/>
          </w:tcPr>
          <w:p w14:paraId="2CEAF46C" w14:textId="77777777" w:rsidR="00D22105" w:rsidRPr="00D82239" w:rsidRDefault="00D22105" w:rsidP="00D22105"/>
        </w:tc>
        <w:tc>
          <w:tcPr>
            <w:tcW w:w="1148" w:type="dxa"/>
            <w:shd w:val="clear" w:color="auto" w:fill="EE0000"/>
          </w:tcPr>
          <w:p w14:paraId="4CAF9685" w14:textId="77777777" w:rsidR="00D22105" w:rsidRPr="00D82239" w:rsidRDefault="00D22105" w:rsidP="00D22105"/>
        </w:tc>
        <w:tc>
          <w:tcPr>
            <w:tcW w:w="1233" w:type="dxa"/>
          </w:tcPr>
          <w:p w14:paraId="072E4A81" w14:textId="75ECD57F" w:rsidR="00D22105" w:rsidRPr="00D82239" w:rsidRDefault="00D22105" w:rsidP="00D22105">
            <w:pPr>
              <w:rPr>
                <w:b/>
                <w:bCs/>
                <w:color w:val="0070C0"/>
              </w:rPr>
            </w:pPr>
            <w:r w:rsidRPr="00D82239">
              <w:rPr>
                <w:b/>
                <w:bCs/>
                <w:color w:val="0070C0"/>
              </w:rPr>
              <w:t>GJP</w:t>
            </w:r>
            <w:r w:rsidR="0081102C">
              <w:rPr>
                <w:rStyle w:val="FootnoteReference"/>
                <w:b/>
                <w:bCs/>
                <w:color w:val="0070C0"/>
              </w:rPr>
              <w:footnoteReference w:id="194"/>
            </w:r>
          </w:p>
        </w:tc>
        <w:tc>
          <w:tcPr>
            <w:tcW w:w="1135" w:type="dxa"/>
          </w:tcPr>
          <w:p w14:paraId="15ECF6B5" w14:textId="76B0942A" w:rsidR="00D22105" w:rsidRPr="00D82239" w:rsidRDefault="00D22105" w:rsidP="00D22105">
            <w:pPr>
              <w:rPr>
                <w:b/>
                <w:bCs/>
              </w:rPr>
            </w:pPr>
            <w:proofErr w:type="spellStart"/>
            <w:r w:rsidRPr="00D82239">
              <w:rPr>
                <w:highlight w:val="green"/>
              </w:rPr>
              <w:t>GjC</w:t>
            </w:r>
            <w:proofErr w:type="spellEnd"/>
            <w:r w:rsidRPr="00D82239">
              <w:rPr>
                <w:highlight w:val="green"/>
              </w:rPr>
              <w:t xml:space="preserve"> 5</w:t>
            </w:r>
          </w:p>
        </w:tc>
        <w:tc>
          <w:tcPr>
            <w:tcW w:w="1123" w:type="dxa"/>
          </w:tcPr>
          <w:p w14:paraId="3EC127F0" w14:textId="32362BB5" w:rsidR="00D22105" w:rsidRPr="00D82239" w:rsidRDefault="009475E3" w:rsidP="00D22105">
            <w:r w:rsidRPr="00D82239">
              <w:rPr>
                <w:color w:val="EE0000"/>
              </w:rPr>
              <w:t>GJF8</w:t>
            </w:r>
            <w:r w:rsidRPr="00D82239">
              <w:rPr>
                <w:rStyle w:val="FootnoteReference"/>
                <w:color w:val="EE0000"/>
              </w:rPr>
              <w:footnoteReference w:id="195"/>
            </w:r>
          </w:p>
        </w:tc>
        <w:tc>
          <w:tcPr>
            <w:tcW w:w="1126" w:type="dxa"/>
          </w:tcPr>
          <w:p w14:paraId="13260625" w14:textId="1287A7E6" w:rsidR="00D22105" w:rsidRPr="00D82239" w:rsidRDefault="00D22105" w:rsidP="00D22105">
            <w:r w:rsidRPr="00D82239">
              <w:t>GJ</w:t>
            </w:r>
            <w:r w:rsidR="00CA21AD" w:rsidRPr="00D82239">
              <w:t>6</w:t>
            </w:r>
            <w:r w:rsidRPr="00D82239">
              <w:t>A</w:t>
            </w:r>
          </w:p>
        </w:tc>
        <w:tc>
          <w:tcPr>
            <w:tcW w:w="1187" w:type="dxa"/>
            <w:shd w:val="clear" w:color="auto" w:fill="F1A983" w:themeFill="accent2" w:themeFillTint="99"/>
          </w:tcPr>
          <w:p w14:paraId="34C678C2" w14:textId="4239955D" w:rsidR="00D22105" w:rsidRPr="00D82239" w:rsidRDefault="00715589" w:rsidP="00D22105">
            <w:r w:rsidRPr="00D82239">
              <w:t>Vlerësim 3</w:t>
            </w:r>
          </w:p>
        </w:tc>
        <w:tc>
          <w:tcPr>
            <w:tcW w:w="1054" w:type="dxa"/>
            <w:shd w:val="clear" w:color="auto" w:fill="F1A983" w:themeFill="accent2" w:themeFillTint="99"/>
          </w:tcPr>
          <w:p w14:paraId="3D13709C" w14:textId="07FC0DED" w:rsidR="00D22105" w:rsidRPr="00D82239" w:rsidRDefault="008138A8" w:rsidP="00D22105">
            <w:r>
              <w:t>GJK</w:t>
            </w:r>
            <w:r>
              <w:rPr>
                <w:rStyle w:val="FootnoteReference"/>
                <w:rFonts w:hint="eastAsia"/>
              </w:rPr>
              <w:footnoteReference w:id="196"/>
            </w:r>
          </w:p>
        </w:tc>
        <w:tc>
          <w:tcPr>
            <w:tcW w:w="1222" w:type="dxa"/>
          </w:tcPr>
          <w:p w14:paraId="2DD3EB1D" w14:textId="77777777" w:rsidR="00D22105" w:rsidRPr="00D82239" w:rsidRDefault="00D22105" w:rsidP="00D22105"/>
        </w:tc>
        <w:tc>
          <w:tcPr>
            <w:tcW w:w="993" w:type="dxa"/>
          </w:tcPr>
          <w:p w14:paraId="35EF743A" w14:textId="77777777" w:rsidR="00D22105" w:rsidRPr="00D82239" w:rsidRDefault="00D22105" w:rsidP="00D22105"/>
        </w:tc>
      </w:tr>
      <w:tr w:rsidR="00D22105" w:rsidRPr="00D82239" w14:paraId="78FFC37B" w14:textId="77777777" w:rsidTr="008138A8">
        <w:tc>
          <w:tcPr>
            <w:tcW w:w="1493" w:type="dxa"/>
          </w:tcPr>
          <w:p w14:paraId="52E2A9C8" w14:textId="15E74A67" w:rsidR="00D22105" w:rsidRPr="00D82239" w:rsidRDefault="00D22105" w:rsidP="00D22105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28" w:type="dxa"/>
            <w:shd w:val="clear" w:color="auto" w:fill="EE0000"/>
          </w:tcPr>
          <w:p w14:paraId="5C983399" w14:textId="77777777" w:rsidR="00D22105" w:rsidRPr="00D82239" w:rsidRDefault="00D22105" w:rsidP="00D22105"/>
        </w:tc>
        <w:tc>
          <w:tcPr>
            <w:tcW w:w="1116" w:type="dxa"/>
            <w:shd w:val="clear" w:color="auto" w:fill="EE0000"/>
          </w:tcPr>
          <w:p w14:paraId="56005B88" w14:textId="77777777" w:rsidR="00D22105" w:rsidRPr="00D82239" w:rsidRDefault="00D22105" w:rsidP="00D22105"/>
        </w:tc>
        <w:tc>
          <w:tcPr>
            <w:tcW w:w="1135" w:type="dxa"/>
            <w:shd w:val="clear" w:color="auto" w:fill="EE0000"/>
          </w:tcPr>
          <w:p w14:paraId="66C46046" w14:textId="77777777" w:rsidR="00D22105" w:rsidRPr="00D82239" w:rsidRDefault="00D22105" w:rsidP="00D22105"/>
        </w:tc>
        <w:tc>
          <w:tcPr>
            <w:tcW w:w="1148" w:type="dxa"/>
            <w:shd w:val="clear" w:color="auto" w:fill="EE0000"/>
          </w:tcPr>
          <w:p w14:paraId="16AE3E8A" w14:textId="77777777" w:rsidR="00D22105" w:rsidRPr="00D82239" w:rsidRDefault="00D22105" w:rsidP="00D22105"/>
        </w:tc>
        <w:tc>
          <w:tcPr>
            <w:tcW w:w="1233" w:type="dxa"/>
          </w:tcPr>
          <w:p w14:paraId="35A1F732" w14:textId="224404FA" w:rsidR="00D22105" w:rsidRPr="00D82239" w:rsidRDefault="00D22105" w:rsidP="00D22105">
            <w:pPr>
              <w:rPr>
                <w:b/>
                <w:bCs/>
                <w:color w:val="0070C0"/>
              </w:rPr>
            </w:pPr>
            <w:r w:rsidRPr="00D82239">
              <w:rPr>
                <w:b/>
                <w:bCs/>
                <w:color w:val="0070C0"/>
              </w:rPr>
              <w:t>GJP</w:t>
            </w:r>
          </w:p>
        </w:tc>
        <w:tc>
          <w:tcPr>
            <w:tcW w:w="1135" w:type="dxa"/>
          </w:tcPr>
          <w:p w14:paraId="21950272" w14:textId="6F310D36" w:rsidR="00D22105" w:rsidRPr="00D82239" w:rsidRDefault="00D22105" w:rsidP="00D22105">
            <w:pPr>
              <w:rPr>
                <w:b/>
                <w:bCs/>
              </w:rPr>
            </w:pPr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6C8B9B9D" w14:textId="15615F3B" w:rsidR="00D22105" w:rsidRPr="00D82239" w:rsidRDefault="00D22105" w:rsidP="00D22105"/>
        </w:tc>
        <w:tc>
          <w:tcPr>
            <w:tcW w:w="1126" w:type="dxa"/>
          </w:tcPr>
          <w:p w14:paraId="42DDCBD3" w14:textId="46534172" w:rsidR="00D22105" w:rsidRPr="00D82239" w:rsidRDefault="00D22105" w:rsidP="00D22105">
            <w:r w:rsidRPr="00D82239">
              <w:t>GJA</w:t>
            </w:r>
          </w:p>
        </w:tc>
        <w:tc>
          <w:tcPr>
            <w:tcW w:w="1187" w:type="dxa"/>
            <w:shd w:val="clear" w:color="auto" w:fill="F1A983" w:themeFill="accent2" w:themeFillTint="99"/>
          </w:tcPr>
          <w:p w14:paraId="51E125CF" w14:textId="77777777" w:rsidR="00D22105" w:rsidRPr="00D82239" w:rsidRDefault="00D22105" w:rsidP="00D22105"/>
        </w:tc>
        <w:tc>
          <w:tcPr>
            <w:tcW w:w="1054" w:type="dxa"/>
            <w:shd w:val="clear" w:color="auto" w:fill="F1A983" w:themeFill="accent2" w:themeFillTint="99"/>
          </w:tcPr>
          <w:p w14:paraId="45744CF7" w14:textId="77777777" w:rsidR="00D22105" w:rsidRPr="00D82239" w:rsidRDefault="00D22105" w:rsidP="00D22105"/>
        </w:tc>
        <w:tc>
          <w:tcPr>
            <w:tcW w:w="1222" w:type="dxa"/>
          </w:tcPr>
          <w:p w14:paraId="19B9869C" w14:textId="77777777" w:rsidR="00D22105" w:rsidRPr="00D82239" w:rsidRDefault="00D22105" w:rsidP="00D22105"/>
        </w:tc>
        <w:tc>
          <w:tcPr>
            <w:tcW w:w="993" w:type="dxa"/>
          </w:tcPr>
          <w:p w14:paraId="7D6DD134" w14:textId="77777777" w:rsidR="00D22105" w:rsidRPr="00D82239" w:rsidRDefault="00D22105" w:rsidP="00D22105"/>
        </w:tc>
      </w:tr>
      <w:tr w:rsidR="00916A07" w:rsidRPr="00D82239" w14:paraId="0AC8FB31" w14:textId="77777777" w:rsidTr="008138A8">
        <w:tc>
          <w:tcPr>
            <w:tcW w:w="1493" w:type="dxa"/>
          </w:tcPr>
          <w:p w14:paraId="06FB2ED0" w14:textId="77777777" w:rsidR="00916A07" w:rsidRPr="00D82239" w:rsidRDefault="00916A07" w:rsidP="00BD7525"/>
        </w:tc>
        <w:tc>
          <w:tcPr>
            <w:tcW w:w="1428" w:type="dxa"/>
          </w:tcPr>
          <w:p w14:paraId="6D3F8F0B" w14:textId="77777777" w:rsidR="00916A07" w:rsidRPr="00D82239" w:rsidRDefault="00916A07" w:rsidP="00BD7525"/>
        </w:tc>
        <w:tc>
          <w:tcPr>
            <w:tcW w:w="1116" w:type="dxa"/>
          </w:tcPr>
          <w:p w14:paraId="3A5F7CA7" w14:textId="77777777" w:rsidR="00916A07" w:rsidRPr="00D82239" w:rsidRDefault="00916A07" w:rsidP="00BD7525"/>
        </w:tc>
        <w:tc>
          <w:tcPr>
            <w:tcW w:w="1135" w:type="dxa"/>
          </w:tcPr>
          <w:p w14:paraId="7C3DDC9E" w14:textId="77777777" w:rsidR="00916A07" w:rsidRPr="00D82239" w:rsidRDefault="00916A07" w:rsidP="00BD7525"/>
        </w:tc>
        <w:tc>
          <w:tcPr>
            <w:tcW w:w="1148" w:type="dxa"/>
          </w:tcPr>
          <w:p w14:paraId="6C45A450" w14:textId="77777777" w:rsidR="00916A07" w:rsidRPr="00D82239" w:rsidRDefault="00916A07" w:rsidP="00BD7525"/>
        </w:tc>
        <w:tc>
          <w:tcPr>
            <w:tcW w:w="1233" w:type="dxa"/>
          </w:tcPr>
          <w:p w14:paraId="46BD8846" w14:textId="0529E6CB" w:rsidR="00916A07" w:rsidRPr="00D82239" w:rsidRDefault="00916A07" w:rsidP="00BD7525">
            <w:pPr>
              <w:rPr>
                <w:b/>
                <w:bCs/>
                <w:highlight w:val="yellow"/>
              </w:rPr>
            </w:pPr>
          </w:p>
        </w:tc>
        <w:tc>
          <w:tcPr>
            <w:tcW w:w="1135" w:type="dxa"/>
          </w:tcPr>
          <w:p w14:paraId="7021BEF7" w14:textId="252485B3" w:rsidR="00916A07" w:rsidRPr="00D82239" w:rsidRDefault="00916A07" w:rsidP="00BD7525">
            <w:pPr>
              <w:rPr>
                <w:b/>
                <w:bCs/>
                <w:highlight w:val="yellow"/>
              </w:rPr>
            </w:pPr>
          </w:p>
        </w:tc>
        <w:tc>
          <w:tcPr>
            <w:tcW w:w="1123" w:type="dxa"/>
          </w:tcPr>
          <w:p w14:paraId="59A80C41" w14:textId="77777777" w:rsidR="00916A07" w:rsidRPr="00D82239" w:rsidRDefault="00916A07" w:rsidP="00BD7525"/>
        </w:tc>
        <w:tc>
          <w:tcPr>
            <w:tcW w:w="1126" w:type="dxa"/>
          </w:tcPr>
          <w:p w14:paraId="1EEB03A4" w14:textId="77777777" w:rsidR="00916A07" w:rsidRPr="00D82239" w:rsidRDefault="00916A07" w:rsidP="00BD7525"/>
        </w:tc>
        <w:tc>
          <w:tcPr>
            <w:tcW w:w="1187" w:type="dxa"/>
          </w:tcPr>
          <w:p w14:paraId="38F75EE1" w14:textId="77777777" w:rsidR="00916A07" w:rsidRPr="00D82239" w:rsidRDefault="00916A07" w:rsidP="00BD7525"/>
        </w:tc>
        <w:tc>
          <w:tcPr>
            <w:tcW w:w="1054" w:type="dxa"/>
          </w:tcPr>
          <w:p w14:paraId="04FFAF57" w14:textId="77777777" w:rsidR="00916A07" w:rsidRPr="00D82239" w:rsidRDefault="00916A07" w:rsidP="00BD7525"/>
        </w:tc>
        <w:tc>
          <w:tcPr>
            <w:tcW w:w="1222" w:type="dxa"/>
          </w:tcPr>
          <w:p w14:paraId="5FF648A9" w14:textId="77777777" w:rsidR="00916A07" w:rsidRPr="00D82239" w:rsidRDefault="00916A07" w:rsidP="00BD7525"/>
        </w:tc>
        <w:tc>
          <w:tcPr>
            <w:tcW w:w="993" w:type="dxa"/>
          </w:tcPr>
          <w:p w14:paraId="064E741C" w14:textId="77777777" w:rsidR="00916A07" w:rsidRPr="00D82239" w:rsidRDefault="00916A07" w:rsidP="00BD7525"/>
        </w:tc>
      </w:tr>
      <w:tr w:rsidR="00916A07" w:rsidRPr="00D82239" w14:paraId="67809998" w14:textId="77777777" w:rsidTr="008138A8">
        <w:tc>
          <w:tcPr>
            <w:tcW w:w="1493" w:type="dxa"/>
            <w:shd w:val="clear" w:color="auto" w:fill="C1E4F5" w:themeFill="accent1" w:themeFillTint="33"/>
          </w:tcPr>
          <w:p w14:paraId="5B592FEF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0790D951" w14:textId="4BA8CDCA" w:rsidR="00916A07" w:rsidRPr="00D82239" w:rsidRDefault="0033550E" w:rsidP="00BD7525">
            <w:pPr>
              <w:jc w:val="center"/>
            </w:pPr>
            <w:r w:rsidRPr="00D82239">
              <w:t>Java 26</w:t>
            </w:r>
          </w:p>
        </w:tc>
        <w:tc>
          <w:tcPr>
            <w:tcW w:w="2544" w:type="dxa"/>
            <w:gridSpan w:val="2"/>
            <w:shd w:val="clear" w:color="auto" w:fill="C1E4F5" w:themeFill="accent1" w:themeFillTint="33"/>
          </w:tcPr>
          <w:p w14:paraId="5AEDA4B5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69D49B01" w14:textId="1C147707" w:rsidR="00916A07" w:rsidRPr="00D82239" w:rsidRDefault="00BD7525" w:rsidP="00BD7525">
            <w:pPr>
              <w:jc w:val="center"/>
            </w:pPr>
            <w:r w:rsidRPr="00D82239">
              <w:t>6</w:t>
            </w:r>
          </w:p>
        </w:tc>
        <w:tc>
          <w:tcPr>
            <w:tcW w:w="2283" w:type="dxa"/>
            <w:gridSpan w:val="2"/>
            <w:shd w:val="clear" w:color="auto" w:fill="C1E4F5" w:themeFill="accent1" w:themeFillTint="33"/>
          </w:tcPr>
          <w:p w14:paraId="1C4B5ABE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11E4FBA6" w14:textId="582701E9" w:rsidR="00916A07" w:rsidRPr="00D82239" w:rsidRDefault="00BD7525" w:rsidP="00BD7525">
            <w:pPr>
              <w:jc w:val="center"/>
            </w:pPr>
            <w:r w:rsidRPr="00D82239">
              <w:t>7</w:t>
            </w:r>
          </w:p>
        </w:tc>
        <w:tc>
          <w:tcPr>
            <w:tcW w:w="2368" w:type="dxa"/>
            <w:gridSpan w:val="2"/>
            <w:shd w:val="clear" w:color="auto" w:fill="C1E4F5" w:themeFill="accent1" w:themeFillTint="33"/>
          </w:tcPr>
          <w:p w14:paraId="1896D3DE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6D4AA6D7" w14:textId="6B813497" w:rsidR="00916A07" w:rsidRPr="00D82239" w:rsidRDefault="00BD7525" w:rsidP="00BD7525">
            <w:pPr>
              <w:jc w:val="center"/>
            </w:pPr>
            <w:r w:rsidRPr="00D82239">
              <w:t>8</w:t>
            </w:r>
          </w:p>
        </w:tc>
        <w:tc>
          <w:tcPr>
            <w:tcW w:w="2249" w:type="dxa"/>
            <w:gridSpan w:val="2"/>
            <w:shd w:val="clear" w:color="auto" w:fill="C1E4F5" w:themeFill="accent1" w:themeFillTint="33"/>
          </w:tcPr>
          <w:p w14:paraId="63EF72F9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741AB7CF" w14:textId="56CB62BD" w:rsidR="00916A07" w:rsidRPr="00D82239" w:rsidRDefault="00BD7525" w:rsidP="00BD7525">
            <w:pPr>
              <w:jc w:val="center"/>
            </w:pPr>
            <w:r w:rsidRPr="00D82239">
              <w:t>9</w:t>
            </w:r>
          </w:p>
        </w:tc>
        <w:tc>
          <w:tcPr>
            <w:tcW w:w="2241" w:type="dxa"/>
            <w:gridSpan w:val="2"/>
            <w:shd w:val="clear" w:color="auto" w:fill="C1E4F5" w:themeFill="accent1" w:themeFillTint="33"/>
          </w:tcPr>
          <w:p w14:paraId="400A7BFB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6D4328B8" w14:textId="5397DD6D" w:rsidR="00916A07" w:rsidRPr="00D82239" w:rsidRDefault="00BD7525" w:rsidP="00BD7525">
            <w:pPr>
              <w:jc w:val="center"/>
            </w:pPr>
            <w:r w:rsidRPr="00D82239">
              <w:t>10</w:t>
            </w:r>
          </w:p>
        </w:tc>
        <w:tc>
          <w:tcPr>
            <w:tcW w:w="1222" w:type="dxa"/>
            <w:shd w:val="clear" w:color="auto" w:fill="C1E4F5" w:themeFill="accent1" w:themeFillTint="33"/>
          </w:tcPr>
          <w:p w14:paraId="447E0132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3100B9CD" w14:textId="0416869A" w:rsidR="00916A07" w:rsidRPr="00D82239" w:rsidRDefault="00BD7525" w:rsidP="00BD7525">
            <w:pPr>
              <w:jc w:val="center"/>
            </w:pPr>
            <w:r w:rsidRPr="00D82239">
              <w:t>11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03E4B0C3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775DE0A9" w14:textId="6F3679EA" w:rsidR="00916A07" w:rsidRPr="00D82239" w:rsidRDefault="00BD7525" w:rsidP="00BD7525">
            <w:pPr>
              <w:jc w:val="center"/>
            </w:pPr>
            <w:r w:rsidRPr="00D82239">
              <w:t>12</w:t>
            </w:r>
          </w:p>
        </w:tc>
      </w:tr>
      <w:tr w:rsidR="00916A07" w:rsidRPr="00D82239" w14:paraId="1C16C686" w14:textId="77777777" w:rsidTr="008138A8">
        <w:tc>
          <w:tcPr>
            <w:tcW w:w="1493" w:type="dxa"/>
          </w:tcPr>
          <w:p w14:paraId="4B915321" w14:textId="46A1C585" w:rsidR="00916A07" w:rsidRPr="00D82239" w:rsidRDefault="00146367" w:rsidP="00BD7525">
            <w:r w:rsidRPr="00D82239">
              <w:t>Java 2</w:t>
            </w:r>
            <w:r w:rsidR="003357D4" w:rsidRPr="00D82239">
              <w:t>6</w:t>
            </w:r>
          </w:p>
        </w:tc>
        <w:tc>
          <w:tcPr>
            <w:tcW w:w="1428" w:type="dxa"/>
          </w:tcPr>
          <w:p w14:paraId="212EFCF2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16" w:type="dxa"/>
          </w:tcPr>
          <w:p w14:paraId="22AA8F3B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35" w:type="dxa"/>
          </w:tcPr>
          <w:p w14:paraId="04459092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48" w:type="dxa"/>
          </w:tcPr>
          <w:p w14:paraId="7BC7E51C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33" w:type="dxa"/>
          </w:tcPr>
          <w:p w14:paraId="3EAD6C97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35" w:type="dxa"/>
          </w:tcPr>
          <w:p w14:paraId="1E2BBBCB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23" w:type="dxa"/>
          </w:tcPr>
          <w:p w14:paraId="0ED0138C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26" w:type="dxa"/>
          </w:tcPr>
          <w:p w14:paraId="5F8A8932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87" w:type="dxa"/>
          </w:tcPr>
          <w:p w14:paraId="60BE2ADD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054" w:type="dxa"/>
          </w:tcPr>
          <w:p w14:paraId="7A7F491B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22" w:type="dxa"/>
          </w:tcPr>
          <w:p w14:paraId="00249570" w14:textId="77777777" w:rsidR="00916A07" w:rsidRPr="00D82239" w:rsidRDefault="00916A07" w:rsidP="00BD7525"/>
        </w:tc>
        <w:tc>
          <w:tcPr>
            <w:tcW w:w="993" w:type="dxa"/>
          </w:tcPr>
          <w:p w14:paraId="16858A49" w14:textId="77777777" w:rsidR="00916A07" w:rsidRPr="00D82239" w:rsidRDefault="00916A07" w:rsidP="00BD7525"/>
        </w:tc>
      </w:tr>
      <w:tr w:rsidR="00D22105" w:rsidRPr="00D82239" w14:paraId="27870583" w14:textId="77777777" w:rsidTr="008138A8">
        <w:tc>
          <w:tcPr>
            <w:tcW w:w="1493" w:type="dxa"/>
          </w:tcPr>
          <w:p w14:paraId="30CAC6C6" w14:textId="5155593D" w:rsidR="00D22105" w:rsidRPr="00D82239" w:rsidRDefault="00D22105" w:rsidP="00D22105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28" w:type="dxa"/>
            <w:shd w:val="clear" w:color="auto" w:fill="FF0000"/>
          </w:tcPr>
          <w:p w14:paraId="6E38598B" w14:textId="77777777" w:rsidR="00D22105" w:rsidRPr="00D82239" w:rsidRDefault="00D22105" w:rsidP="00D22105"/>
        </w:tc>
        <w:tc>
          <w:tcPr>
            <w:tcW w:w="1116" w:type="dxa"/>
            <w:shd w:val="clear" w:color="auto" w:fill="FF0000"/>
          </w:tcPr>
          <w:p w14:paraId="02D00B82" w14:textId="77777777" w:rsidR="00D22105" w:rsidRPr="00D82239" w:rsidRDefault="00D22105" w:rsidP="00D22105"/>
        </w:tc>
        <w:tc>
          <w:tcPr>
            <w:tcW w:w="1135" w:type="dxa"/>
          </w:tcPr>
          <w:p w14:paraId="02561DD2" w14:textId="2D8C77D3" w:rsidR="00D22105" w:rsidRPr="00D82239" w:rsidRDefault="00D22105" w:rsidP="00D22105">
            <w:proofErr w:type="spellStart"/>
            <w:r w:rsidRPr="00D82239">
              <w:rPr>
                <w:highlight w:val="green"/>
              </w:rPr>
              <w:t>GjC</w:t>
            </w:r>
            <w:proofErr w:type="spellEnd"/>
            <w:r w:rsidRPr="00D82239">
              <w:rPr>
                <w:rStyle w:val="FootnoteReference"/>
                <w:highlight w:val="green"/>
              </w:rPr>
              <w:footnoteReference w:id="197"/>
            </w:r>
            <w:r w:rsidRPr="00D82239">
              <w:rPr>
                <w:highlight w:val="green"/>
              </w:rPr>
              <w:t xml:space="preserve"> 5</w:t>
            </w:r>
          </w:p>
        </w:tc>
        <w:tc>
          <w:tcPr>
            <w:tcW w:w="1148" w:type="dxa"/>
          </w:tcPr>
          <w:p w14:paraId="3CC2BF7B" w14:textId="367A9A89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198"/>
            </w:r>
          </w:p>
        </w:tc>
        <w:tc>
          <w:tcPr>
            <w:tcW w:w="1233" w:type="dxa"/>
          </w:tcPr>
          <w:p w14:paraId="1638B962" w14:textId="7005554C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81102C">
              <w:rPr>
                <w:rStyle w:val="FootnoteReference"/>
                <w:color w:val="0070C0"/>
              </w:rPr>
              <w:footnoteReference w:id="199"/>
            </w:r>
          </w:p>
        </w:tc>
        <w:tc>
          <w:tcPr>
            <w:tcW w:w="1135" w:type="dxa"/>
          </w:tcPr>
          <w:p w14:paraId="192C9F6C" w14:textId="52E889B4" w:rsidR="00D22105" w:rsidRPr="00D82239" w:rsidRDefault="00D22105" w:rsidP="00D22105">
            <w:proofErr w:type="spellStart"/>
            <w:r w:rsidRPr="00D82239">
              <w:rPr>
                <w:highlight w:val="green"/>
              </w:rPr>
              <w:t>GjC</w:t>
            </w:r>
            <w:proofErr w:type="spellEnd"/>
            <w:r w:rsidRPr="00D82239">
              <w:rPr>
                <w:highlight w:val="green"/>
              </w:rPr>
              <w:t xml:space="preserve"> 5</w:t>
            </w:r>
          </w:p>
        </w:tc>
        <w:tc>
          <w:tcPr>
            <w:tcW w:w="1123" w:type="dxa"/>
          </w:tcPr>
          <w:p w14:paraId="5FECBC43" w14:textId="1D777264" w:rsidR="00D22105" w:rsidRPr="00D82239" w:rsidRDefault="00CA21AD" w:rsidP="00D22105">
            <w:r w:rsidRPr="00D82239">
              <w:rPr>
                <w:color w:val="EE0000"/>
              </w:rPr>
              <w:t>GJF8</w:t>
            </w:r>
            <w:r w:rsidRPr="00D82239">
              <w:rPr>
                <w:rStyle w:val="FootnoteReference"/>
                <w:color w:val="EE0000"/>
              </w:rPr>
              <w:footnoteReference w:id="200"/>
            </w:r>
          </w:p>
        </w:tc>
        <w:tc>
          <w:tcPr>
            <w:tcW w:w="1126" w:type="dxa"/>
          </w:tcPr>
          <w:p w14:paraId="17FF41DD" w14:textId="56C6F14F" w:rsidR="00D22105" w:rsidRPr="00D82239" w:rsidRDefault="008138A8" w:rsidP="00D22105">
            <w:r>
              <w:t>GJK</w:t>
            </w:r>
            <w:r w:rsidR="00EE232D" w:rsidRPr="00D82239">
              <w:t>8</w:t>
            </w:r>
            <w:r w:rsidR="00EE232D" w:rsidRPr="00D82239">
              <w:rPr>
                <w:rStyle w:val="FootnoteReference"/>
              </w:rPr>
              <w:footnoteReference w:id="201"/>
            </w:r>
          </w:p>
        </w:tc>
        <w:tc>
          <w:tcPr>
            <w:tcW w:w="1187" w:type="dxa"/>
          </w:tcPr>
          <w:p w14:paraId="368E87DD" w14:textId="712288BB" w:rsidR="00D22105" w:rsidRPr="00D82239" w:rsidRDefault="008138A8" w:rsidP="00D22105">
            <w:r>
              <w:t>GJK</w:t>
            </w:r>
            <w:r w:rsidR="00EE232D" w:rsidRPr="00D82239">
              <w:t>8</w:t>
            </w:r>
            <w:r w:rsidR="00EE232D" w:rsidRPr="00D82239">
              <w:rPr>
                <w:rStyle w:val="FootnoteReference"/>
              </w:rPr>
              <w:footnoteReference w:id="202"/>
            </w:r>
          </w:p>
        </w:tc>
        <w:tc>
          <w:tcPr>
            <w:tcW w:w="1054" w:type="dxa"/>
          </w:tcPr>
          <w:p w14:paraId="14FEF531" w14:textId="5469FB93" w:rsidR="00D22105" w:rsidRPr="00D82239" w:rsidRDefault="00CA21AD" w:rsidP="00D22105">
            <w:r w:rsidRPr="00D82239">
              <w:rPr>
                <w:color w:val="EE0000"/>
              </w:rPr>
              <w:t>GJF8</w:t>
            </w:r>
            <w:r w:rsidRPr="00D82239">
              <w:rPr>
                <w:rStyle w:val="FootnoteReference"/>
                <w:color w:val="EE0000"/>
              </w:rPr>
              <w:footnoteReference w:id="203"/>
            </w:r>
          </w:p>
        </w:tc>
        <w:tc>
          <w:tcPr>
            <w:tcW w:w="1222" w:type="dxa"/>
          </w:tcPr>
          <w:p w14:paraId="14110C5B" w14:textId="77777777" w:rsidR="00D22105" w:rsidRPr="00D82239" w:rsidRDefault="00D22105" w:rsidP="00D22105"/>
        </w:tc>
        <w:tc>
          <w:tcPr>
            <w:tcW w:w="993" w:type="dxa"/>
          </w:tcPr>
          <w:p w14:paraId="6D13B155" w14:textId="77777777" w:rsidR="00D22105" w:rsidRPr="00D82239" w:rsidRDefault="00D22105" w:rsidP="00D22105"/>
        </w:tc>
      </w:tr>
      <w:tr w:rsidR="00D22105" w:rsidRPr="00D82239" w14:paraId="5549B694" w14:textId="77777777" w:rsidTr="008138A8">
        <w:tc>
          <w:tcPr>
            <w:tcW w:w="1493" w:type="dxa"/>
          </w:tcPr>
          <w:p w14:paraId="01EB4158" w14:textId="7A5F2537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28" w:type="dxa"/>
            <w:shd w:val="clear" w:color="auto" w:fill="FF0000"/>
          </w:tcPr>
          <w:p w14:paraId="39367CC6" w14:textId="77777777" w:rsidR="00D22105" w:rsidRPr="00D82239" w:rsidRDefault="00D22105" w:rsidP="00D22105"/>
        </w:tc>
        <w:tc>
          <w:tcPr>
            <w:tcW w:w="1116" w:type="dxa"/>
            <w:shd w:val="clear" w:color="auto" w:fill="FF0000"/>
          </w:tcPr>
          <w:p w14:paraId="7A5D8D6C" w14:textId="77777777" w:rsidR="00D22105" w:rsidRPr="00D82239" w:rsidRDefault="00D22105" w:rsidP="00D22105"/>
        </w:tc>
        <w:tc>
          <w:tcPr>
            <w:tcW w:w="1135" w:type="dxa"/>
          </w:tcPr>
          <w:p w14:paraId="720762BD" w14:textId="3DF7B1B5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48" w:type="dxa"/>
          </w:tcPr>
          <w:p w14:paraId="2063EC44" w14:textId="0869ADEA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233" w:type="dxa"/>
          </w:tcPr>
          <w:p w14:paraId="346BAD11" w14:textId="724F98D0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35" w:type="dxa"/>
          </w:tcPr>
          <w:p w14:paraId="21DB4024" w14:textId="62694099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73386C2F" w14:textId="3DFDC54A" w:rsidR="00D22105" w:rsidRPr="00D82239" w:rsidRDefault="00D22105" w:rsidP="00D22105"/>
        </w:tc>
        <w:tc>
          <w:tcPr>
            <w:tcW w:w="1126" w:type="dxa"/>
          </w:tcPr>
          <w:p w14:paraId="569B2F60" w14:textId="472EA280" w:rsidR="00D22105" w:rsidRPr="00D82239" w:rsidRDefault="00D22105" w:rsidP="00D22105"/>
        </w:tc>
        <w:tc>
          <w:tcPr>
            <w:tcW w:w="1187" w:type="dxa"/>
          </w:tcPr>
          <w:p w14:paraId="1A7549B9" w14:textId="77777777" w:rsidR="00D22105" w:rsidRPr="00D82239" w:rsidRDefault="00D22105" w:rsidP="00D22105"/>
        </w:tc>
        <w:tc>
          <w:tcPr>
            <w:tcW w:w="1054" w:type="dxa"/>
          </w:tcPr>
          <w:p w14:paraId="2099FB80" w14:textId="77777777" w:rsidR="00D22105" w:rsidRPr="00D82239" w:rsidRDefault="00D22105" w:rsidP="00D22105"/>
        </w:tc>
        <w:tc>
          <w:tcPr>
            <w:tcW w:w="1222" w:type="dxa"/>
          </w:tcPr>
          <w:p w14:paraId="4E52274E" w14:textId="77777777" w:rsidR="00D22105" w:rsidRPr="00D82239" w:rsidRDefault="00D22105" w:rsidP="00D22105"/>
        </w:tc>
        <w:tc>
          <w:tcPr>
            <w:tcW w:w="993" w:type="dxa"/>
          </w:tcPr>
          <w:p w14:paraId="40BAB1F4" w14:textId="77777777" w:rsidR="00D22105" w:rsidRPr="00D82239" w:rsidRDefault="00D22105" w:rsidP="00D22105"/>
        </w:tc>
      </w:tr>
      <w:tr w:rsidR="00916A07" w:rsidRPr="00D82239" w14:paraId="180F20B0" w14:textId="77777777" w:rsidTr="008138A8">
        <w:tc>
          <w:tcPr>
            <w:tcW w:w="1493" w:type="dxa"/>
          </w:tcPr>
          <w:p w14:paraId="07EE3CE9" w14:textId="77777777" w:rsidR="00916A07" w:rsidRPr="00D82239" w:rsidRDefault="00916A07" w:rsidP="00BD7525"/>
        </w:tc>
        <w:tc>
          <w:tcPr>
            <w:tcW w:w="1428" w:type="dxa"/>
          </w:tcPr>
          <w:p w14:paraId="59A374C2" w14:textId="77777777" w:rsidR="00916A07" w:rsidRPr="00D82239" w:rsidRDefault="00916A07" w:rsidP="00BD7525"/>
        </w:tc>
        <w:tc>
          <w:tcPr>
            <w:tcW w:w="1116" w:type="dxa"/>
          </w:tcPr>
          <w:p w14:paraId="6EC32691" w14:textId="77777777" w:rsidR="00916A07" w:rsidRPr="00D82239" w:rsidRDefault="00916A07" w:rsidP="00BD7525"/>
        </w:tc>
        <w:tc>
          <w:tcPr>
            <w:tcW w:w="1135" w:type="dxa"/>
          </w:tcPr>
          <w:p w14:paraId="4FAB7EB0" w14:textId="77777777" w:rsidR="00916A07" w:rsidRPr="00D82239" w:rsidRDefault="00916A07" w:rsidP="00BD7525"/>
        </w:tc>
        <w:tc>
          <w:tcPr>
            <w:tcW w:w="1148" w:type="dxa"/>
          </w:tcPr>
          <w:p w14:paraId="01280314" w14:textId="77777777" w:rsidR="00916A07" w:rsidRPr="00D82239" w:rsidRDefault="00916A07" w:rsidP="00BD7525"/>
        </w:tc>
        <w:tc>
          <w:tcPr>
            <w:tcW w:w="1233" w:type="dxa"/>
          </w:tcPr>
          <w:p w14:paraId="770AC145" w14:textId="77777777" w:rsidR="00916A07" w:rsidRPr="00D82239" w:rsidRDefault="00916A07" w:rsidP="00BD7525"/>
        </w:tc>
        <w:tc>
          <w:tcPr>
            <w:tcW w:w="1135" w:type="dxa"/>
          </w:tcPr>
          <w:p w14:paraId="72A57E4F" w14:textId="77777777" w:rsidR="00916A07" w:rsidRPr="00D82239" w:rsidRDefault="00916A07" w:rsidP="00BD7525"/>
        </w:tc>
        <w:tc>
          <w:tcPr>
            <w:tcW w:w="1123" w:type="dxa"/>
          </w:tcPr>
          <w:p w14:paraId="51EB8706" w14:textId="0292E33A" w:rsidR="00916A07" w:rsidRPr="00D82239" w:rsidRDefault="00916A07" w:rsidP="00BD7525">
            <w:pPr>
              <w:rPr>
                <w:b/>
                <w:bCs/>
                <w:highlight w:val="yellow"/>
              </w:rPr>
            </w:pPr>
          </w:p>
        </w:tc>
        <w:tc>
          <w:tcPr>
            <w:tcW w:w="1126" w:type="dxa"/>
          </w:tcPr>
          <w:p w14:paraId="53A7C16D" w14:textId="4B86846B" w:rsidR="00916A07" w:rsidRPr="00D82239" w:rsidRDefault="00916A07" w:rsidP="00BD7525">
            <w:pPr>
              <w:rPr>
                <w:b/>
                <w:bCs/>
                <w:highlight w:val="yellow"/>
              </w:rPr>
            </w:pPr>
          </w:p>
        </w:tc>
        <w:tc>
          <w:tcPr>
            <w:tcW w:w="1187" w:type="dxa"/>
          </w:tcPr>
          <w:p w14:paraId="65B4610A" w14:textId="77777777" w:rsidR="00916A07" w:rsidRPr="00D82239" w:rsidRDefault="00916A07" w:rsidP="00BD7525"/>
        </w:tc>
        <w:tc>
          <w:tcPr>
            <w:tcW w:w="1054" w:type="dxa"/>
          </w:tcPr>
          <w:p w14:paraId="53FBB2CB" w14:textId="77777777" w:rsidR="00916A07" w:rsidRPr="00D82239" w:rsidRDefault="00916A07" w:rsidP="00BD7525"/>
        </w:tc>
        <w:tc>
          <w:tcPr>
            <w:tcW w:w="1222" w:type="dxa"/>
          </w:tcPr>
          <w:p w14:paraId="7A0700BE" w14:textId="77777777" w:rsidR="00916A07" w:rsidRPr="00D82239" w:rsidRDefault="00916A07" w:rsidP="00BD7525"/>
        </w:tc>
        <w:tc>
          <w:tcPr>
            <w:tcW w:w="993" w:type="dxa"/>
          </w:tcPr>
          <w:p w14:paraId="79B4618C" w14:textId="77777777" w:rsidR="00916A07" w:rsidRPr="00D82239" w:rsidRDefault="00916A07" w:rsidP="00BD7525"/>
        </w:tc>
      </w:tr>
      <w:tr w:rsidR="00916A07" w:rsidRPr="00D82239" w14:paraId="631450E8" w14:textId="77777777" w:rsidTr="008138A8">
        <w:tc>
          <w:tcPr>
            <w:tcW w:w="1493" w:type="dxa"/>
            <w:shd w:val="clear" w:color="auto" w:fill="C1E4F5" w:themeFill="accent1" w:themeFillTint="33"/>
          </w:tcPr>
          <w:p w14:paraId="5D88AE5B" w14:textId="77777777" w:rsidR="0033550E" w:rsidRPr="00D82239" w:rsidRDefault="00916A07" w:rsidP="0049657B">
            <w:pPr>
              <w:jc w:val="center"/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  <w:r w:rsidR="0033550E" w:rsidRPr="00D82239">
              <w:t xml:space="preserve"> </w:t>
            </w:r>
          </w:p>
          <w:p w14:paraId="344D336C" w14:textId="25EBAE41" w:rsidR="00916A07" w:rsidRPr="00D82239" w:rsidRDefault="0033550E" w:rsidP="00496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t>Java 27</w:t>
            </w:r>
          </w:p>
        </w:tc>
        <w:tc>
          <w:tcPr>
            <w:tcW w:w="2544" w:type="dxa"/>
            <w:gridSpan w:val="2"/>
            <w:shd w:val="clear" w:color="auto" w:fill="C1E4F5" w:themeFill="accent1" w:themeFillTint="33"/>
          </w:tcPr>
          <w:p w14:paraId="10BA7E8B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5D9558D6" w14:textId="17EFFA26" w:rsidR="00916A07" w:rsidRPr="00D82239" w:rsidRDefault="00BD7525" w:rsidP="00BD7525">
            <w:pPr>
              <w:jc w:val="center"/>
            </w:pPr>
            <w:r w:rsidRPr="00D82239">
              <w:t>13</w:t>
            </w:r>
          </w:p>
        </w:tc>
        <w:tc>
          <w:tcPr>
            <w:tcW w:w="2283" w:type="dxa"/>
            <w:gridSpan w:val="2"/>
            <w:shd w:val="clear" w:color="auto" w:fill="C1E4F5" w:themeFill="accent1" w:themeFillTint="33"/>
          </w:tcPr>
          <w:p w14:paraId="457DE860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0A489487" w14:textId="6C5C4C42" w:rsidR="00916A07" w:rsidRPr="00D82239" w:rsidRDefault="00BD7525" w:rsidP="00BD7525">
            <w:pPr>
              <w:jc w:val="center"/>
            </w:pPr>
            <w:r w:rsidRPr="00D82239">
              <w:t>14</w:t>
            </w:r>
          </w:p>
        </w:tc>
        <w:tc>
          <w:tcPr>
            <w:tcW w:w="2368" w:type="dxa"/>
            <w:gridSpan w:val="2"/>
            <w:shd w:val="clear" w:color="auto" w:fill="C1E4F5" w:themeFill="accent1" w:themeFillTint="33"/>
          </w:tcPr>
          <w:p w14:paraId="1D76B6DE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6E52227C" w14:textId="2BE6729E" w:rsidR="00916A07" w:rsidRPr="00D82239" w:rsidRDefault="00BD7525" w:rsidP="00BD7525">
            <w:pPr>
              <w:jc w:val="center"/>
            </w:pPr>
            <w:r w:rsidRPr="00D82239">
              <w:t>15</w:t>
            </w:r>
          </w:p>
        </w:tc>
        <w:tc>
          <w:tcPr>
            <w:tcW w:w="2249" w:type="dxa"/>
            <w:gridSpan w:val="2"/>
            <w:shd w:val="clear" w:color="auto" w:fill="C1E4F5" w:themeFill="accent1" w:themeFillTint="33"/>
          </w:tcPr>
          <w:p w14:paraId="6001E5F5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43DFCC09" w14:textId="42C7EDF1" w:rsidR="00916A07" w:rsidRPr="00D82239" w:rsidRDefault="00BD7525" w:rsidP="00BD7525">
            <w:pPr>
              <w:jc w:val="center"/>
            </w:pPr>
            <w:r w:rsidRPr="00D82239">
              <w:t>16</w:t>
            </w:r>
          </w:p>
        </w:tc>
        <w:tc>
          <w:tcPr>
            <w:tcW w:w="2241" w:type="dxa"/>
            <w:gridSpan w:val="2"/>
            <w:shd w:val="clear" w:color="auto" w:fill="C1E4F5" w:themeFill="accent1" w:themeFillTint="33"/>
          </w:tcPr>
          <w:p w14:paraId="7BA33B8D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0307899" w14:textId="0B000887" w:rsidR="00916A07" w:rsidRPr="00D82239" w:rsidRDefault="00BD7525" w:rsidP="00BD7525">
            <w:pPr>
              <w:jc w:val="center"/>
            </w:pPr>
            <w:r w:rsidRPr="00D82239">
              <w:t>17</w:t>
            </w:r>
          </w:p>
        </w:tc>
        <w:tc>
          <w:tcPr>
            <w:tcW w:w="1222" w:type="dxa"/>
            <w:shd w:val="clear" w:color="auto" w:fill="C1E4F5" w:themeFill="accent1" w:themeFillTint="33"/>
          </w:tcPr>
          <w:p w14:paraId="1E8F6079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7D74C218" w14:textId="1B53CB95" w:rsidR="00916A07" w:rsidRPr="00D82239" w:rsidRDefault="00BD7525" w:rsidP="00BD7525">
            <w:pPr>
              <w:jc w:val="center"/>
            </w:pPr>
            <w:r w:rsidRPr="00D82239">
              <w:t>18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0346FF25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55B6DB9F" w14:textId="78B5D0DE" w:rsidR="00916A07" w:rsidRPr="00D82239" w:rsidRDefault="00BD7525" w:rsidP="00BD7525">
            <w:pPr>
              <w:jc w:val="center"/>
            </w:pPr>
            <w:r w:rsidRPr="00D82239">
              <w:t>19</w:t>
            </w:r>
          </w:p>
        </w:tc>
      </w:tr>
      <w:tr w:rsidR="00916A07" w:rsidRPr="00D82239" w14:paraId="56716C3B" w14:textId="77777777" w:rsidTr="008138A8">
        <w:tc>
          <w:tcPr>
            <w:tcW w:w="1493" w:type="dxa"/>
          </w:tcPr>
          <w:p w14:paraId="1D70C593" w14:textId="201A34DD" w:rsidR="00916A07" w:rsidRPr="00D82239" w:rsidRDefault="00916A07" w:rsidP="00BD7525"/>
        </w:tc>
        <w:tc>
          <w:tcPr>
            <w:tcW w:w="1428" w:type="dxa"/>
          </w:tcPr>
          <w:p w14:paraId="0A586475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16" w:type="dxa"/>
          </w:tcPr>
          <w:p w14:paraId="7C129DFD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35" w:type="dxa"/>
          </w:tcPr>
          <w:p w14:paraId="7143E9AB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48" w:type="dxa"/>
          </w:tcPr>
          <w:p w14:paraId="55684193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33" w:type="dxa"/>
          </w:tcPr>
          <w:p w14:paraId="1BA8995E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35" w:type="dxa"/>
          </w:tcPr>
          <w:p w14:paraId="2E107361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23" w:type="dxa"/>
          </w:tcPr>
          <w:p w14:paraId="48272DF9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26" w:type="dxa"/>
          </w:tcPr>
          <w:p w14:paraId="221B8C37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87" w:type="dxa"/>
          </w:tcPr>
          <w:p w14:paraId="15DEDCE5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054" w:type="dxa"/>
          </w:tcPr>
          <w:p w14:paraId="21CCF889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22" w:type="dxa"/>
          </w:tcPr>
          <w:p w14:paraId="4F677437" w14:textId="77777777" w:rsidR="00916A07" w:rsidRPr="00D82239" w:rsidRDefault="00916A07" w:rsidP="00BD7525"/>
        </w:tc>
        <w:tc>
          <w:tcPr>
            <w:tcW w:w="993" w:type="dxa"/>
          </w:tcPr>
          <w:p w14:paraId="4EE230A8" w14:textId="77777777" w:rsidR="00916A07" w:rsidRPr="00D82239" w:rsidRDefault="00916A07" w:rsidP="00BD7525"/>
        </w:tc>
      </w:tr>
      <w:tr w:rsidR="00D22105" w:rsidRPr="00D82239" w14:paraId="72EA5F07" w14:textId="77777777" w:rsidTr="008138A8">
        <w:tc>
          <w:tcPr>
            <w:tcW w:w="1493" w:type="dxa"/>
          </w:tcPr>
          <w:p w14:paraId="5851ED0C" w14:textId="15300EFD" w:rsidR="00D22105" w:rsidRPr="00D82239" w:rsidRDefault="00D22105" w:rsidP="00D22105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28" w:type="dxa"/>
            <w:shd w:val="clear" w:color="auto" w:fill="FF0000"/>
          </w:tcPr>
          <w:p w14:paraId="59FFC87D" w14:textId="77777777" w:rsidR="00D22105" w:rsidRPr="00D82239" w:rsidRDefault="00D22105" w:rsidP="00D22105"/>
        </w:tc>
        <w:tc>
          <w:tcPr>
            <w:tcW w:w="1116" w:type="dxa"/>
            <w:shd w:val="clear" w:color="auto" w:fill="FF0000"/>
          </w:tcPr>
          <w:p w14:paraId="44BB492A" w14:textId="77777777" w:rsidR="00D22105" w:rsidRPr="00D82239" w:rsidRDefault="00D22105" w:rsidP="00D22105"/>
        </w:tc>
        <w:tc>
          <w:tcPr>
            <w:tcW w:w="1135" w:type="dxa"/>
          </w:tcPr>
          <w:p w14:paraId="5FF29D5B" w14:textId="63BE895E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F370B5" w:rsidRPr="00D82239">
              <w:rPr>
                <w:color w:val="0070C0"/>
              </w:rPr>
              <w:t>6</w:t>
            </w:r>
            <w:r w:rsidRPr="00D82239">
              <w:rPr>
                <w:rStyle w:val="FootnoteReference"/>
                <w:color w:val="0070C0"/>
              </w:rPr>
              <w:footnoteReference w:id="204"/>
            </w:r>
          </w:p>
        </w:tc>
        <w:tc>
          <w:tcPr>
            <w:tcW w:w="1148" w:type="dxa"/>
          </w:tcPr>
          <w:p w14:paraId="798BA8BC" w14:textId="647E8259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81102C">
              <w:rPr>
                <w:rStyle w:val="FootnoteReference"/>
                <w:color w:val="0070C0"/>
              </w:rPr>
              <w:footnoteReference w:id="205"/>
            </w:r>
            <w:r w:rsidR="00F370B5" w:rsidRPr="00D82239">
              <w:rPr>
                <w:color w:val="0070C0"/>
              </w:rPr>
              <w:t>6</w:t>
            </w:r>
          </w:p>
        </w:tc>
        <w:tc>
          <w:tcPr>
            <w:tcW w:w="1233" w:type="dxa"/>
            <w:shd w:val="clear" w:color="auto" w:fill="F6C5AC" w:themeFill="accent2" w:themeFillTint="66"/>
          </w:tcPr>
          <w:p w14:paraId="7DD53E16" w14:textId="412BAF75" w:rsidR="00D22105" w:rsidRPr="00D82239" w:rsidRDefault="00D22105" w:rsidP="00D22105">
            <w:r w:rsidRPr="00D82239">
              <w:t>GJC Vlerësim</w:t>
            </w:r>
            <w:r w:rsidR="00744700" w:rsidRPr="00D82239">
              <w:rPr>
                <w:rStyle w:val="FootnoteReference"/>
              </w:rPr>
              <w:footnoteReference w:id="206"/>
            </w:r>
          </w:p>
        </w:tc>
        <w:tc>
          <w:tcPr>
            <w:tcW w:w="1135" w:type="dxa"/>
            <w:shd w:val="clear" w:color="auto" w:fill="F6C5AC" w:themeFill="accent2" w:themeFillTint="66"/>
          </w:tcPr>
          <w:p w14:paraId="78BBD3B1" w14:textId="0FC8AA4E" w:rsidR="00D22105" w:rsidRPr="00D82239" w:rsidRDefault="00D22105" w:rsidP="00D22105">
            <w:r w:rsidRPr="00D82239">
              <w:t>GJC vlerësim</w:t>
            </w:r>
          </w:p>
        </w:tc>
        <w:tc>
          <w:tcPr>
            <w:tcW w:w="1123" w:type="dxa"/>
          </w:tcPr>
          <w:p w14:paraId="58B51753" w14:textId="728BBA47" w:rsidR="00D22105" w:rsidRPr="00D82239" w:rsidRDefault="005D39CC" w:rsidP="00D22105">
            <w:r w:rsidRPr="008000A1">
              <w:rPr>
                <w:color w:val="FF0000"/>
              </w:rPr>
              <w:t>GJF</w:t>
            </w:r>
            <w:r w:rsidRPr="00D82239">
              <w:rPr>
                <w:rStyle w:val="FootnoteReference"/>
              </w:rPr>
              <w:footnoteReference w:id="207"/>
            </w:r>
            <w:r w:rsidRPr="00D82239">
              <w:t>8</w:t>
            </w:r>
          </w:p>
        </w:tc>
        <w:tc>
          <w:tcPr>
            <w:tcW w:w="1126" w:type="dxa"/>
          </w:tcPr>
          <w:p w14:paraId="364CA5E4" w14:textId="5D8516D4" w:rsidR="00D22105" w:rsidRPr="00D82239" w:rsidRDefault="00BA6AA4" w:rsidP="00D22105">
            <w:r>
              <w:rPr>
                <w:color w:val="275317" w:themeColor="accent6" w:themeShade="80"/>
              </w:rPr>
              <w:t>GJK</w:t>
            </w:r>
            <w:r w:rsidR="00325844">
              <w:rPr>
                <w:color w:val="275317" w:themeColor="accent6" w:themeShade="80"/>
              </w:rPr>
              <w:t>4</w:t>
            </w:r>
            <w:r w:rsidR="005D39CC" w:rsidRPr="00D82239">
              <w:rPr>
                <w:rStyle w:val="FootnoteReference"/>
              </w:rPr>
              <w:footnoteReference w:id="208"/>
            </w:r>
          </w:p>
        </w:tc>
        <w:tc>
          <w:tcPr>
            <w:tcW w:w="1187" w:type="dxa"/>
          </w:tcPr>
          <w:p w14:paraId="3584F465" w14:textId="55C9B475" w:rsidR="00D22105" w:rsidRPr="00D82239" w:rsidRDefault="00BA6AA4" w:rsidP="00D22105">
            <w:r>
              <w:rPr>
                <w:color w:val="275317" w:themeColor="accent6" w:themeShade="80"/>
              </w:rPr>
              <w:t>GJK</w:t>
            </w:r>
            <w:r w:rsidR="00325844">
              <w:rPr>
                <w:color w:val="275317" w:themeColor="accent6" w:themeShade="80"/>
              </w:rPr>
              <w:t>4</w:t>
            </w:r>
            <w:r w:rsidR="00D803A2" w:rsidRPr="00D82239">
              <w:rPr>
                <w:rStyle w:val="FootnoteReference"/>
              </w:rPr>
              <w:footnoteReference w:id="209"/>
            </w:r>
          </w:p>
        </w:tc>
        <w:tc>
          <w:tcPr>
            <w:tcW w:w="1054" w:type="dxa"/>
          </w:tcPr>
          <w:p w14:paraId="48A094FE" w14:textId="6993B4A6" w:rsidR="00D22105" w:rsidRPr="00D82239" w:rsidRDefault="005D39CC" w:rsidP="00D22105">
            <w:r w:rsidRPr="008000A1">
              <w:rPr>
                <w:color w:val="FF0000"/>
              </w:rPr>
              <w:t>GJF</w:t>
            </w:r>
            <w:r w:rsidRPr="00D82239">
              <w:rPr>
                <w:rStyle w:val="FootnoteReference"/>
              </w:rPr>
              <w:footnoteReference w:id="210"/>
            </w:r>
            <w:r w:rsidRPr="00D82239">
              <w:t>8</w:t>
            </w:r>
          </w:p>
        </w:tc>
        <w:tc>
          <w:tcPr>
            <w:tcW w:w="1222" w:type="dxa"/>
          </w:tcPr>
          <w:p w14:paraId="5380A6FE" w14:textId="77777777" w:rsidR="00D22105" w:rsidRPr="00D82239" w:rsidRDefault="00D22105" w:rsidP="00D22105"/>
        </w:tc>
        <w:tc>
          <w:tcPr>
            <w:tcW w:w="993" w:type="dxa"/>
          </w:tcPr>
          <w:p w14:paraId="09934C7F" w14:textId="77777777" w:rsidR="00D22105" w:rsidRPr="00D82239" w:rsidRDefault="00D22105" w:rsidP="00D22105"/>
        </w:tc>
      </w:tr>
      <w:tr w:rsidR="00D22105" w:rsidRPr="00D82239" w14:paraId="635029E0" w14:textId="77777777" w:rsidTr="008138A8">
        <w:tc>
          <w:tcPr>
            <w:tcW w:w="1493" w:type="dxa"/>
          </w:tcPr>
          <w:p w14:paraId="244C86E8" w14:textId="11DD2C1C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28" w:type="dxa"/>
            <w:shd w:val="clear" w:color="auto" w:fill="FF0000"/>
          </w:tcPr>
          <w:p w14:paraId="26E03365" w14:textId="77777777" w:rsidR="00D22105" w:rsidRPr="00D82239" w:rsidRDefault="00D22105" w:rsidP="00D22105"/>
        </w:tc>
        <w:tc>
          <w:tcPr>
            <w:tcW w:w="1116" w:type="dxa"/>
            <w:shd w:val="clear" w:color="auto" w:fill="FF0000"/>
          </w:tcPr>
          <w:p w14:paraId="02207D9D" w14:textId="77777777" w:rsidR="00D22105" w:rsidRPr="00D82239" w:rsidRDefault="00D22105" w:rsidP="00D22105"/>
        </w:tc>
        <w:tc>
          <w:tcPr>
            <w:tcW w:w="1135" w:type="dxa"/>
          </w:tcPr>
          <w:p w14:paraId="337FB44C" w14:textId="33A4325D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48" w:type="dxa"/>
          </w:tcPr>
          <w:p w14:paraId="45348D4C" w14:textId="4BB792B0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233" w:type="dxa"/>
            <w:shd w:val="clear" w:color="auto" w:fill="F6C5AC" w:themeFill="accent2" w:themeFillTint="66"/>
          </w:tcPr>
          <w:p w14:paraId="0C1D643F" w14:textId="77777777" w:rsidR="00D22105" w:rsidRPr="00D82239" w:rsidRDefault="00D22105" w:rsidP="00D22105"/>
        </w:tc>
        <w:tc>
          <w:tcPr>
            <w:tcW w:w="1135" w:type="dxa"/>
            <w:shd w:val="clear" w:color="auto" w:fill="F6C5AC" w:themeFill="accent2" w:themeFillTint="66"/>
          </w:tcPr>
          <w:p w14:paraId="5E9B6AE0" w14:textId="77777777" w:rsidR="00D22105" w:rsidRPr="00D82239" w:rsidRDefault="00D22105" w:rsidP="00D22105"/>
        </w:tc>
        <w:tc>
          <w:tcPr>
            <w:tcW w:w="1123" w:type="dxa"/>
          </w:tcPr>
          <w:p w14:paraId="0B5FF0BD" w14:textId="327C3749" w:rsidR="00D22105" w:rsidRPr="00D82239" w:rsidRDefault="00D22105" w:rsidP="00D22105"/>
        </w:tc>
        <w:tc>
          <w:tcPr>
            <w:tcW w:w="1126" w:type="dxa"/>
          </w:tcPr>
          <w:p w14:paraId="7AA34292" w14:textId="26E82265" w:rsidR="00D22105" w:rsidRPr="00D82239" w:rsidRDefault="00D22105" w:rsidP="00D22105"/>
        </w:tc>
        <w:tc>
          <w:tcPr>
            <w:tcW w:w="1187" w:type="dxa"/>
          </w:tcPr>
          <w:p w14:paraId="643DD8EB" w14:textId="77777777" w:rsidR="00D22105" w:rsidRPr="00D82239" w:rsidRDefault="00D22105" w:rsidP="00D22105"/>
        </w:tc>
        <w:tc>
          <w:tcPr>
            <w:tcW w:w="1054" w:type="dxa"/>
          </w:tcPr>
          <w:p w14:paraId="33B78F35" w14:textId="77777777" w:rsidR="00D22105" w:rsidRPr="00D82239" w:rsidRDefault="00D22105" w:rsidP="00D22105"/>
        </w:tc>
        <w:tc>
          <w:tcPr>
            <w:tcW w:w="1222" w:type="dxa"/>
          </w:tcPr>
          <w:p w14:paraId="23FDA3F2" w14:textId="77777777" w:rsidR="00D22105" w:rsidRPr="00D82239" w:rsidRDefault="00D22105" w:rsidP="00D22105"/>
        </w:tc>
        <w:tc>
          <w:tcPr>
            <w:tcW w:w="993" w:type="dxa"/>
          </w:tcPr>
          <w:p w14:paraId="54873D86" w14:textId="77777777" w:rsidR="00D22105" w:rsidRPr="00D82239" w:rsidRDefault="00D22105" w:rsidP="00D22105"/>
        </w:tc>
      </w:tr>
      <w:tr w:rsidR="00916A07" w:rsidRPr="00D82239" w14:paraId="511AF1B0" w14:textId="77777777" w:rsidTr="008138A8">
        <w:tc>
          <w:tcPr>
            <w:tcW w:w="1493" w:type="dxa"/>
          </w:tcPr>
          <w:p w14:paraId="15635B4E" w14:textId="77777777" w:rsidR="00916A07" w:rsidRPr="00D82239" w:rsidRDefault="00916A07" w:rsidP="00BD7525"/>
        </w:tc>
        <w:tc>
          <w:tcPr>
            <w:tcW w:w="1428" w:type="dxa"/>
          </w:tcPr>
          <w:p w14:paraId="1FB28C84" w14:textId="77777777" w:rsidR="00916A07" w:rsidRPr="00D82239" w:rsidRDefault="00916A07" w:rsidP="00BD7525"/>
        </w:tc>
        <w:tc>
          <w:tcPr>
            <w:tcW w:w="1116" w:type="dxa"/>
          </w:tcPr>
          <w:p w14:paraId="1FC55AE1" w14:textId="77777777" w:rsidR="00916A07" w:rsidRPr="00D82239" w:rsidRDefault="00916A07" w:rsidP="00BD7525"/>
        </w:tc>
        <w:tc>
          <w:tcPr>
            <w:tcW w:w="1135" w:type="dxa"/>
          </w:tcPr>
          <w:p w14:paraId="713C22AE" w14:textId="77777777" w:rsidR="00916A07" w:rsidRPr="00D82239" w:rsidRDefault="00916A07" w:rsidP="00BD7525"/>
        </w:tc>
        <w:tc>
          <w:tcPr>
            <w:tcW w:w="1148" w:type="dxa"/>
          </w:tcPr>
          <w:p w14:paraId="2B0B6F37" w14:textId="77777777" w:rsidR="00916A07" w:rsidRPr="00D82239" w:rsidRDefault="00916A07" w:rsidP="00BD7525"/>
        </w:tc>
        <w:tc>
          <w:tcPr>
            <w:tcW w:w="1233" w:type="dxa"/>
            <w:shd w:val="clear" w:color="auto" w:fill="F6C5AC" w:themeFill="accent2" w:themeFillTint="66"/>
          </w:tcPr>
          <w:p w14:paraId="70B64A26" w14:textId="5542E129" w:rsidR="00916A07" w:rsidRPr="00D82239" w:rsidRDefault="002B6E18" w:rsidP="00BD7525">
            <w:r w:rsidRPr="00D82239">
              <w:t>FUND</w:t>
            </w:r>
          </w:p>
        </w:tc>
        <w:tc>
          <w:tcPr>
            <w:tcW w:w="1135" w:type="dxa"/>
            <w:shd w:val="clear" w:color="auto" w:fill="F6C5AC" w:themeFill="accent2" w:themeFillTint="66"/>
          </w:tcPr>
          <w:p w14:paraId="1C478459" w14:textId="3AD923F9" w:rsidR="00916A07" w:rsidRPr="00D82239" w:rsidRDefault="002B6E18" w:rsidP="00BD7525">
            <w:r w:rsidRPr="00D82239">
              <w:t>FUND</w:t>
            </w:r>
          </w:p>
        </w:tc>
        <w:tc>
          <w:tcPr>
            <w:tcW w:w="1123" w:type="dxa"/>
          </w:tcPr>
          <w:p w14:paraId="7EAD1D93" w14:textId="77777777" w:rsidR="00916A07" w:rsidRPr="00D82239" w:rsidRDefault="00916A07" w:rsidP="00BD7525"/>
        </w:tc>
        <w:tc>
          <w:tcPr>
            <w:tcW w:w="1126" w:type="dxa"/>
          </w:tcPr>
          <w:p w14:paraId="52548909" w14:textId="77777777" w:rsidR="00916A07" w:rsidRPr="00D82239" w:rsidRDefault="00916A07" w:rsidP="00BD7525"/>
        </w:tc>
        <w:tc>
          <w:tcPr>
            <w:tcW w:w="1187" w:type="dxa"/>
          </w:tcPr>
          <w:p w14:paraId="101A0932" w14:textId="77777777" w:rsidR="00916A07" w:rsidRPr="00D82239" w:rsidRDefault="00916A07" w:rsidP="00BD7525"/>
        </w:tc>
        <w:tc>
          <w:tcPr>
            <w:tcW w:w="1054" w:type="dxa"/>
          </w:tcPr>
          <w:p w14:paraId="51DF7E5B" w14:textId="77777777" w:rsidR="00916A07" w:rsidRPr="00D82239" w:rsidRDefault="00916A07" w:rsidP="00BD7525"/>
        </w:tc>
        <w:tc>
          <w:tcPr>
            <w:tcW w:w="1222" w:type="dxa"/>
          </w:tcPr>
          <w:p w14:paraId="05FF55EF" w14:textId="77777777" w:rsidR="00916A07" w:rsidRPr="00D82239" w:rsidRDefault="00916A07" w:rsidP="00BD7525"/>
        </w:tc>
        <w:tc>
          <w:tcPr>
            <w:tcW w:w="993" w:type="dxa"/>
          </w:tcPr>
          <w:p w14:paraId="2F906261" w14:textId="77777777" w:rsidR="00916A07" w:rsidRPr="00D82239" w:rsidRDefault="00916A07" w:rsidP="00BD7525"/>
        </w:tc>
      </w:tr>
      <w:tr w:rsidR="00916A07" w:rsidRPr="00D82239" w14:paraId="163EA92F" w14:textId="77777777" w:rsidTr="008138A8">
        <w:tc>
          <w:tcPr>
            <w:tcW w:w="1493" w:type="dxa"/>
            <w:shd w:val="clear" w:color="auto" w:fill="C1E4F5" w:themeFill="accent1" w:themeFillTint="33"/>
          </w:tcPr>
          <w:p w14:paraId="2CFA2633" w14:textId="0BD7BCDE" w:rsidR="00916A07" w:rsidRPr="00D82239" w:rsidRDefault="00916A07" w:rsidP="009779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</w:t>
            </w:r>
            <w:r w:rsidR="009779B5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544" w:type="dxa"/>
            <w:gridSpan w:val="2"/>
            <w:shd w:val="clear" w:color="auto" w:fill="C1E4F5" w:themeFill="accent1" w:themeFillTint="33"/>
          </w:tcPr>
          <w:p w14:paraId="13982E2C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503017F0" w14:textId="721AC843" w:rsidR="00916A07" w:rsidRPr="00D82239" w:rsidRDefault="00BD7525" w:rsidP="00BD7525">
            <w:pPr>
              <w:jc w:val="center"/>
            </w:pPr>
            <w:r w:rsidRPr="00D82239">
              <w:t>20</w:t>
            </w:r>
          </w:p>
        </w:tc>
        <w:tc>
          <w:tcPr>
            <w:tcW w:w="2283" w:type="dxa"/>
            <w:gridSpan w:val="2"/>
            <w:shd w:val="clear" w:color="auto" w:fill="C1E4F5" w:themeFill="accent1" w:themeFillTint="33"/>
          </w:tcPr>
          <w:p w14:paraId="601336BD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5C27E7B8" w14:textId="088196AC" w:rsidR="00916A07" w:rsidRPr="00D82239" w:rsidRDefault="00BD7525" w:rsidP="00BD7525">
            <w:pPr>
              <w:jc w:val="center"/>
            </w:pPr>
            <w:r w:rsidRPr="00D82239">
              <w:t>21</w:t>
            </w:r>
          </w:p>
        </w:tc>
        <w:tc>
          <w:tcPr>
            <w:tcW w:w="2368" w:type="dxa"/>
            <w:gridSpan w:val="2"/>
            <w:shd w:val="clear" w:color="auto" w:fill="C1E4F5" w:themeFill="accent1" w:themeFillTint="33"/>
          </w:tcPr>
          <w:p w14:paraId="01F16FBD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26585CBC" w14:textId="6E7E0059" w:rsidR="00916A07" w:rsidRPr="00D82239" w:rsidRDefault="00BD7525" w:rsidP="00BD7525">
            <w:pPr>
              <w:jc w:val="center"/>
            </w:pPr>
            <w:r w:rsidRPr="00D82239">
              <w:t>22</w:t>
            </w:r>
          </w:p>
        </w:tc>
        <w:tc>
          <w:tcPr>
            <w:tcW w:w="2249" w:type="dxa"/>
            <w:gridSpan w:val="2"/>
            <w:shd w:val="clear" w:color="auto" w:fill="C1E4F5" w:themeFill="accent1" w:themeFillTint="33"/>
          </w:tcPr>
          <w:p w14:paraId="26EA5F2F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0852521D" w14:textId="72E05B8D" w:rsidR="00916A07" w:rsidRPr="00D82239" w:rsidRDefault="00BD7525" w:rsidP="00BD7525">
            <w:pPr>
              <w:jc w:val="center"/>
            </w:pPr>
            <w:r w:rsidRPr="00D82239">
              <w:t>23</w:t>
            </w:r>
          </w:p>
        </w:tc>
        <w:tc>
          <w:tcPr>
            <w:tcW w:w="2241" w:type="dxa"/>
            <w:gridSpan w:val="2"/>
            <w:shd w:val="clear" w:color="auto" w:fill="C1E4F5" w:themeFill="accent1" w:themeFillTint="33"/>
          </w:tcPr>
          <w:p w14:paraId="5924D350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74CB876A" w14:textId="24252EEE" w:rsidR="00916A07" w:rsidRPr="00D82239" w:rsidRDefault="00BD7525" w:rsidP="00BD7525">
            <w:pPr>
              <w:jc w:val="center"/>
            </w:pPr>
            <w:r w:rsidRPr="00D82239">
              <w:t>24</w:t>
            </w:r>
          </w:p>
        </w:tc>
        <w:tc>
          <w:tcPr>
            <w:tcW w:w="1222" w:type="dxa"/>
            <w:shd w:val="clear" w:color="auto" w:fill="C1E4F5" w:themeFill="accent1" w:themeFillTint="33"/>
          </w:tcPr>
          <w:p w14:paraId="3F16E82A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6CD57A6F" w14:textId="418619EE" w:rsidR="00916A07" w:rsidRPr="00D82239" w:rsidRDefault="00BD7525" w:rsidP="00BD7525">
            <w:pPr>
              <w:jc w:val="center"/>
            </w:pPr>
            <w:r w:rsidRPr="00D82239">
              <w:t>25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54C6D2BC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6A8F4B0A" w14:textId="509DA583" w:rsidR="00916A07" w:rsidRPr="00D82239" w:rsidRDefault="00BD7525" w:rsidP="00BD7525">
            <w:pPr>
              <w:jc w:val="center"/>
            </w:pPr>
            <w:r w:rsidRPr="00D82239">
              <w:t>26</w:t>
            </w:r>
          </w:p>
        </w:tc>
      </w:tr>
      <w:tr w:rsidR="00916A07" w:rsidRPr="00D82239" w14:paraId="476B11FE" w14:textId="77777777" w:rsidTr="008138A8">
        <w:tc>
          <w:tcPr>
            <w:tcW w:w="1493" w:type="dxa"/>
          </w:tcPr>
          <w:p w14:paraId="7CED2EC9" w14:textId="5CF1A389" w:rsidR="00916A07" w:rsidRPr="00D82239" w:rsidRDefault="00146367" w:rsidP="00BD7525">
            <w:r w:rsidRPr="00D82239">
              <w:t>Java 2</w:t>
            </w:r>
            <w:r w:rsidR="003357D4" w:rsidRPr="00D82239">
              <w:t>8</w:t>
            </w:r>
          </w:p>
        </w:tc>
        <w:tc>
          <w:tcPr>
            <w:tcW w:w="1428" w:type="dxa"/>
          </w:tcPr>
          <w:p w14:paraId="3228D67F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16" w:type="dxa"/>
          </w:tcPr>
          <w:p w14:paraId="63B99B2E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35" w:type="dxa"/>
          </w:tcPr>
          <w:p w14:paraId="628313C4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48" w:type="dxa"/>
          </w:tcPr>
          <w:p w14:paraId="599A4129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33" w:type="dxa"/>
          </w:tcPr>
          <w:p w14:paraId="0DC29E82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35" w:type="dxa"/>
          </w:tcPr>
          <w:p w14:paraId="7E47A82E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23" w:type="dxa"/>
          </w:tcPr>
          <w:p w14:paraId="1E0BED71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26" w:type="dxa"/>
          </w:tcPr>
          <w:p w14:paraId="4AA0BDED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87" w:type="dxa"/>
          </w:tcPr>
          <w:p w14:paraId="13A2F794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054" w:type="dxa"/>
          </w:tcPr>
          <w:p w14:paraId="6E00B15E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22" w:type="dxa"/>
          </w:tcPr>
          <w:p w14:paraId="2BA163BA" w14:textId="77777777" w:rsidR="00916A07" w:rsidRPr="00D82239" w:rsidRDefault="00916A07" w:rsidP="00BD7525"/>
        </w:tc>
        <w:tc>
          <w:tcPr>
            <w:tcW w:w="993" w:type="dxa"/>
          </w:tcPr>
          <w:p w14:paraId="697BA4B8" w14:textId="77777777" w:rsidR="00916A07" w:rsidRPr="00D82239" w:rsidRDefault="00916A07" w:rsidP="00BD7525"/>
        </w:tc>
      </w:tr>
      <w:tr w:rsidR="00D22105" w:rsidRPr="00D82239" w14:paraId="7537E75F" w14:textId="77777777" w:rsidTr="008138A8">
        <w:tc>
          <w:tcPr>
            <w:tcW w:w="1493" w:type="dxa"/>
          </w:tcPr>
          <w:p w14:paraId="719E0D5E" w14:textId="208ECA15" w:rsidR="00D22105" w:rsidRPr="00D82239" w:rsidRDefault="00D22105" w:rsidP="00D22105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28" w:type="dxa"/>
          </w:tcPr>
          <w:p w14:paraId="5773D605" w14:textId="102699BE" w:rsidR="00D22105" w:rsidRPr="00D82239" w:rsidRDefault="00D22105" w:rsidP="00D22105">
            <w:r w:rsidRPr="00D82239">
              <w:t>GJA</w:t>
            </w:r>
            <w:r w:rsidRPr="00D82239">
              <w:rPr>
                <w:rStyle w:val="FootnoteReference"/>
              </w:rPr>
              <w:footnoteReference w:id="211"/>
            </w:r>
          </w:p>
        </w:tc>
        <w:tc>
          <w:tcPr>
            <w:tcW w:w="1116" w:type="dxa"/>
          </w:tcPr>
          <w:p w14:paraId="11E655DC" w14:textId="7C42624D" w:rsidR="00D22105" w:rsidRPr="00D82239" w:rsidRDefault="009779B5" w:rsidP="00012354">
            <w:r w:rsidRPr="00D82239">
              <w:rPr>
                <w:color w:val="EE0000"/>
              </w:rPr>
              <w:t>GJF</w:t>
            </w:r>
            <w:r w:rsidR="00012354">
              <w:rPr>
                <w:color w:val="EE0000"/>
              </w:rPr>
              <w:t>6</w:t>
            </w:r>
            <w:r w:rsidRPr="00D82239">
              <w:rPr>
                <w:rStyle w:val="FootnoteReference"/>
                <w:color w:val="EE0000"/>
              </w:rPr>
              <w:footnoteReference w:id="212"/>
            </w:r>
          </w:p>
        </w:tc>
        <w:tc>
          <w:tcPr>
            <w:tcW w:w="1135" w:type="dxa"/>
          </w:tcPr>
          <w:p w14:paraId="4C789CCE" w14:textId="1FDF6070" w:rsidR="00D22105" w:rsidRPr="00D82239" w:rsidRDefault="00151163" w:rsidP="00D22105">
            <w:r w:rsidRPr="00D82239">
              <w:rPr>
                <w:color w:val="E97132" w:themeColor="accent2"/>
              </w:rPr>
              <w:t>MGJD8</w:t>
            </w:r>
            <w:r w:rsidRPr="00D82239">
              <w:rPr>
                <w:rStyle w:val="FootnoteReference"/>
                <w:color w:val="E97132" w:themeColor="accent2"/>
              </w:rPr>
              <w:footnoteReference w:id="213"/>
            </w:r>
          </w:p>
        </w:tc>
        <w:tc>
          <w:tcPr>
            <w:tcW w:w="1148" w:type="dxa"/>
          </w:tcPr>
          <w:p w14:paraId="4A247A67" w14:textId="62884EF8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214"/>
            </w:r>
          </w:p>
        </w:tc>
        <w:tc>
          <w:tcPr>
            <w:tcW w:w="1233" w:type="dxa"/>
          </w:tcPr>
          <w:p w14:paraId="7478AD03" w14:textId="6619B484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81102C">
              <w:rPr>
                <w:rStyle w:val="FootnoteReference"/>
                <w:color w:val="0070C0"/>
              </w:rPr>
              <w:footnoteReference w:id="215"/>
            </w:r>
          </w:p>
        </w:tc>
        <w:tc>
          <w:tcPr>
            <w:tcW w:w="1135" w:type="dxa"/>
          </w:tcPr>
          <w:p w14:paraId="549245FF" w14:textId="641AD81F" w:rsidR="00D22105" w:rsidRPr="00D82239" w:rsidRDefault="00151163" w:rsidP="00D22105">
            <w:r w:rsidRPr="00D82239">
              <w:rPr>
                <w:color w:val="E97132" w:themeColor="accent2"/>
              </w:rPr>
              <w:t>MGJD8</w:t>
            </w:r>
            <w:r w:rsidRPr="00D82239">
              <w:rPr>
                <w:rStyle w:val="FootnoteReference"/>
                <w:color w:val="E97132" w:themeColor="accent2"/>
              </w:rPr>
              <w:footnoteReference w:id="216"/>
            </w:r>
          </w:p>
        </w:tc>
        <w:tc>
          <w:tcPr>
            <w:tcW w:w="1123" w:type="dxa"/>
          </w:tcPr>
          <w:p w14:paraId="0A9435DC" w14:textId="3B7A462F" w:rsidR="00D22105" w:rsidRPr="00D82239" w:rsidRDefault="009779B5" w:rsidP="00D22105">
            <w:r w:rsidRPr="00D82239">
              <w:rPr>
                <w:color w:val="275317" w:themeColor="accent6" w:themeShade="80"/>
              </w:rPr>
              <w:t>GJK8</w:t>
            </w:r>
            <w:r w:rsidRPr="00D82239">
              <w:rPr>
                <w:rStyle w:val="FootnoteReference"/>
                <w:color w:val="275317" w:themeColor="accent6" w:themeShade="80"/>
              </w:rPr>
              <w:footnoteReference w:id="217"/>
            </w:r>
          </w:p>
        </w:tc>
        <w:tc>
          <w:tcPr>
            <w:tcW w:w="1126" w:type="dxa"/>
          </w:tcPr>
          <w:p w14:paraId="72E2F3D0" w14:textId="71E4ABB5" w:rsidR="00D22105" w:rsidRPr="00D82239" w:rsidRDefault="00D22105" w:rsidP="00D22105">
            <w:r w:rsidRPr="00D82239">
              <w:t>GJA</w:t>
            </w:r>
          </w:p>
        </w:tc>
        <w:tc>
          <w:tcPr>
            <w:tcW w:w="1187" w:type="dxa"/>
          </w:tcPr>
          <w:p w14:paraId="07B069ED" w14:textId="44EA8703" w:rsidR="00D22105" w:rsidRPr="00D82239" w:rsidRDefault="009779B5" w:rsidP="00012354">
            <w:r w:rsidRPr="00D82239">
              <w:rPr>
                <w:color w:val="EE0000"/>
              </w:rPr>
              <w:t>GJF</w:t>
            </w:r>
            <w:r w:rsidR="00012354">
              <w:rPr>
                <w:color w:val="EE0000"/>
              </w:rPr>
              <w:t>6</w:t>
            </w:r>
            <w:r w:rsidRPr="00D82239">
              <w:rPr>
                <w:rStyle w:val="FootnoteReference"/>
                <w:color w:val="EE0000"/>
              </w:rPr>
              <w:footnoteReference w:id="218"/>
            </w:r>
          </w:p>
        </w:tc>
        <w:tc>
          <w:tcPr>
            <w:tcW w:w="1054" w:type="dxa"/>
          </w:tcPr>
          <w:p w14:paraId="15DC6A37" w14:textId="5CE35529" w:rsidR="00D22105" w:rsidRPr="00D82239" w:rsidRDefault="009779B5" w:rsidP="00D22105">
            <w:r w:rsidRPr="00D82239">
              <w:rPr>
                <w:color w:val="275317" w:themeColor="accent6" w:themeShade="80"/>
              </w:rPr>
              <w:t>GJK</w:t>
            </w:r>
            <w:r w:rsidRPr="00D82239">
              <w:rPr>
                <w:rStyle w:val="FootnoteReference"/>
                <w:color w:val="275317" w:themeColor="accent6" w:themeShade="80"/>
              </w:rPr>
              <w:footnoteReference w:id="219"/>
            </w:r>
          </w:p>
        </w:tc>
        <w:tc>
          <w:tcPr>
            <w:tcW w:w="1222" w:type="dxa"/>
          </w:tcPr>
          <w:p w14:paraId="43E36D89" w14:textId="77777777" w:rsidR="00D22105" w:rsidRPr="00D82239" w:rsidRDefault="00D22105" w:rsidP="00D22105"/>
        </w:tc>
        <w:tc>
          <w:tcPr>
            <w:tcW w:w="993" w:type="dxa"/>
          </w:tcPr>
          <w:p w14:paraId="06EE0B65" w14:textId="77777777" w:rsidR="00D22105" w:rsidRPr="00D82239" w:rsidRDefault="00D22105" w:rsidP="00D22105"/>
        </w:tc>
      </w:tr>
      <w:tr w:rsidR="00D22105" w:rsidRPr="00D82239" w14:paraId="7CE8ED21" w14:textId="77777777" w:rsidTr="008138A8">
        <w:tc>
          <w:tcPr>
            <w:tcW w:w="1493" w:type="dxa"/>
          </w:tcPr>
          <w:p w14:paraId="7CB424DD" w14:textId="7EC82421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28" w:type="dxa"/>
          </w:tcPr>
          <w:p w14:paraId="25F72E25" w14:textId="3DCB17A1" w:rsidR="00D22105" w:rsidRPr="00D82239" w:rsidRDefault="00D22105" w:rsidP="00D22105">
            <w:r w:rsidRPr="00D82239">
              <w:t>GJA</w:t>
            </w:r>
          </w:p>
        </w:tc>
        <w:tc>
          <w:tcPr>
            <w:tcW w:w="1116" w:type="dxa"/>
          </w:tcPr>
          <w:p w14:paraId="16B1FEA9" w14:textId="244E91A1" w:rsidR="00D22105" w:rsidRPr="00D82239" w:rsidRDefault="00D22105" w:rsidP="00D22105"/>
        </w:tc>
        <w:tc>
          <w:tcPr>
            <w:tcW w:w="1135" w:type="dxa"/>
          </w:tcPr>
          <w:p w14:paraId="45835C3B" w14:textId="77777777" w:rsidR="00D22105" w:rsidRPr="00D82239" w:rsidRDefault="00D22105" w:rsidP="00D22105"/>
        </w:tc>
        <w:tc>
          <w:tcPr>
            <w:tcW w:w="1148" w:type="dxa"/>
          </w:tcPr>
          <w:p w14:paraId="5B761E2C" w14:textId="30822FCB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233" w:type="dxa"/>
          </w:tcPr>
          <w:p w14:paraId="5D70568C" w14:textId="52FD829B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35" w:type="dxa"/>
          </w:tcPr>
          <w:p w14:paraId="39B52D86" w14:textId="77777777" w:rsidR="00D22105" w:rsidRPr="00D82239" w:rsidRDefault="00D22105" w:rsidP="00D22105"/>
        </w:tc>
        <w:tc>
          <w:tcPr>
            <w:tcW w:w="1123" w:type="dxa"/>
          </w:tcPr>
          <w:p w14:paraId="76A04066" w14:textId="7820FB1D" w:rsidR="00D22105" w:rsidRPr="00D82239" w:rsidRDefault="00D22105" w:rsidP="00D22105"/>
        </w:tc>
        <w:tc>
          <w:tcPr>
            <w:tcW w:w="1126" w:type="dxa"/>
          </w:tcPr>
          <w:p w14:paraId="7CD37745" w14:textId="278ABAA2" w:rsidR="00D22105" w:rsidRPr="00D82239" w:rsidRDefault="00D22105" w:rsidP="00D22105">
            <w:r w:rsidRPr="00D82239">
              <w:t>GJA</w:t>
            </w:r>
          </w:p>
        </w:tc>
        <w:tc>
          <w:tcPr>
            <w:tcW w:w="1187" w:type="dxa"/>
          </w:tcPr>
          <w:p w14:paraId="579399C3" w14:textId="77777777" w:rsidR="00D22105" w:rsidRPr="00D82239" w:rsidRDefault="00D22105" w:rsidP="00D22105"/>
        </w:tc>
        <w:tc>
          <w:tcPr>
            <w:tcW w:w="1054" w:type="dxa"/>
          </w:tcPr>
          <w:p w14:paraId="547EA5E1" w14:textId="77777777" w:rsidR="00D22105" w:rsidRPr="00D82239" w:rsidRDefault="00D22105" w:rsidP="00D22105"/>
        </w:tc>
        <w:tc>
          <w:tcPr>
            <w:tcW w:w="1222" w:type="dxa"/>
          </w:tcPr>
          <w:p w14:paraId="19AE92FD" w14:textId="77777777" w:rsidR="00D22105" w:rsidRPr="00D82239" w:rsidRDefault="00D22105" w:rsidP="00D22105"/>
        </w:tc>
        <w:tc>
          <w:tcPr>
            <w:tcW w:w="993" w:type="dxa"/>
          </w:tcPr>
          <w:p w14:paraId="5949BD1D" w14:textId="77777777" w:rsidR="00D22105" w:rsidRPr="00D82239" w:rsidRDefault="00D22105" w:rsidP="00D22105"/>
        </w:tc>
      </w:tr>
      <w:tr w:rsidR="00916A07" w:rsidRPr="00D82239" w14:paraId="748927CA" w14:textId="77777777" w:rsidTr="008138A8">
        <w:tc>
          <w:tcPr>
            <w:tcW w:w="1493" w:type="dxa"/>
          </w:tcPr>
          <w:p w14:paraId="0EDE04E6" w14:textId="77777777" w:rsidR="00916A07" w:rsidRPr="00D82239" w:rsidRDefault="00916A07" w:rsidP="00BD7525"/>
        </w:tc>
        <w:tc>
          <w:tcPr>
            <w:tcW w:w="1428" w:type="dxa"/>
          </w:tcPr>
          <w:p w14:paraId="766EB368" w14:textId="77777777" w:rsidR="00916A07" w:rsidRPr="00D82239" w:rsidRDefault="00916A07" w:rsidP="00BD7525"/>
        </w:tc>
        <w:tc>
          <w:tcPr>
            <w:tcW w:w="1116" w:type="dxa"/>
          </w:tcPr>
          <w:p w14:paraId="0FE5A468" w14:textId="77777777" w:rsidR="00916A07" w:rsidRPr="00D82239" w:rsidRDefault="00916A07" w:rsidP="00BD7525"/>
        </w:tc>
        <w:tc>
          <w:tcPr>
            <w:tcW w:w="1135" w:type="dxa"/>
          </w:tcPr>
          <w:p w14:paraId="77E0D490" w14:textId="77777777" w:rsidR="00916A07" w:rsidRPr="00D82239" w:rsidRDefault="00916A07" w:rsidP="00BD7525"/>
        </w:tc>
        <w:tc>
          <w:tcPr>
            <w:tcW w:w="1148" w:type="dxa"/>
          </w:tcPr>
          <w:p w14:paraId="07478DA7" w14:textId="77777777" w:rsidR="00916A07" w:rsidRPr="00D82239" w:rsidRDefault="00916A07" w:rsidP="00BD7525"/>
        </w:tc>
        <w:tc>
          <w:tcPr>
            <w:tcW w:w="1233" w:type="dxa"/>
          </w:tcPr>
          <w:p w14:paraId="5F120487" w14:textId="77777777" w:rsidR="00916A07" w:rsidRPr="00D82239" w:rsidRDefault="00916A07" w:rsidP="00BD7525"/>
        </w:tc>
        <w:tc>
          <w:tcPr>
            <w:tcW w:w="1135" w:type="dxa"/>
          </w:tcPr>
          <w:p w14:paraId="5144861C" w14:textId="77777777" w:rsidR="00916A07" w:rsidRPr="00D82239" w:rsidRDefault="00916A07" w:rsidP="00BD7525"/>
        </w:tc>
        <w:tc>
          <w:tcPr>
            <w:tcW w:w="1123" w:type="dxa"/>
          </w:tcPr>
          <w:p w14:paraId="4CD9BC8F" w14:textId="77777777" w:rsidR="00916A07" w:rsidRPr="00D82239" w:rsidRDefault="00916A07" w:rsidP="00BD7525"/>
        </w:tc>
        <w:tc>
          <w:tcPr>
            <w:tcW w:w="1126" w:type="dxa"/>
          </w:tcPr>
          <w:p w14:paraId="5823925D" w14:textId="77777777" w:rsidR="00916A07" w:rsidRPr="00D82239" w:rsidRDefault="00916A07" w:rsidP="00BD7525"/>
        </w:tc>
        <w:tc>
          <w:tcPr>
            <w:tcW w:w="1187" w:type="dxa"/>
          </w:tcPr>
          <w:p w14:paraId="67B2E082" w14:textId="77777777" w:rsidR="00916A07" w:rsidRPr="00D82239" w:rsidRDefault="00916A07" w:rsidP="00BD7525"/>
        </w:tc>
        <w:tc>
          <w:tcPr>
            <w:tcW w:w="1054" w:type="dxa"/>
          </w:tcPr>
          <w:p w14:paraId="545BDC8D" w14:textId="77777777" w:rsidR="00916A07" w:rsidRPr="00D82239" w:rsidRDefault="00916A07" w:rsidP="00BD7525"/>
        </w:tc>
        <w:tc>
          <w:tcPr>
            <w:tcW w:w="1222" w:type="dxa"/>
          </w:tcPr>
          <w:p w14:paraId="6328FAB1" w14:textId="77777777" w:rsidR="00916A07" w:rsidRPr="00D82239" w:rsidRDefault="00916A07" w:rsidP="00BD7525"/>
        </w:tc>
        <w:tc>
          <w:tcPr>
            <w:tcW w:w="993" w:type="dxa"/>
          </w:tcPr>
          <w:p w14:paraId="3626409A" w14:textId="77777777" w:rsidR="00916A07" w:rsidRPr="00D82239" w:rsidRDefault="00916A07" w:rsidP="00BD7525"/>
        </w:tc>
      </w:tr>
      <w:tr w:rsidR="00916A07" w:rsidRPr="00D82239" w14:paraId="731CF6AC" w14:textId="77777777" w:rsidTr="008138A8">
        <w:tc>
          <w:tcPr>
            <w:tcW w:w="1493" w:type="dxa"/>
            <w:shd w:val="clear" w:color="auto" w:fill="CAEDFB" w:themeFill="accent4" w:themeFillTint="33"/>
          </w:tcPr>
          <w:p w14:paraId="3C4CCD96" w14:textId="3B5413A7" w:rsidR="00916A07" w:rsidRPr="00D82239" w:rsidRDefault="00916A07" w:rsidP="009779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</w:tc>
        <w:tc>
          <w:tcPr>
            <w:tcW w:w="2544" w:type="dxa"/>
            <w:gridSpan w:val="2"/>
            <w:shd w:val="clear" w:color="auto" w:fill="CAEDFB" w:themeFill="accent4" w:themeFillTint="33"/>
          </w:tcPr>
          <w:p w14:paraId="6977D80B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35A8150F" w14:textId="4AE37B90" w:rsidR="00916A07" w:rsidRPr="00D82239" w:rsidRDefault="00BD7525" w:rsidP="00BD7525">
            <w:pPr>
              <w:jc w:val="center"/>
            </w:pPr>
            <w:r w:rsidRPr="00D82239">
              <w:t>27</w:t>
            </w:r>
          </w:p>
        </w:tc>
        <w:tc>
          <w:tcPr>
            <w:tcW w:w="2283" w:type="dxa"/>
            <w:gridSpan w:val="2"/>
            <w:shd w:val="clear" w:color="auto" w:fill="CAEDFB" w:themeFill="accent4" w:themeFillTint="33"/>
          </w:tcPr>
          <w:p w14:paraId="0C3CABFB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0E9E7342" w14:textId="14082F83" w:rsidR="00916A07" w:rsidRPr="00D82239" w:rsidRDefault="00BD7525" w:rsidP="00BD7525">
            <w:pPr>
              <w:jc w:val="center"/>
            </w:pPr>
            <w:r w:rsidRPr="00D82239">
              <w:t>28</w:t>
            </w:r>
          </w:p>
        </w:tc>
        <w:tc>
          <w:tcPr>
            <w:tcW w:w="2368" w:type="dxa"/>
            <w:gridSpan w:val="2"/>
            <w:shd w:val="clear" w:color="auto" w:fill="CAEDFB" w:themeFill="accent4" w:themeFillTint="33"/>
          </w:tcPr>
          <w:p w14:paraId="6FB871DB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11F4D852" w14:textId="19137328" w:rsidR="00916A07" w:rsidRPr="00D82239" w:rsidRDefault="00BD7525" w:rsidP="00BD7525">
            <w:pPr>
              <w:jc w:val="center"/>
            </w:pPr>
            <w:r w:rsidRPr="00D82239">
              <w:t>29</w:t>
            </w:r>
          </w:p>
        </w:tc>
        <w:tc>
          <w:tcPr>
            <w:tcW w:w="2249" w:type="dxa"/>
            <w:gridSpan w:val="2"/>
            <w:shd w:val="clear" w:color="auto" w:fill="CAEDFB" w:themeFill="accent4" w:themeFillTint="33"/>
          </w:tcPr>
          <w:p w14:paraId="791B7BB5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2E65B841" w14:textId="1A3592B6" w:rsidR="00916A07" w:rsidRPr="00D82239" w:rsidRDefault="00BD7525" w:rsidP="00BD7525">
            <w:pPr>
              <w:jc w:val="center"/>
            </w:pPr>
            <w:r w:rsidRPr="00D82239">
              <w:t>30</w:t>
            </w:r>
          </w:p>
        </w:tc>
        <w:tc>
          <w:tcPr>
            <w:tcW w:w="2241" w:type="dxa"/>
            <w:gridSpan w:val="2"/>
            <w:shd w:val="clear" w:color="auto" w:fill="CAEDFB" w:themeFill="accent4" w:themeFillTint="33"/>
          </w:tcPr>
          <w:p w14:paraId="0F5A65DD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1A02975E" w14:textId="77777777" w:rsidR="00916A07" w:rsidRPr="00D82239" w:rsidRDefault="00916A07" w:rsidP="00BD7525">
            <w:pPr>
              <w:jc w:val="center"/>
            </w:pPr>
          </w:p>
        </w:tc>
        <w:tc>
          <w:tcPr>
            <w:tcW w:w="1222" w:type="dxa"/>
            <w:shd w:val="clear" w:color="auto" w:fill="CAEDFB" w:themeFill="accent4" w:themeFillTint="33"/>
          </w:tcPr>
          <w:p w14:paraId="7075C0F2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7077EEE9" w14:textId="77777777" w:rsidR="00916A07" w:rsidRPr="00D82239" w:rsidRDefault="00916A07" w:rsidP="00BD7525">
            <w:pPr>
              <w:jc w:val="center"/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4415492B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7FA4DF71" w14:textId="77777777" w:rsidR="00916A07" w:rsidRPr="00D82239" w:rsidRDefault="00916A07" w:rsidP="00BD7525">
            <w:pPr>
              <w:jc w:val="center"/>
            </w:pPr>
          </w:p>
        </w:tc>
      </w:tr>
      <w:tr w:rsidR="00916A07" w:rsidRPr="00D82239" w14:paraId="1B77975A" w14:textId="77777777" w:rsidTr="008138A8">
        <w:tc>
          <w:tcPr>
            <w:tcW w:w="1493" w:type="dxa"/>
          </w:tcPr>
          <w:p w14:paraId="393011CE" w14:textId="60BDFC5B" w:rsidR="00916A07" w:rsidRPr="00D82239" w:rsidRDefault="00146367" w:rsidP="00BD7525">
            <w:r w:rsidRPr="00D82239">
              <w:t xml:space="preserve">Java </w:t>
            </w:r>
            <w:r w:rsidR="0049657B" w:rsidRPr="00D82239">
              <w:t>29</w:t>
            </w:r>
          </w:p>
        </w:tc>
        <w:tc>
          <w:tcPr>
            <w:tcW w:w="1428" w:type="dxa"/>
            <w:shd w:val="clear" w:color="auto" w:fill="F6C5AC" w:themeFill="accent2" w:themeFillTint="66"/>
          </w:tcPr>
          <w:p w14:paraId="0427E647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16" w:type="dxa"/>
            <w:shd w:val="clear" w:color="auto" w:fill="F6C5AC" w:themeFill="accent2" w:themeFillTint="66"/>
          </w:tcPr>
          <w:p w14:paraId="09B9EE7D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35" w:type="dxa"/>
          </w:tcPr>
          <w:p w14:paraId="3CFEE9D5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48" w:type="dxa"/>
          </w:tcPr>
          <w:p w14:paraId="1A5D619B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33" w:type="dxa"/>
          </w:tcPr>
          <w:p w14:paraId="0B7626E4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35" w:type="dxa"/>
          </w:tcPr>
          <w:p w14:paraId="4EBEB96A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23" w:type="dxa"/>
          </w:tcPr>
          <w:p w14:paraId="05DC0761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26" w:type="dxa"/>
          </w:tcPr>
          <w:p w14:paraId="6513CEFB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87" w:type="dxa"/>
          </w:tcPr>
          <w:p w14:paraId="43F85C9C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054" w:type="dxa"/>
          </w:tcPr>
          <w:p w14:paraId="2A0595F4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22" w:type="dxa"/>
          </w:tcPr>
          <w:p w14:paraId="33567DD8" w14:textId="77777777" w:rsidR="00916A07" w:rsidRPr="00D82239" w:rsidRDefault="00916A07" w:rsidP="00BD7525"/>
        </w:tc>
        <w:tc>
          <w:tcPr>
            <w:tcW w:w="993" w:type="dxa"/>
          </w:tcPr>
          <w:p w14:paraId="182696E5" w14:textId="77777777" w:rsidR="00916A07" w:rsidRPr="00D82239" w:rsidRDefault="00916A07" w:rsidP="00BD7525"/>
        </w:tc>
      </w:tr>
      <w:tr w:rsidR="00D22105" w:rsidRPr="00D82239" w14:paraId="78CC1A12" w14:textId="77777777" w:rsidTr="008138A8">
        <w:tc>
          <w:tcPr>
            <w:tcW w:w="1493" w:type="dxa"/>
          </w:tcPr>
          <w:p w14:paraId="55F60819" w14:textId="2457B031" w:rsidR="00D22105" w:rsidRPr="00D82239" w:rsidRDefault="00D22105" w:rsidP="00D22105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28" w:type="dxa"/>
            <w:shd w:val="clear" w:color="auto" w:fill="F6C5AC" w:themeFill="accent2" w:themeFillTint="66"/>
          </w:tcPr>
          <w:p w14:paraId="5AA18DF5" w14:textId="3EB5B389" w:rsidR="00D22105" w:rsidRPr="00D82239" w:rsidRDefault="00D22105" w:rsidP="00D22105">
            <w:r w:rsidRPr="00D82239">
              <w:t>GJA</w:t>
            </w:r>
            <w:r w:rsidR="00744700" w:rsidRPr="00D82239">
              <w:rPr>
                <w:rStyle w:val="FootnoteReference"/>
              </w:rPr>
              <w:footnoteReference w:id="220"/>
            </w:r>
          </w:p>
        </w:tc>
        <w:tc>
          <w:tcPr>
            <w:tcW w:w="1116" w:type="dxa"/>
            <w:shd w:val="clear" w:color="auto" w:fill="F6C5AC" w:themeFill="accent2" w:themeFillTint="66"/>
          </w:tcPr>
          <w:p w14:paraId="02CFD8E8" w14:textId="2A5725A7" w:rsidR="00D22105" w:rsidRPr="00D82239" w:rsidRDefault="00D22105" w:rsidP="00D22105">
            <w:proofErr w:type="spellStart"/>
            <w:r w:rsidRPr="00D82239">
              <w:t>Admini</w:t>
            </w:r>
            <w:proofErr w:type="spellEnd"/>
          </w:p>
        </w:tc>
        <w:tc>
          <w:tcPr>
            <w:tcW w:w="1135" w:type="dxa"/>
          </w:tcPr>
          <w:p w14:paraId="7AC0FB25" w14:textId="3D7DEBE6" w:rsidR="00D22105" w:rsidRPr="00D82239" w:rsidRDefault="00330333" w:rsidP="00D22105">
            <w:pPr>
              <w:rPr>
                <w:color w:val="EE0000"/>
              </w:rPr>
            </w:pPr>
            <w:r w:rsidRPr="00D82239">
              <w:rPr>
                <w:color w:val="EE0000"/>
              </w:rPr>
              <w:t>GJF8</w:t>
            </w:r>
            <w:r w:rsidRPr="00D82239">
              <w:rPr>
                <w:rStyle w:val="FootnoteReference"/>
                <w:color w:val="EE0000"/>
              </w:rPr>
              <w:footnoteReference w:id="221"/>
            </w:r>
          </w:p>
        </w:tc>
        <w:tc>
          <w:tcPr>
            <w:tcW w:w="1148" w:type="dxa"/>
          </w:tcPr>
          <w:p w14:paraId="586FA37E" w14:textId="5C202A70" w:rsidR="00D22105" w:rsidRPr="00D82239" w:rsidRDefault="00D24F1B" w:rsidP="00D22105">
            <w:r w:rsidRPr="00D82239">
              <w:t>Mjedis</w:t>
            </w:r>
            <w:r w:rsidR="002F6C37" w:rsidRPr="00D82239">
              <w:t>6</w:t>
            </w:r>
            <w:r w:rsidRPr="00D82239">
              <w:rPr>
                <w:rStyle w:val="FootnoteReference"/>
              </w:rPr>
              <w:footnoteReference w:id="222"/>
            </w:r>
          </w:p>
        </w:tc>
        <w:tc>
          <w:tcPr>
            <w:tcW w:w="1233" w:type="dxa"/>
            <w:shd w:val="clear" w:color="auto" w:fill="F1A983" w:themeFill="accent2" w:themeFillTint="99"/>
          </w:tcPr>
          <w:p w14:paraId="4DDFFCA7" w14:textId="7A370304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 xml:space="preserve">Vlerësimi </w:t>
            </w:r>
          </w:p>
        </w:tc>
        <w:tc>
          <w:tcPr>
            <w:tcW w:w="1135" w:type="dxa"/>
            <w:shd w:val="clear" w:color="auto" w:fill="F1A983" w:themeFill="accent2" w:themeFillTint="99"/>
          </w:tcPr>
          <w:p w14:paraId="24EC7161" w14:textId="77777777" w:rsidR="00D22105" w:rsidRPr="00D82239" w:rsidRDefault="00D22105" w:rsidP="00D22105">
            <w:pPr>
              <w:rPr>
                <w:color w:val="0070C0"/>
              </w:rPr>
            </w:pPr>
          </w:p>
        </w:tc>
        <w:tc>
          <w:tcPr>
            <w:tcW w:w="1123" w:type="dxa"/>
          </w:tcPr>
          <w:p w14:paraId="1DC6607F" w14:textId="2704E2F6" w:rsidR="00D22105" w:rsidRPr="00D82239" w:rsidRDefault="00D24F1B" w:rsidP="00D22105">
            <w:r w:rsidRPr="00D82239">
              <w:t>Mjedis</w:t>
            </w:r>
            <w:r w:rsidRPr="00D82239">
              <w:rPr>
                <w:rStyle w:val="FootnoteReference"/>
              </w:rPr>
              <w:footnoteReference w:id="223"/>
            </w:r>
          </w:p>
        </w:tc>
        <w:tc>
          <w:tcPr>
            <w:tcW w:w="1126" w:type="dxa"/>
          </w:tcPr>
          <w:p w14:paraId="5E709BD6" w14:textId="184EA262" w:rsidR="00D22105" w:rsidRPr="00D82239" w:rsidRDefault="00330333" w:rsidP="00D22105">
            <w:r w:rsidRPr="00D82239">
              <w:rPr>
                <w:color w:val="EE0000"/>
              </w:rPr>
              <w:t>GJF8</w:t>
            </w:r>
            <w:r w:rsidRPr="00D82239">
              <w:rPr>
                <w:rStyle w:val="FootnoteReference"/>
                <w:color w:val="EE0000"/>
              </w:rPr>
              <w:footnoteReference w:id="224"/>
            </w:r>
          </w:p>
        </w:tc>
        <w:tc>
          <w:tcPr>
            <w:tcW w:w="1187" w:type="dxa"/>
            <w:shd w:val="clear" w:color="auto" w:fill="EE0000"/>
          </w:tcPr>
          <w:p w14:paraId="21174752" w14:textId="77777777" w:rsidR="00D22105" w:rsidRPr="00D82239" w:rsidRDefault="00D22105" w:rsidP="00D22105"/>
        </w:tc>
        <w:tc>
          <w:tcPr>
            <w:tcW w:w="1054" w:type="dxa"/>
            <w:shd w:val="clear" w:color="auto" w:fill="EE0000"/>
          </w:tcPr>
          <w:p w14:paraId="1517E1D1" w14:textId="77777777" w:rsidR="00D22105" w:rsidRPr="00D82239" w:rsidRDefault="00D22105" w:rsidP="00D22105"/>
        </w:tc>
        <w:tc>
          <w:tcPr>
            <w:tcW w:w="1222" w:type="dxa"/>
          </w:tcPr>
          <w:p w14:paraId="503EDE46" w14:textId="77777777" w:rsidR="00D22105" w:rsidRPr="00D82239" w:rsidRDefault="00D22105" w:rsidP="00D22105"/>
        </w:tc>
        <w:tc>
          <w:tcPr>
            <w:tcW w:w="993" w:type="dxa"/>
          </w:tcPr>
          <w:p w14:paraId="16E20AFC" w14:textId="77777777" w:rsidR="00D22105" w:rsidRPr="00D82239" w:rsidRDefault="00D22105" w:rsidP="00D22105"/>
        </w:tc>
      </w:tr>
      <w:tr w:rsidR="00D22105" w:rsidRPr="00D82239" w14:paraId="247E6BBB" w14:textId="77777777" w:rsidTr="008138A8">
        <w:tc>
          <w:tcPr>
            <w:tcW w:w="1493" w:type="dxa"/>
          </w:tcPr>
          <w:p w14:paraId="49110B0A" w14:textId="022C3490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28" w:type="dxa"/>
            <w:shd w:val="clear" w:color="auto" w:fill="F6C5AC" w:themeFill="accent2" w:themeFillTint="66"/>
          </w:tcPr>
          <w:p w14:paraId="2DE16B0E" w14:textId="70B7B35C" w:rsidR="00D22105" w:rsidRPr="00D82239" w:rsidRDefault="00D22105" w:rsidP="00D22105">
            <w:r w:rsidRPr="00D82239">
              <w:t>Vlerësim final</w:t>
            </w:r>
          </w:p>
        </w:tc>
        <w:tc>
          <w:tcPr>
            <w:tcW w:w="1116" w:type="dxa"/>
            <w:shd w:val="clear" w:color="auto" w:fill="F6C5AC" w:themeFill="accent2" w:themeFillTint="66"/>
          </w:tcPr>
          <w:p w14:paraId="3BD4CB8E" w14:textId="77777777" w:rsidR="00D22105" w:rsidRPr="00D82239" w:rsidRDefault="00D22105" w:rsidP="00D22105"/>
        </w:tc>
        <w:tc>
          <w:tcPr>
            <w:tcW w:w="1135" w:type="dxa"/>
          </w:tcPr>
          <w:p w14:paraId="6D91EDC2" w14:textId="77777777" w:rsidR="00D22105" w:rsidRPr="00D82239" w:rsidRDefault="00D22105" w:rsidP="00D22105"/>
        </w:tc>
        <w:tc>
          <w:tcPr>
            <w:tcW w:w="1148" w:type="dxa"/>
          </w:tcPr>
          <w:p w14:paraId="125B3041" w14:textId="77777777" w:rsidR="00D22105" w:rsidRPr="00D82239" w:rsidRDefault="00D22105" w:rsidP="00D22105"/>
        </w:tc>
        <w:tc>
          <w:tcPr>
            <w:tcW w:w="1233" w:type="dxa"/>
            <w:shd w:val="clear" w:color="auto" w:fill="F1A983" w:themeFill="accent2" w:themeFillTint="99"/>
          </w:tcPr>
          <w:p w14:paraId="4F56DBFE" w14:textId="409E7650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Final</w:t>
            </w:r>
          </w:p>
        </w:tc>
        <w:tc>
          <w:tcPr>
            <w:tcW w:w="1135" w:type="dxa"/>
            <w:shd w:val="clear" w:color="auto" w:fill="F1A983" w:themeFill="accent2" w:themeFillTint="99"/>
          </w:tcPr>
          <w:p w14:paraId="524289D2" w14:textId="221BA370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744700" w:rsidRPr="00D82239">
              <w:rPr>
                <w:rStyle w:val="FootnoteReference"/>
                <w:color w:val="0070C0"/>
              </w:rPr>
              <w:footnoteReference w:id="225"/>
            </w:r>
          </w:p>
        </w:tc>
        <w:tc>
          <w:tcPr>
            <w:tcW w:w="1123" w:type="dxa"/>
          </w:tcPr>
          <w:p w14:paraId="5DAE225E" w14:textId="77777777" w:rsidR="00D22105" w:rsidRPr="00D82239" w:rsidRDefault="00D22105" w:rsidP="00D22105"/>
        </w:tc>
        <w:tc>
          <w:tcPr>
            <w:tcW w:w="1126" w:type="dxa"/>
          </w:tcPr>
          <w:p w14:paraId="7C694B42" w14:textId="77777777" w:rsidR="00D22105" w:rsidRPr="00D82239" w:rsidRDefault="00D22105" w:rsidP="00D22105"/>
        </w:tc>
        <w:tc>
          <w:tcPr>
            <w:tcW w:w="1187" w:type="dxa"/>
            <w:shd w:val="clear" w:color="auto" w:fill="EE0000"/>
          </w:tcPr>
          <w:p w14:paraId="6E791E62" w14:textId="77777777" w:rsidR="00D22105" w:rsidRPr="00D82239" w:rsidRDefault="00D22105" w:rsidP="00D22105"/>
        </w:tc>
        <w:tc>
          <w:tcPr>
            <w:tcW w:w="1054" w:type="dxa"/>
            <w:shd w:val="clear" w:color="auto" w:fill="EE0000"/>
          </w:tcPr>
          <w:p w14:paraId="378F75BC" w14:textId="77777777" w:rsidR="00D22105" w:rsidRPr="00D82239" w:rsidRDefault="00D22105" w:rsidP="00D22105"/>
        </w:tc>
        <w:tc>
          <w:tcPr>
            <w:tcW w:w="1222" w:type="dxa"/>
          </w:tcPr>
          <w:p w14:paraId="15A488F0" w14:textId="77777777" w:rsidR="00D22105" w:rsidRPr="00D82239" w:rsidRDefault="00D22105" w:rsidP="00D22105"/>
        </w:tc>
        <w:tc>
          <w:tcPr>
            <w:tcW w:w="993" w:type="dxa"/>
          </w:tcPr>
          <w:p w14:paraId="64261848" w14:textId="77777777" w:rsidR="00D22105" w:rsidRPr="00D82239" w:rsidRDefault="00D22105" w:rsidP="00D22105"/>
        </w:tc>
      </w:tr>
      <w:tr w:rsidR="00916A07" w:rsidRPr="00D82239" w14:paraId="2154D2F0" w14:textId="77777777" w:rsidTr="008138A8">
        <w:tc>
          <w:tcPr>
            <w:tcW w:w="1493" w:type="dxa"/>
          </w:tcPr>
          <w:p w14:paraId="20F7BC27" w14:textId="77777777" w:rsidR="00916A07" w:rsidRPr="00D82239" w:rsidRDefault="00916A07" w:rsidP="00BD7525"/>
        </w:tc>
        <w:tc>
          <w:tcPr>
            <w:tcW w:w="1428" w:type="dxa"/>
            <w:shd w:val="clear" w:color="auto" w:fill="F6C5AC" w:themeFill="accent2" w:themeFillTint="66"/>
          </w:tcPr>
          <w:p w14:paraId="5AF9E820" w14:textId="6C1D5123" w:rsidR="00916A07" w:rsidRPr="00D82239" w:rsidRDefault="00146367" w:rsidP="00BD7525">
            <w:r w:rsidRPr="00D82239">
              <w:t>FUND</w:t>
            </w:r>
          </w:p>
        </w:tc>
        <w:tc>
          <w:tcPr>
            <w:tcW w:w="1116" w:type="dxa"/>
            <w:shd w:val="clear" w:color="auto" w:fill="F6C5AC" w:themeFill="accent2" w:themeFillTint="66"/>
          </w:tcPr>
          <w:p w14:paraId="404B0A29" w14:textId="3FD068AF" w:rsidR="00916A07" w:rsidRPr="00D82239" w:rsidRDefault="00146367" w:rsidP="00BD7525">
            <w:r w:rsidRPr="00D82239">
              <w:t>FUND</w:t>
            </w:r>
          </w:p>
        </w:tc>
        <w:tc>
          <w:tcPr>
            <w:tcW w:w="1135" w:type="dxa"/>
          </w:tcPr>
          <w:p w14:paraId="19D1AE60" w14:textId="77777777" w:rsidR="00916A07" w:rsidRPr="00D82239" w:rsidRDefault="00916A07" w:rsidP="00BD7525"/>
        </w:tc>
        <w:tc>
          <w:tcPr>
            <w:tcW w:w="1148" w:type="dxa"/>
          </w:tcPr>
          <w:p w14:paraId="1C1B466F" w14:textId="77777777" w:rsidR="00916A07" w:rsidRPr="00D82239" w:rsidRDefault="00916A07" w:rsidP="00BD7525"/>
        </w:tc>
        <w:tc>
          <w:tcPr>
            <w:tcW w:w="1233" w:type="dxa"/>
            <w:shd w:val="clear" w:color="auto" w:fill="F1A983" w:themeFill="accent2" w:themeFillTint="99"/>
          </w:tcPr>
          <w:p w14:paraId="5D69D495" w14:textId="1964D6C9" w:rsidR="00916A07" w:rsidRPr="00D82239" w:rsidRDefault="000E7BAC" w:rsidP="00BD7525">
            <w:pPr>
              <w:rPr>
                <w:color w:val="0070C0"/>
              </w:rPr>
            </w:pPr>
            <w:r w:rsidRPr="00D82239">
              <w:rPr>
                <w:color w:val="0070C0"/>
              </w:rPr>
              <w:t>FUND</w:t>
            </w:r>
          </w:p>
        </w:tc>
        <w:tc>
          <w:tcPr>
            <w:tcW w:w="1135" w:type="dxa"/>
            <w:shd w:val="clear" w:color="auto" w:fill="F1A983" w:themeFill="accent2" w:themeFillTint="99"/>
          </w:tcPr>
          <w:p w14:paraId="400D442D" w14:textId="77777777" w:rsidR="00916A07" w:rsidRPr="00D82239" w:rsidRDefault="00916A07" w:rsidP="00BD7525">
            <w:pPr>
              <w:rPr>
                <w:color w:val="0070C0"/>
              </w:rPr>
            </w:pPr>
          </w:p>
        </w:tc>
        <w:tc>
          <w:tcPr>
            <w:tcW w:w="1123" w:type="dxa"/>
          </w:tcPr>
          <w:p w14:paraId="57FD4957" w14:textId="77777777" w:rsidR="00916A07" w:rsidRPr="00D82239" w:rsidRDefault="00916A07" w:rsidP="00BD7525"/>
        </w:tc>
        <w:tc>
          <w:tcPr>
            <w:tcW w:w="1126" w:type="dxa"/>
          </w:tcPr>
          <w:p w14:paraId="2AF36406" w14:textId="77777777" w:rsidR="00916A07" w:rsidRPr="00D82239" w:rsidRDefault="00916A07" w:rsidP="00BD7525"/>
        </w:tc>
        <w:tc>
          <w:tcPr>
            <w:tcW w:w="1187" w:type="dxa"/>
          </w:tcPr>
          <w:p w14:paraId="565116B7" w14:textId="77777777" w:rsidR="00916A07" w:rsidRPr="00D82239" w:rsidRDefault="00916A07" w:rsidP="00BD7525"/>
        </w:tc>
        <w:tc>
          <w:tcPr>
            <w:tcW w:w="1054" w:type="dxa"/>
          </w:tcPr>
          <w:p w14:paraId="7FE150D4" w14:textId="77777777" w:rsidR="00916A07" w:rsidRPr="00D82239" w:rsidRDefault="00916A07" w:rsidP="00BD7525"/>
        </w:tc>
        <w:tc>
          <w:tcPr>
            <w:tcW w:w="1222" w:type="dxa"/>
          </w:tcPr>
          <w:p w14:paraId="01E6D9DE" w14:textId="77777777" w:rsidR="00916A07" w:rsidRPr="00D82239" w:rsidRDefault="00916A07" w:rsidP="00BD7525"/>
        </w:tc>
        <w:tc>
          <w:tcPr>
            <w:tcW w:w="993" w:type="dxa"/>
          </w:tcPr>
          <w:p w14:paraId="1040CF13" w14:textId="77777777" w:rsidR="00916A07" w:rsidRPr="00D82239" w:rsidRDefault="00916A07" w:rsidP="00BD7525"/>
        </w:tc>
      </w:tr>
    </w:tbl>
    <w:p w14:paraId="54744F45" w14:textId="77777777" w:rsidR="00E56D1E" w:rsidRPr="00D82239" w:rsidRDefault="00E56D1E"/>
    <w:p w14:paraId="3437E20C" w14:textId="77777777" w:rsidR="00604164" w:rsidRPr="00D82239" w:rsidRDefault="00604164"/>
    <w:p w14:paraId="5926D68E" w14:textId="77777777" w:rsidR="00B82C55" w:rsidRDefault="00B82C55"/>
    <w:p w14:paraId="392A1255" w14:textId="77777777" w:rsidR="00D200DD" w:rsidRDefault="00D200DD"/>
    <w:p w14:paraId="1B3E703B" w14:textId="77777777" w:rsidR="00D200DD" w:rsidRDefault="00D200DD"/>
    <w:p w14:paraId="2D1D223D" w14:textId="77777777" w:rsidR="007F452F" w:rsidRDefault="007F452F"/>
    <w:p w14:paraId="008FB6FF" w14:textId="77777777" w:rsidR="007F452F" w:rsidRDefault="007F452F"/>
    <w:p w14:paraId="5FCDAEB7" w14:textId="77777777" w:rsidR="007F452F" w:rsidRDefault="007F452F"/>
    <w:p w14:paraId="594CBDC0" w14:textId="77777777" w:rsidR="007F452F" w:rsidRDefault="007F452F"/>
    <w:p w14:paraId="71F8743F" w14:textId="77777777" w:rsidR="007F452F" w:rsidRDefault="007F452F"/>
    <w:p w14:paraId="38141A63" w14:textId="77777777" w:rsidR="007F452F" w:rsidRDefault="007F452F"/>
    <w:p w14:paraId="51E47366" w14:textId="77777777" w:rsidR="007F452F" w:rsidRDefault="007F452F"/>
    <w:p w14:paraId="6664E915" w14:textId="77777777" w:rsidR="007F452F" w:rsidRDefault="007F452F"/>
    <w:p w14:paraId="0E754556" w14:textId="77777777" w:rsidR="007F452F" w:rsidRDefault="007F452F"/>
    <w:p w14:paraId="0722DC0F" w14:textId="77777777" w:rsidR="0099525D" w:rsidRDefault="0099525D"/>
    <w:p w14:paraId="277FDDBE" w14:textId="77777777" w:rsidR="007F452F" w:rsidRPr="00D82239" w:rsidRDefault="007F452F"/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283"/>
        <w:gridCol w:w="1443"/>
        <w:gridCol w:w="1116"/>
        <w:gridCol w:w="1167"/>
        <w:gridCol w:w="1094"/>
        <w:gridCol w:w="1094"/>
        <w:gridCol w:w="1122"/>
        <w:gridCol w:w="1116"/>
        <w:gridCol w:w="1167"/>
        <w:gridCol w:w="1367"/>
        <w:gridCol w:w="1431"/>
        <w:gridCol w:w="1049"/>
        <w:gridCol w:w="944"/>
      </w:tblGrid>
      <w:tr w:rsidR="00BD7525" w:rsidRPr="00D82239" w14:paraId="4C63736C" w14:textId="77777777" w:rsidTr="00BD7525">
        <w:tc>
          <w:tcPr>
            <w:tcW w:w="15376" w:type="dxa"/>
            <w:gridSpan w:val="13"/>
          </w:tcPr>
          <w:p w14:paraId="426F8C3A" w14:textId="0401DCB0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MUAJI MAJ</w:t>
            </w:r>
          </w:p>
        </w:tc>
      </w:tr>
      <w:tr w:rsidR="00CB59D2" w:rsidRPr="00D82239" w14:paraId="4E686CCC" w14:textId="77777777" w:rsidTr="00BD7525">
        <w:tc>
          <w:tcPr>
            <w:tcW w:w="1530" w:type="dxa"/>
            <w:shd w:val="clear" w:color="auto" w:fill="C1E4F5" w:themeFill="accent1" w:themeFillTint="33"/>
          </w:tcPr>
          <w:p w14:paraId="1E4FD4B9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77A0728E" w14:textId="350C4357" w:rsidR="00BD7525" w:rsidRPr="00D82239" w:rsidRDefault="00BD7525" w:rsidP="00477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shd w:val="clear" w:color="auto" w:fill="C1E4F5" w:themeFill="accent1" w:themeFillTint="33"/>
          </w:tcPr>
          <w:p w14:paraId="61579803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86F909D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6B0BDBF5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410228D6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0AE563B3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1D2E8838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1D2C9D0B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53917A86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0F16441E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643FF9C7" w14:textId="23291E0F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055E410E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0BF26FEF" w14:textId="7B72D879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2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6EBCDFFD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5EE9E7A4" w14:textId="7FE78E8B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3</w:t>
            </w:r>
          </w:p>
        </w:tc>
      </w:tr>
      <w:tr w:rsidR="00CB59D2" w:rsidRPr="00D82239" w14:paraId="2B4902FC" w14:textId="77777777" w:rsidTr="00BD7525">
        <w:tc>
          <w:tcPr>
            <w:tcW w:w="1530" w:type="dxa"/>
          </w:tcPr>
          <w:p w14:paraId="1722AF5E" w14:textId="0209388A" w:rsidR="00BD7525" w:rsidRPr="00D82239" w:rsidRDefault="00477CF1" w:rsidP="00BD7525">
            <w:r w:rsidRPr="00D82239">
              <w:t>Java 30</w:t>
            </w:r>
          </w:p>
        </w:tc>
        <w:tc>
          <w:tcPr>
            <w:tcW w:w="1449" w:type="dxa"/>
          </w:tcPr>
          <w:p w14:paraId="28AE7A26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4890C4D8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74DC5F6B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45457A9D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157DC4DC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14F5EE03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39B8A482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7B8BEAA3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92" w:type="dxa"/>
          </w:tcPr>
          <w:p w14:paraId="41B56022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062" w:type="dxa"/>
          </w:tcPr>
          <w:p w14:paraId="6635C800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38468510" w14:textId="77777777" w:rsidR="00BD7525" w:rsidRPr="00D82239" w:rsidRDefault="00BD7525" w:rsidP="00BD7525"/>
        </w:tc>
        <w:tc>
          <w:tcPr>
            <w:tcW w:w="1127" w:type="dxa"/>
          </w:tcPr>
          <w:p w14:paraId="046B8138" w14:textId="77777777" w:rsidR="00BD7525" w:rsidRPr="00D82239" w:rsidRDefault="00BD7525" w:rsidP="00BD7525"/>
        </w:tc>
      </w:tr>
      <w:tr w:rsidR="00CB59D2" w:rsidRPr="00D82239" w14:paraId="29F18830" w14:textId="77777777" w:rsidTr="003357D4">
        <w:tc>
          <w:tcPr>
            <w:tcW w:w="1530" w:type="dxa"/>
          </w:tcPr>
          <w:p w14:paraId="2B043585" w14:textId="57CECB6F" w:rsidR="00D22105" w:rsidRPr="00D82239" w:rsidRDefault="00D22105" w:rsidP="00D22105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9" w:type="dxa"/>
            <w:shd w:val="clear" w:color="auto" w:fill="EE0000"/>
          </w:tcPr>
          <w:p w14:paraId="5B85FD17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27" w:type="dxa"/>
            <w:shd w:val="clear" w:color="auto" w:fill="EE0000"/>
          </w:tcPr>
          <w:p w14:paraId="3E4B4A06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27" w:type="dxa"/>
            <w:shd w:val="clear" w:color="auto" w:fill="EE0000"/>
          </w:tcPr>
          <w:p w14:paraId="6963ACE2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27" w:type="dxa"/>
            <w:shd w:val="clear" w:color="auto" w:fill="EE0000"/>
          </w:tcPr>
          <w:p w14:paraId="2FEC38BD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27" w:type="dxa"/>
            <w:shd w:val="clear" w:color="auto" w:fill="EE0000"/>
          </w:tcPr>
          <w:p w14:paraId="14496DF3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27" w:type="dxa"/>
            <w:shd w:val="clear" w:color="auto" w:fill="EE0000"/>
          </w:tcPr>
          <w:p w14:paraId="600BBB19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27" w:type="dxa"/>
            <w:shd w:val="clear" w:color="auto" w:fill="EE0000"/>
          </w:tcPr>
          <w:p w14:paraId="3D159449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27" w:type="dxa"/>
            <w:shd w:val="clear" w:color="auto" w:fill="EE0000"/>
          </w:tcPr>
          <w:p w14:paraId="7FE68510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92" w:type="dxa"/>
            <w:shd w:val="clear" w:color="auto" w:fill="EE0000"/>
          </w:tcPr>
          <w:p w14:paraId="498BC121" w14:textId="77777777" w:rsidR="00D22105" w:rsidRPr="00D82239" w:rsidRDefault="00D22105" w:rsidP="00D22105"/>
        </w:tc>
        <w:tc>
          <w:tcPr>
            <w:tcW w:w="1062" w:type="dxa"/>
            <w:shd w:val="clear" w:color="auto" w:fill="EE0000"/>
          </w:tcPr>
          <w:p w14:paraId="117CF4D2" w14:textId="77777777" w:rsidR="00D22105" w:rsidRPr="00D82239" w:rsidRDefault="00D22105" w:rsidP="00D22105"/>
        </w:tc>
        <w:tc>
          <w:tcPr>
            <w:tcW w:w="1127" w:type="dxa"/>
          </w:tcPr>
          <w:p w14:paraId="01C8CA00" w14:textId="77777777" w:rsidR="00D22105" w:rsidRPr="00D82239" w:rsidRDefault="00D22105" w:rsidP="00D22105"/>
        </w:tc>
        <w:tc>
          <w:tcPr>
            <w:tcW w:w="1127" w:type="dxa"/>
          </w:tcPr>
          <w:p w14:paraId="0EFA0DD6" w14:textId="77777777" w:rsidR="00D22105" w:rsidRPr="00D82239" w:rsidRDefault="00D22105" w:rsidP="00D22105"/>
        </w:tc>
      </w:tr>
      <w:tr w:rsidR="00CB59D2" w:rsidRPr="00D82239" w14:paraId="439EAF5B" w14:textId="77777777" w:rsidTr="003357D4">
        <w:tc>
          <w:tcPr>
            <w:tcW w:w="1530" w:type="dxa"/>
          </w:tcPr>
          <w:p w14:paraId="320261D2" w14:textId="68FFF9D2" w:rsidR="00D22105" w:rsidRPr="00D82239" w:rsidRDefault="00D22105" w:rsidP="00D22105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9" w:type="dxa"/>
            <w:shd w:val="clear" w:color="auto" w:fill="EE0000"/>
          </w:tcPr>
          <w:p w14:paraId="206F7A9A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27" w:type="dxa"/>
            <w:shd w:val="clear" w:color="auto" w:fill="EE0000"/>
          </w:tcPr>
          <w:p w14:paraId="6FBF1A18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27" w:type="dxa"/>
            <w:shd w:val="clear" w:color="auto" w:fill="EE0000"/>
          </w:tcPr>
          <w:p w14:paraId="1158F4BF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27" w:type="dxa"/>
            <w:shd w:val="clear" w:color="auto" w:fill="EE0000"/>
          </w:tcPr>
          <w:p w14:paraId="1CB1F7C4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27" w:type="dxa"/>
            <w:shd w:val="clear" w:color="auto" w:fill="EE0000"/>
          </w:tcPr>
          <w:p w14:paraId="727ACC67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27" w:type="dxa"/>
            <w:shd w:val="clear" w:color="auto" w:fill="EE0000"/>
          </w:tcPr>
          <w:p w14:paraId="6C008014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27" w:type="dxa"/>
            <w:shd w:val="clear" w:color="auto" w:fill="EE0000"/>
          </w:tcPr>
          <w:p w14:paraId="6A3E786C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27" w:type="dxa"/>
            <w:shd w:val="clear" w:color="auto" w:fill="EE0000"/>
          </w:tcPr>
          <w:p w14:paraId="799EBC7E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92" w:type="dxa"/>
            <w:shd w:val="clear" w:color="auto" w:fill="EE0000"/>
          </w:tcPr>
          <w:p w14:paraId="59B2383D" w14:textId="77777777" w:rsidR="00D22105" w:rsidRPr="00D82239" w:rsidRDefault="00D22105" w:rsidP="00D22105"/>
        </w:tc>
        <w:tc>
          <w:tcPr>
            <w:tcW w:w="1062" w:type="dxa"/>
            <w:shd w:val="clear" w:color="auto" w:fill="EE0000"/>
          </w:tcPr>
          <w:p w14:paraId="25246FC7" w14:textId="77777777" w:rsidR="00D22105" w:rsidRPr="00D82239" w:rsidRDefault="00D22105" w:rsidP="00D22105"/>
        </w:tc>
        <w:tc>
          <w:tcPr>
            <w:tcW w:w="1127" w:type="dxa"/>
          </w:tcPr>
          <w:p w14:paraId="01E0E330" w14:textId="77777777" w:rsidR="00D22105" w:rsidRPr="00D82239" w:rsidRDefault="00D22105" w:rsidP="00D22105"/>
        </w:tc>
        <w:tc>
          <w:tcPr>
            <w:tcW w:w="1127" w:type="dxa"/>
          </w:tcPr>
          <w:p w14:paraId="2B785D43" w14:textId="77777777" w:rsidR="00D22105" w:rsidRPr="00D82239" w:rsidRDefault="00D22105" w:rsidP="00D22105"/>
        </w:tc>
      </w:tr>
      <w:tr w:rsidR="00CB59D2" w:rsidRPr="00D82239" w14:paraId="5A392A87" w14:textId="77777777" w:rsidTr="00BD7525">
        <w:tc>
          <w:tcPr>
            <w:tcW w:w="1530" w:type="dxa"/>
          </w:tcPr>
          <w:p w14:paraId="39BA02A3" w14:textId="77777777" w:rsidR="00BD7525" w:rsidRPr="00D82239" w:rsidRDefault="00BD7525" w:rsidP="00BD7525"/>
        </w:tc>
        <w:tc>
          <w:tcPr>
            <w:tcW w:w="1449" w:type="dxa"/>
          </w:tcPr>
          <w:p w14:paraId="3003F31E" w14:textId="77777777" w:rsidR="00BD7525" w:rsidRPr="00D82239" w:rsidRDefault="00BD7525" w:rsidP="00BD7525"/>
        </w:tc>
        <w:tc>
          <w:tcPr>
            <w:tcW w:w="1127" w:type="dxa"/>
          </w:tcPr>
          <w:p w14:paraId="22929FD1" w14:textId="77777777" w:rsidR="00BD7525" w:rsidRPr="00D82239" w:rsidRDefault="00BD7525" w:rsidP="00BD7525"/>
        </w:tc>
        <w:tc>
          <w:tcPr>
            <w:tcW w:w="1127" w:type="dxa"/>
          </w:tcPr>
          <w:p w14:paraId="6E09C733" w14:textId="77777777" w:rsidR="00BD7525" w:rsidRPr="00D82239" w:rsidRDefault="00BD7525" w:rsidP="00BD7525"/>
        </w:tc>
        <w:tc>
          <w:tcPr>
            <w:tcW w:w="1127" w:type="dxa"/>
          </w:tcPr>
          <w:p w14:paraId="082BEB2A" w14:textId="77777777" w:rsidR="00BD7525" w:rsidRPr="00D82239" w:rsidRDefault="00BD7525" w:rsidP="00BD7525"/>
        </w:tc>
        <w:tc>
          <w:tcPr>
            <w:tcW w:w="1127" w:type="dxa"/>
          </w:tcPr>
          <w:p w14:paraId="17E952A6" w14:textId="77777777" w:rsidR="00BD7525" w:rsidRPr="00D82239" w:rsidRDefault="00BD7525" w:rsidP="00BD7525"/>
        </w:tc>
        <w:tc>
          <w:tcPr>
            <w:tcW w:w="1127" w:type="dxa"/>
          </w:tcPr>
          <w:p w14:paraId="6D145A1B" w14:textId="77777777" w:rsidR="00BD7525" w:rsidRPr="00D82239" w:rsidRDefault="00BD7525" w:rsidP="00BD7525"/>
        </w:tc>
        <w:tc>
          <w:tcPr>
            <w:tcW w:w="1127" w:type="dxa"/>
          </w:tcPr>
          <w:p w14:paraId="40D1B9AA" w14:textId="77777777" w:rsidR="00BD7525" w:rsidRPr="00D82239" w:rsidRDefault="00BD7525" w:rsidP="00BD7525"/>
        </w:tc>
        <w:tc>
          <w:tcPr>
            <w:tcW w:w="1127" w:type="dxa"/>
          </w:tcPr>
          <w:p w14:paraId="48CC9256" w14:textId="77777777" w:rsidR="00BD7525" w:rsidRPr="00D82239" w:rsidRDefault="00BD7525" w:rsidP="00BD7525"/>
        </w:tc>
        <w:tc>
          <w:tcPr>
            <w:tcW w:w="1192" w:type="dxa"/>
          </w:tcPr>
          <w:p w14:paraId="6B16D670" w14:textId="77777777" w:rsidR="00BD7525" w:rsidRPr="00D82239" w:rsidRDefault="00BD7525" w:rsidP="00BD7525"/>
        </w:tc>
        <w:tc>
          <w:tcPr>
            <w:tcW w:w="1062" w:type="dxa"/>
          </w:tcPr>
          <w:p w14:paraId="662D87C9" w14:textId="77777777" w:rsidR="00BD7525" w:rsidRPr="00D82239" w:rsidRDefault="00BD7525" w:rsidP="00BD7525"/>
        </w:tc>
        <w:tc>
          <w:tcPr>
            <w:tcW w:w="1127" w:type="dxa"/>
          </w:tcPr>
          <w:p w14:paraId="7BBF2905" w14:textId="77777777" w:rsidR="00BD7525" w:rsidRPr="00D82239" w:rsidRDefault="00BD7525" w:rsidP="00BD7525"/>
        </w:tc>
        <w:tc>
          <w:tcPr>
            <w:tcW w:w="1127" w:type="dxa"/>
          </w:tcPr>
          <w:p w14:paraId="6F95A072" w14:textId="77777777" w:rsidR="00BD7525" w:rsidRPr="00D82239" w:rsidRDefault="00BD7525" w:rsidP="00BD7525"/>
        </w:tc>
      </w:tr>
      <w:tr w:rsidR="00CB59D2" w:rsidRPr="00D82239" w14:paraId="40E0C970" w14:textId="77777777" w:rsidTr="00BD7525">
        <w:tc>
          <w:tcPr>
            <w:tcW w:w="1530" w:type="dxa"/>
            <w:shd w:val="clear" w:color="auto" w:fill="C1E4F5" w:themeFill="accent1" w:themeFillTint="33"/>
          </w:tcPr>
          <w:p w14:paraId="5E215349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3F84F3FB" w14:textId="2E6F84A1" w:rsidR="00BD7525" w:rsidRPr="00D82239" w:rsidRDefault="00BD7525" w:rsidP="00477CF1"/>
        </w:tc>
        <w:tc>
          <w:tcPr>
            <w:tcW w:w="2576" w:type="dxa"/>
            <w:gridSpan w:val="2"/>
            <w:shd w:val="clear" w:color="auto" w:fill="C1E4F5" w:themeFill="accent1" w:themeFillTint="33"/>
          </w:tcPr>
          <w:p w14:paraId="6A90C391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4EAB7448" w14:textId="71545C9C" w:rsidR="00BD7525" w:rsidRPr="00D82239" w:rsidRDefault="00BD7525" w:rsidP="00BD7525">
            <w:pPr>
              <w:jc w:val="center"/>
            </w:pPr>
            <w:r w:rsidRPr="00D82239">
              <w:t>4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2298C97F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5A76D0B9" w14:textId="4C71BF16" w:rsidR="00BD7525" w:rsidRPr="00D82239" w:rsidRDefault="00BD7525" w:rsidP="00BD7525">
            <w:pPr>
              <w:jc w:val="center"/>
            </w:pPr>
            <w:r w:rsidRPr="00D82239">
              <w:t>5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1B321CE8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6C8B9FA2" w14:textId="42BC96EB" w:rsidR="00BD7525" w:rsidRPr="00D82239" w:rsidRDefault="00BD7525" w:rsidP="00BD7525">
            <w:pPr>
              <w:jc w:val="center"/>
            </w:pPr>
            <w:r w:rsidRPr="00D82239">
              <w:t>6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43780243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6DFB9A48" w14:textId="57F68CBD" w:rsidR="00BD7525" w:rsidRPr="00D82239" w:rsidRDefault="00BD7525" w:rsidP="00BD7525">
            <w:pPr>
              <w:jc w:val="center"/>
            </w:pPr>
            <w:r w:rsidRPr="00D82239">
              <w:t>7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685AA31B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783032D3" w14:textId="2882008F" w:rsidR="00BD7525" w:rsidRPr="00D82239" w:rsidRDefault="00BD7525" w:rsidP="00BD7525">
            <w:pPr>
              <w:jc w:val="center"/>
            </w:pPr>
            <w:r w:rsidRPr="00D82239">
              <w:t>8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6C1AB7B2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580608FF" w14:textId="1E5C35E2" w:rsidR="00BD7525" w:rsidRPr="00D82239" w:rsidRDefault="00BD7525" w:rsidP="00BD7525">
            <w:pPr>
              <w:jc w:val="center"/>
            </w:pPr>
            <w:r w:rsidRPr="00D82239">
              <w:t>9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7A93F6AD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196B3519" w14:textId="528BE0F6" w:rsidR="00BD7525" w:rsidRPr="00D82239" w:rsidRDefault="00BD7525" w:rsidP="00BD7525">
            <w:pPr>
              <w:jc w:val="center"/>
            </w:pPr>
            <w:r w:rsidRPr="00D82239">
              <w:t>10</w:t>
            </w:r>
          </w:p>
        </w:tc>
      </w:tr>
      <w:tr w:rsidR="00CB59D2" w:rsidRPr="00D82239" w14:paraId="4879B4BD" w14:textId="77777777" w:rsidTr="00BD7525">
        <w:tc>
          <w:tcPr>
            <w:tcW w:w="1530" w:type="dxa"/>
          </w:tcPr>
          <w:p w14:paraId="0A9CA0DD" w14:textId="5BC384F7" w:rsidR="00BD7525" w:rsidRPr="00D82239" w:rsidRDefault="002570C3" w:rsidP="00BD7525">
            <w:r w:rsidRPr="00D82239">
              <w:t>Java 3</w:t>
            </w:r>
            <w:r w:rsidR="002C782C">
              <w:t>0</w:t>
            </w:r>
          </w:p>
        </w:tc>
        <w:tc>
          <w:tcPr>
            <w:tcW w:w="1449" w:type="dxa"/>
          </w:tcPr>
          <w:p w14:paraId="35D3E33A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1CC0F09A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30DB1731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60158512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349EEE50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502946AF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5A897653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668D2451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92" w:type="dxa"/>
          </w:tcPr>
          <w:p w14:paraId="4FB73348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062" w:type="dxa"/>
          </w:tcPr>
          <w:p w14:paraId="423734A9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5AEC19A0" w14:textId="77777777" w:rsidR="00BD7525" w:rsidRPr="00D82239" w:rsidRDefault="00BD7525" w:rsidP="00BD7525"/>
        </w:tc>
        <w:tc>
          <w:tcPr>
            <w:tcW w:w="1127" w:type="dxa"/>
          </w:tcPr>
          <w:p w14:paraId="2E9FEDFC" w14:textId="77777777" w:rsidR="00BD7525" w:rsidRPr="00D82239" w:rsidRDefault="00BD7525" w:rsidP="00BD7525"/>
        </w:tc>
      </w:tr>
      <w:tr w:rsidR="00CB59D2" w:rsidRPr="00D82239" w14:paraId="0F308F98" w14:textId="77777777" w:rsidTr="002F6C37">
        <w:tc>
          <w:tcPr>
            <w:tcW w:w="1530" w:type="dxa"/>
          </w:tcPr>
          <w:p w14:paraId="0017887C" w14:textId="431BDCA7" w:rsidR="00D22105" w:rsidRPr="00D82239" w:rsidRDefault="00D22105" w:rsidP="00D22105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9" w:type="dxa"/>
          </w:tcPr>
          <w:p w14:paraId="21DBBE03" w14:textId="77D31998" w:rsidR="00D22105" w:rsidRPr="00D82239" w:rsidRDefault="00F869DF" w:rsidP="00D22105">
            <w:r w:rsidRPr="00D82239">
              <w:t>A</w:t>
            </w:r>
            <w:r w:rsidR="00B03713">
              <w:t>ftAM</w:t>
            </w:r>
            <w:r w:rsidR="00D51338" w:rsidRPr="00D82239">
              <w:t>6</w:t>
            </w:r>
            <w:r w:rsidRPr="00D82239">
              <w:rPr>
                <w:rStyle w:val="FootnoteReference"/>
              </w:rPr>
              <w:footnoteReference w:id="226"/>
            </w:r>
          </w:p>
        </w:tc>
        <w:tc>
          <w:tcPr>
            <w:tcW w:w="1127" w:type="dxa"/>
          </w:tcPr>
          <w:p w14:paraId="06153F14" w14:textId="0049C43A" w:rsidR="00D22105" w:rsidRPr="00D82239" w:rsidRDefault="0049657B" w:rsidP="00D22105">
            <w:r w:rsidRPr="00D82239">
              <w:t>MGJD8</w:t>
            </w:r>
            <w:r w:rsidRPr="00D82239">
              <w:rPr>
                <w:rStyle w:val="FootnoteReference"/>
              </w:rPr>
              <w:footnoteReference w:id="227"/>
            </w:r>
          </w:p>
        </w:tc>
        <w:tc>
          <w:tcPr>
            <w:tcW w:w="1127" w:type="dxa"/>
          </w:tcPr>
          <w:p w14:paraId="7821960A" w14:textId="6CDA2285" w:rsidR="00D22105" w:rsidRPr="00D82239" w:rsidRDefault="0068055B" w:rsidP="00D22105">
            <w:r w:rsidRPr="00D82239">
              <w:t>Mjedis</w:t>
            </w:r>
            <w:r w:rsidR="00CB59D2" w:rsidRPr="00D82239">
              <w:t>6</w:t>
            </w:r>
            <w:r w:rsidR="00965DEB" w:rsidRPr="00D82239">
              <w:rPr>
                <w:rStyle w:val="FootnoteReference"/>
              </w:rPr>
              <w:footnoteReference w:id="228"/>
            </w:r>
          </w:p>
        </w:tc>
        <w:tc>
          <w:tcPr>
            <w:tcW w:w="1127" w:type="dxa"/>
          </w:tcPr>
          <w:p w14:paraId="3B85EB2E" w14:textId="79A956AE" w:rsidR="00D22105" w:rsidRPr="00D82239" w:rsidRDefault="00965DEB" w:rsidP="00D22105">
            <w:r w:rsidRPr="00D82239">
              <w:t>Puna</w:t>
            </w:r>
            <w:r w:rsidR="00D51338" w:rsidRPr="00D82239">
              <w:t>6</w:t>
            </w:r>
            <w:r w:rsidRPr="00D82239">
              <w:rPr>
                <w:rStyle w:val="FootnoteReference"/>
              </w:rPr>
              <w:footnoteReference w:id="229"/>
            </w:r>
          </w:p>
        </w:tc>
        <w:tc>
          <w:tcPr>
            <w:tcW w:w="1127" w:type="dxa"/>
          </w:tcPr>
          <w:p w14:paraId="1B9C0CC5" w14:textId="533F8C38" w:rsidR="00D22105" w:rsidRPr="00D82239" w:rsidRDefault="00D51338" w:rsidP="00D22105">
            <w:r w:rsidRPr="00D82239">
              <w:t>Puna6</w:t>
            </w:r>
            <w:r w:rsidRPr="00D82239">
              <w:rPr>
                <w:rStyle w:val="FootnoteReference"/>
              </w:rPr>
              <w:footnoteReference w:id="230"/>
            </w:r>
          </w:p>
        </w:tc>
        <w:tc>
          <w:tcPr>
            <w:tcW w:w="1127" w:type="dxa"/>
          </w:tcPr>
          <w:p w14:paraId="4CA298DD" w14:textId="315B5579" w:rsidR="00D22105" w:rsidRPr="00D82239" w:rsidRDefault="004D09D3" w:rsidP="00D22105">
            <w:r w:rsidRPr="00D82239">
              <w:t>Aft</w:t>
            </w:r>
            <w:r w:rsidR="00F869DF" w:rsidRPr="00D82239">
              <w:t>AM</w:t>
            </w:r>
            <w:r w:rsidR="000258C5" w:rsidRPr="00D82239">
              <w:t>6</w:t>
            </w:r>
            <w:r w:rsidR="00F869DF" w:rsidRPr="00D82239">
              <w:rPr>
                <w:rStyle w:val="FootnoteReference"/>
              </w:rPr>
              <w:footnoteReference w:id="231"/>
            </w:r>
          </w:p>
        </w:tc>
        <w:tc>
          <w:tcPr>
            <w:tcW w:w="1127" w:type="dxa"/>
          </w:tcPr>
          <w:p w14:paraId="14CF3213" w14:textId="649B01E7" w:rsidR="00D22105" w:rsidRPr="00D82239" w:rsidRDefault="000D3E63" w:rsidP="00D22105">
            <w:r w:rsidRPr="00D82239">
              <w:t>MGJD8</w:t>
            </w:r>
            <w:r w:rsidRPr="00D82239">
              <w:rPr>
                <w:rStyle w:val="FootnoteReference"/>
              </w:rPr>
              <w:footnoteReference w:id="232"/>
            </w:r>
          </w:p>
        </w:tc>
        <w:tc>
          <w:tcPr>
            <w:tcW w:w="1127" w:type="dxa"/>
          </w:tcPr>
          <w:p w14:paraId="6BC0C9EF" w14:textId="076B2DD9" w:rsidR="00D22105" w:rsidRPr="00D82239" w:rsidRDefault="00CB59D2" w:rsidP="00D22105">
            <w:r w:rsidRPr="00D82239">
              <w:t>Mjedis6</w:t>
            </w:r>
            <w:r w:rsidRPr="00D82239">
              <w:rPr>
                <w:rStyle w:val="FootnoteReference"/>
              </w:rPr>
              <w:footnoteReference w:id="233"/>
            </w:r>
          </w:p>
        </w:tc>
        <w:tc>
          <w:tcPr>
            <w:tcW w:w="1192" w:type="dxa"/>
            <w:shd w:val="clear" w:color="auto" w:fill="F1A983" w:themeFill="accent2" w:themeFillTint="99"/>
          </w:tcPr>
          <w:p w14:paraId="5E0FB728" w14:textId="5E9E68F6" w:rsidR="00D22105" w:rsidRPr="00D82239" w:rsidRDefault="002F6C37" w:rsidP="00D22105">
            <w:r w:rsidRPr="00D82239">
              <w:t>Familjarja</w:t>
            </w:r>
            <w:r w:rsidRPr="00D82239">
              <w:rPr>
                <w:rStyle w:val="FootnoteReference"/>
              </w:rPr>
              <w:footnoteReference w:id="234"/>
            </w:r>
            <w:r w:rsidRPr="00D82239">
              <w:t xml:space="preserve"> </w:t>
            </w:r>
          </w:p>
        </w:tc>
        <w:tc>
          <w:tcPr>
            <w:tcW w:w="1062" w:type="dxa"/>
            <w:shd w:val="clear" w:color="auto" w:fill="F1A983" w:themeFill="accent2" w:themeFillTint="99"/>
          </w:tcPr>
          <w:p w14:paraId="1BF25193" w14:textId="6378C19D" w:rsidR="00D22105" w:rsidRPr="00D82239" w:rsidRDefault="002F6C37" w:rsidP="00D22105">
            <w:r w:rsidRPr="00D82239">
              <w:t>FUND</w:t>
            </w:r>
          </w:p>
        </w:tc>
        <w:tc>
          <w:tcPr>
            <w:tcW w:w="1127" w:type="dxa"/>
          </w:tcPr>
          <w:p w14:paraId="3A30384A" w14:textId="77777777" w:rsidR="00D22105" w:rsidRPr="00D82239" w:rsidRDefault="00D22105" w:rsidP="00D22105"/>
        </w:tc>
        <w:tc>
          <w:tcPr>
            <w:tcW w:w="1127" w:type="dxa"/>
          </w:tcPr>
          <w:p w14:paraId="66EC3816" w14:textId="77777777" w:rsidR="00D22105" w:rsidRPr="00D82239" w:rsidRDefault="00D22105" w:rsidP="00D22105"/>
        </w:tc>
      </w:tr>
      <w:tr w:rsidR="00CB59D2" w:rsidRPr="00D82239" w14:paraId="6E4DF235" w14:textId="77777777" w:rsidTr="002F6C37">
        <w:tc>
          <w:tcPr>
            <w:tcW w:w="1530" w:type="dxa"/>
          </w:tcPr>
          <w:p w14:paraId="55016766" w14:textId="7C20F7E6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9" w:type="dxa"/>
          </w:tcPr>
          <w:p w14:paraId="31E8A233" w14:textId="77777777" w:rsidR="00D22105" w:rsidRPr="00D82239" w:rsidRDefault="00D22105" w:rsidP="00D22105"/>
        </w:tc>
        <w:tc>
          <w:tcPr>
            <w:tcW w:w="1127" w:type="dxa"/>
          </w:tcPr>
          <w:p w14:paraId="44A358D1" w14:textId="77777777" w:rsidR="00D22105" w:rsidRPr="00D82239" w:rsidRDefault="00D22105" w:rsidP="00D22105"/>
        </w:tc>
        <w:tc>
          <w:tcPr>
            <w:tcW w:w="1127" w:type="dxa"/>
          </w:tcPr>
          <w:p w14:paraId="49931F0B" w14:textId="77777777" w:rsidR="00D22105" w:rsidRPr="00D82239" w:rsidRDefault="00D22105" w:rsidP="00D22105"/>
        </w:tc>
        <w:tc>
          <w:tcPr>
            <w:tcW w:w="1127" w:type="dxa"/>
          </w:tcPr>
          <w:p w14:paraId="2C1AD006" w14:textId="77777777" w:rsidR="00D22105" w:rsidRPr="00D82239" w:rsidRDefault="00D22105" w:rsidP="00D22105"/>
        </w:tc>
        <w:tc>
          <w:tcPr>
            <w:tcW w:w="1127" w:type="dxa"/>
          </w:tcPr>
          <w:p w14:paraId="1BAB46A8" w14:textId="77777777" w:rsidR="00D22105" w:rsidRPr="00D82239" w:rsidRDefault="00D22105" w:rsidP="00D22105"/>
        </w:tc>
        <w:tc>
          <w:tcPr>
            <w:tcW w:w="1127" w:type="dxa"/>
          </w:tcPr>
          <w:p w14:paraId="14C251A8" w14:textId="77777777" w:rsidR="00D22105" w:rsidRPr="00D82239" w:rsidRDefault="00D22105" w:rsidP="00D22105"/>
        </w:tc>
        <w:tc>
          <w:tcPr>
            <w:tcW w:w="1127" w:type="dxa"/>
          </w:tcPr>
          <w:p w14:paraId="7DC35D77" w14:textId="77777777" w:rsidR="00D22105" w:rsidRPr="00D82239" w:rsidRDefault="00D22105" w:rsidP="00D22105"/>
        </w:tc>
        <w:tc>
          <w:tcPr>
            <w:tcW w:w="1127" w:type="dxa"/>
          </w:tcPr>
          <w:p w14:paraId="4AE58A5A" w14:textId="77777777" w:rsidR="00D22105" w:rsidRPr="00D82239" w:rsidRDefault="00D22105" w:rsidP="00D22105"/>
        </w:tc>
        <w:tc>
          <w:tcPr>
            <w:tcW w:w="1192" w:type="dxa"/>
            <w:shd w:val="clear" w:color="auto" w:fill="F1A983" w:themeFill="accent2" w:themeFillTint="99"/>
          </w:tcPr>
          <w:p w14:paraId="62F97CBA" w14:textId="14EBB7BB" w:rsidR="00D22105" w:rsidRPr="00D82239" w:rsidRDefault="001421E6" w:rsidP="00D22105">
            <w:r>
              <w:t>GJK</w:t>
            </w:r>
            <w:r>
              <w:rPr>
                <w:rStyle w:val="FootnoteReference"/>
                <w:rFonts w:hint="eastAsia"/>
              </w:rPr>
              <w:footnoteReference w:id="235"/>
            </w:r>
          </w:p>
        </w:tc>
        <w:tc>
          <w:tcPr>
            <w:tcW w:w="1062" w:type="dxa"/>
            <w:shd w:val="clear" w:color="auto" w:fill="F1A983" w:themeFill="accent2" w:themeFillTint="99"/>
          </w:tcPr>
          <w:p w14:paraId="1832EA34" w14:textId="5514AADD" w:rsidR="00D22105" w:rsidRPr="00D82239" w:rsidRDefault="001421E6" w:rsidP="00D22105">
            <w:r>
              <w:t>FUND</w:t>
            </w:r>
          </w:p>
        </w:tc>
        <w:tc>
          <w:tcPr>
            <w:tcW w:w="1127" w:type="dxa"/>
          </w:tcPr>
          <w:p w14:paraId="744F7F51" w14:textId="77777777" w:rsidR="00D22105" w:rsidRPr="00D82239" w:rsidRDefault="00D22105" w:rsidP="00D22105"/>
        </w:tc>
        <w:tc>
          <w:tcPr>
            <w:tcW w:w="1127" w:type="dxa"/>
          </w:tcPr>
          <w:p w14:paraId="28D429A2" w14:textId="77777777" w:rsidR="00D22105" w:rsidRPr="00D82239" w:rsidRDefault="00D22105" w:rsidP="00D22105"/>
        </w:tc>
      </w:tr>
      <w:tr w:rsidR="00CB59D2" w:rsidRPr="00D82239" w14:paraId="200ED328" w14:textId="77777777" w:rsidTr="00BD7525">
        <w:tc>
          <w:tcPr>
            <w:tcW w:w="1530" w:type="dxa"/>
          </w:tcPr>
          <w:p w14:paraId="3F51CA99" w14:textId="77777777" w:rsidR="00BD7525" w:rsidRPr="00D82239" w:rsidRDefault="00BD7525" w:rsidP="00BD7525"/>
        </w:tc>
        <w:tc>
          <w:tcPr>
            <w:tcW w:w="1449" w:type="dxa"/>
          </w:tcPr>
          <w:p w14:paraId="3FD6266D" w14:textId="77777777" w:rsidR="00BD7525" w:rsidRPr="00D82239" w:rsidRDefault="00BD7525" w:rsidP="00BD7525"/>
        </w:tc>
        <w:tc>
          <w:tcPr>
            <w:tcW w:w="1127" w:type="dxa"/>
          </w:tcPr>
          <w:p w14:paraId="158CEB15" w14:textId="77777777" w:rsidR="00BD7525" w:rsidRPr="00D82239" w:rsidRDefault="00BD7525" w:rsidP="00BD7525"/>
        </w:tc>
        <w:tc>
          <w:tcPr>
            <w:tcW w:w="1127" w:type="dxa"/>
          </w:tcPr>
          <w:p w14:paraId="5A23430B" w14:textId="77777777" w:rsidR="00BD7525" w:rsidRPr="00D82239" w:rsidRDefault="00BD7525" w:rsidP="00BD7525"/>
        </w:tc>
        <w:tc>
          <w:tcPr>
            <w:tcW w:w="1127" w:type="dxa"/>
          </w:tcPr>
          <w:p w14:paraId="15CFE29A" w14:textId="77777777" w:rsidR="00BD7525" w:rsidRPr="00D82239" w:rsidRDefault="00BD7525" w:rsidP="00BD7525"/>
        </w:tc>
        <w:tc>
          <w:tcPr>
            <w:tcW w:w="1127" w:type="dxa"/>
          </w:tcPr>
          <w:p w14:paraId="6334ED1C" w14:textId="77777777" w:rsidR="00BD7525" w:rsidRPr="00D82239" w:rsidRDefault="00BD7525" w:rsidP="00BD7525"/>
        </w:tc>
        <w:tc>
          <w:tcPr>
            <w:tcW w:w="1127" w:type="dxa"/>
          </w:tcPr>
          <w:p w14:paraId="007929BC" w14:textId="77777777" w:rsidR="00BD7525" w:rsidRPr="00D82239" w:rsidRDefault="00BD7525" w:rsidP="00BD7525"/>
        </w:tc>
        <w:tc>
          <w:tcPr>
            <w:tcW w:w="1127" w:type="dxa"/>
          </w:tcPr>
          <w:p w14:paraId="4342CD9D" w14:textId="77777777" w:rsidR="00BD7525" w:rsidRPr="00D82239" w:rsidRDefault="00BD7525" w:rsidP="00BD7525"/>
        </w:tc>
        <w:tc>
          <w:tcPr>
            <w:tcW w:w="1127" w:type="dxa"/>
          </w:tcPr>
          <w:p w14:paraId="74D6E257" w14:textId="77777777" w:rsidR="00BD7525" w:rsidRPr="00D82239" w:rsidRDefault="00BD7525" w:rsidP="00BD7525"/>
        </w:tc>
        <w:tc>
          <w:tcPr>
            <w:tcW w:w="1192" w:type="dxa"/>
          </w:tcPr>
          <w:p w14:paraId="72B614E5" w14:textId="77777777" w:rsidR="00BD7525" w:rsidRPr="00D82239" w:rsidRDefault="00BD7525" w:rsidP="00BD7525"/>
        </w:tc>
        <w:tc>
          <w:tcPr>
            <w:tcW w:w="1062" w:type="dxa"/>
          </w:tcPr>
          <w:p w14:paraId="4E4C879B" w14:textId="77777777" w:rsidR="00BD7525" w:rsidRPr="00D82239" w:rsidRDefault="00BD7525" w:rsidP="00BD7525"/>
        </w:tc>
        <w:tc>
          <w:tcPr>
            <w:tcW w:w="1127" w:type="dxa"/>
          </w:tcPr>
          <w:p w14:paraId="68FB2D3B" w14:textId="77777777" w:rsidR="00BD7525" w:rsidRPr="00D82239" w:rsidRDefault="00BD7525" w:rsidP="00BD7525"/>
        </w:tc>
        <w:tc>
          <w:tcPr>
            <w:tcW w:w="1127" w:type="dxa"/>
          </w:tcPr>
          <w:p w14:paraId="07032E2B" w14:textId="77777777" w:rsidR="00BD7525" w:rsidRPr="00D82239" w:rsidRDefault="00BD7525" w:rsidP="00BD7525"/>
        </w:tc>
      </w:tr>
      <w:tr w:rsidR="00CB59D2" w:rsidRPr="00D82239" w14:paraId="70FA30A4" w14:textId="77777777" w:rsidTr="00BD7525">
        <w:tc>
          <w:tcPr>
            <w:tcW w:w="1530" w:type="dxa"/>
            <w:shd w:val="clear" w:color="auto" w:fill="C1E4F5" w:themeFill="accent1" w:themeFillTint="33"/>
          </w:tcPr>
          <w:p w14:paraId="73C76D76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Orari</w:t>
            </w:r>
          </w:p>
          <w:p w14:paraId="44BF3018" w14:textId="6DC0BD5C" w:rsidR="00BD7525" w:rsidRPr="00D82239" w:rsidRDefault="002C782C" w:rsidP="00477CF1">
            <w:r>
              <w:t>Java 31</w:t>
            </w:r>
          </w:p>
        </w:tc>
        <w:tc>
          <w:tcPr>
            <w:tcW w:w="2576" w:type="dxa"/>
            <w:gridSpan w:val="2"/>
            <w:shd w:val="clear" w:color="auto" w:fill="C1E4F5" w:themeFill="accent1" w:themeFillTint="33"/>
          </w:tcPr>
          <w:p w14:paraId="75A4D5AB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4FA5EFDD" w14:textId="5B42309B" w:rsidR="00BD7525" w:rsidRPr="00D82239" w:rsidRDefault="00BD7525" w:rsidP="00BD7525">
            <w:pPr>
              <w:jc w:val="center"/>
            </w:pPr>
            <w:r w:rsidRPr="00D82239">
              <w:t>11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2BEFDD1C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2C023D43" w14:textId="154F9216" w:rsidR="00BD7525" w:rsidRPr="00D82239" w:rsidRDefault="00BD7525" w:rsidP="00BD7525">
            <w:pPr>
              <w:jc w:val="center"/>
            </w:pPr>
            <w:r w:rsidRPr="00D82239">
              <w:t>12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6CF4EEC1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B7863E5" w14:textId="28A41F6C" w:rsidR="00BD7525" w:rsidRPr="00D82239" w:rsidRDefault="00BD7525" w:rsidP="00BD7525">
            <w:pPr>
              <w:jc w:val="center"/>
            </w:pPr>
            <w:r w:rsidRPr="00D82239">
              <w:t>13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249CEC62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33253B2D" w14:textId="3B564C60" w:rsidR="00BD7525" w:rsidRPr="00D82239" w:rsidRDefault="00BD7525" w:rsidP="00BD7525">
            <w:pPr>
              <w:jc w:val="center"/>
            </w:pPr>
            <w:r w:rsidRPr="00D82239">
              <w:t>14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365C0371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02FCD494" w14:textId="78BCC60E" w:rsidR="00BD7525" w:rsidRPr="00D82239" w:rsidRDefault="00BD7525" w:rsidP="00BD7525">
            <w:pPr>
              <w:jc w:val="center"/>
            </w:pPr>
            <w:r w:rsidRPr="00D82239">
              <w:t>15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3873F307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533F3567" w14:textId="7D06F65A" w:rsidR="00BD7525" w:rsidRPr="00D82239" w:rsidRDefault="00BD7525" w:rsidP="00BD7525">
            <w:pPr>
              <w:jc w:val="center"/>
            </w:pPr>
            <w:r w:rsidRPr="00D82239">
              <w:t>16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3AF08370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37EF436B" w14:textId="0F25D0DC" w:rsidR="00BD7525" w:rsidRPr="00D82239" w:rsidRDefault="00BD7525" w:rsidP="00BD7525">
            <w:pPr>
              <w:jc w:val="center"/>
            </w:pPr>
            <w:r w:rsidRPr="00D82239">
              <w:t>17</w:t>
            </w:r>
          </w:p>
        </w:tc>
      </w:tr>
      <w:tr w:rsidR="00CB59D2" w:rsidRPr="00D82239" w14:paraId="565798DE" w14:textId="77777777" w:rsidTr="00BD7525">
        <w:tc>
          <w:tcPr>
            <w:tcW w:w="1530" w:type="dxa"/>
          </w:tcPr>
          <w:p w14:paraId="4928FC70" w14:textId="77777777" w:rsidR="00BD7525" w:rsidRPr="00D82239" w:rsidRDefault="00BD7525" w:rsidP="00BD7525"/>
        </w:tc>
        <w:tc>
          <w:tcPr>
            <w:tcW w:w="1449" w:type="dxa"/>
          </w:tcPr>
          <w:p w14:paraId="44692E14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1219837E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77D64486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720FBB04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60868FD9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25495A5D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0A1C7628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00EDA43E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92" w:type="dxa"/>
          </w:tcPr>
          <w:p w14:paraId="37C28B7B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062" w:type="dxa"/>
          </w:tcPr>
          <w:p w14:paraId="3D6DC6ED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37753DDA" w14:textId="77777777" w:rsidR="00BD7525" w:rsidRPr="00D82239" w:rsidRDefault="00BD7525" w:rsidP="00BD7525"/>
        </w:tc>
        <w:tc>
          <w:tcPr>
            <w:tcW w:w="1127" w:type="dxa"/>
          </w:tcPr>
          <w:p w14:paraId="27D2A02D" w14:textId="77777777" w:rsidR="00BD7525" w:rsidRPr="00D82239" w:rsidRDefault="00BD7525" w:rsidP="00BD7525"/>
        </w:tc>
      </w:tr>
      <w:tr w:rsidR="00CB59D2" w:rsidRPr="00D82239" w14:paraId="5F77136C" w14:textId="77777777" w:rsidTr="00BD7525">
        <w:tc>
          <w:tcPr>
            <w:tcW w:w="1530" w:type="dxa"/>
          </w:tcPr>
          <w:p w14:paraId="7990512A" w14:textId="4074F522" w:rsidR="00D22105" w:rsidRPr="00D82239" w:rsidRDefault="00D22105" w:rsidP="00D22105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9" w:type="dxa"/>
          </w:tcPr>
          <w:p w14:paraId="3086B444" w14:textId="68970BAF" w:rsidR="00D22105" w:rsidRPr="00D82239" w:rsidRDefault="0049657B" w:rsidP="00D22105">
            <w:r w:rsidRPr="00D82239">
              <w:t>Kontratat</w:t>
            </w:r>
            <w:r w:rsidR="00477CF1" w:rsidRPr="00D82239">
              <w:t>6</w:t>
            </w:r>
            <w:r w:rsidR="00477CF1" w:rsidRPr="00D82239">
              <w:rPr>
                <w:rStyle w:val="FootnoteReference"/>
              </w:rPr>
              <w:footnoteReference w:id="236"/>
            </w:r>
          </w:p>
        </w:tc>
        <w:tc>
          <w:tcPr>
            <w:tcW w:w="1127" w:type="dxa"/>
          </w:tcPr>
          <w:p w14:paraId="3ABE5FDB" w14:textId="5A35EAC0" w:rsidR="00D22105" w:rsidRPr="00D82239" w:rsidRDefault="004D09D3" w:rsidP="00D22105">
            <w:r w:rsidRPr="00D82239">
              <w:t>MGJD</w:t>
            </w:r>
            <w:r w:rsidR="00DE317A" w:rsidRPr="00D82239">
              <w:t>4</w:t>
            </w:r>
            <w:r w:rsidRPr="00D82239">
              <w:rPr>
                <w:rStyle w:val="FootnoteReference"/>
              </w:rPr>
              <w:footnoteReference w:id="237"/>
            </w:r>
          </w:p>
        </w:tc>
        <w:tc>
          <w:tcPr>
            <w:tcW w:w="1127" w:type="dxa"/>
          </w:tcPr>
          <w:p w14:paraId="34703584" w14:textId="2EEB4B07" w:rsidR="00D22105" w:rsidRPr="00D82239" w:rsidRDefault="00DE317A" w:rsidP="00D22105">
            <w:r w:rsidRPr="00D82239">
              <w:t>Mjedis7</w:t>
            </w:r>
            <w:r w:rsidRPr="00D82239">
              <w:rPr>
                <w:rStyle w:val="FootnoteReference"/>
              </w:rPr>
              <w:footnoteReference w:id="238"/>
            </w:r>
          </w:p>
        </w:tc>
        <w:tc>
          <w:tcPr>
            <w:tcW w:w="1127" w:type="dxa"/>
          </w:tcPr>
          <w:p w14:paraId="4FC1E471" w14:textId="1537DE51" w:rsidR="00D22105" w:rsidRPr="00D82239" w:rsidRDefault="00DE317A" w:rsidP="00D22105">
            <w:r w:rsidRPr="00D82239">
              <w:t>Puna</w:t>
            </w:r>
            <w:r w:rsidR="00AC58DA" w:rsidRPr="00D82239">
              <w:t>8</w:t>
            </w:r>
            <w:r w:rsidR="00455B1B" w:rsidRPr="00D82239">
              <w:rPr>
                <w:rStyle w:val="FootnoteReference"/>
              </w:rPr>
              <w:footnoteReference w:id="239"/>
            </w:r>
          </w:p>
        </w:tc>
        <w:tc>
          <w:tcPr>
            <w:tcW w:w="1127" w:type="dxa"/>
          </w:tcPr>
          <w:p w14:paraId="5C659492" w14:textId="1B587509" w:rsidR="00D22105" w:rsidRPr="00D82239" w:rsidRDefault="00AC58DA" w:rsidP="00D22105">
            <w:r w:rsidRPr="00D82239">
              <w:t>Puna8</w:t>
            </w:r>
            <w:r w:rsidRPr="00D82239">
              <w:rPr>
                <w:rStyle w:val="FootnoteReference"/>
              </w:rPr>
              <w:footnoteReference w:id="240"/>
            </w:r>
          </w:p>
        </w:tc>
        <w:tc>
          <w:tcPr>
            <w:tcW w:w="1127" w:type="dxa"/>
          </w:tcPr>
          <w:p w14:paraId="400196DB" w14:textId="33F4D2EF" w:rsidR="00D22105" w:rsidRPr="00D82239" w:rsidRDefault="00791274" w:rsidP="00D22105">
            <w:r w:rsidRPr="00D82239">
              <w:t>AFTM6</w:t>
            </w:r>
            <w:r w:rsidRPr="00D82239">
              <w:rPr>
                <w:rStyle w:val="FootnoteReference"/>
              </w:rPr>
              <w:footnoteReference w:id="241"/>
            </w:r>
          </w:p>
        </w:tc>
        <w:tc>
          <w:tcPr>
            <w:tcW w:w="1127" w:type="dxa"/>
          </w:tcPr>
          <w:p w14:paraId="18052607" w14:textId="0A7CEA3A" w:rsidR="00D22105" w:rsidRPr="00D82239" w:rsidRDefault="00DE317A" w:rsidP="00D22105">
            <w:r w:rsidRPr="00D82239">
              <w:t>MGJD4</w:t>
            </w:r>
            <w:r w:rsidRPr="00D82239">
              <w:rPr>
                <w:rStyle w:val="FootnoteReference"/>
              </w:rPr>
              <w:footnoteReference w:id="242"/>
            </w:r>
          </w:p>
        </w:tc>
        <w:tc>
          <w:tcPr>
            <w:tcW w:w="1127" w:type="dxa"/>
          </w:tcPr>
          <w:p w14:paraId="1890A58D" w14:textId="61A21918" w:rsidR="00D22105" w:rsidRPr="00D82239" w:rsidRDefault="00DE317A" w:rsidP="00D22105">
            <w:r w:rsidRPr="00D82239">
              <w:t>Mjedis7</w:t>
            </w:r>
            <w:r w:rsidRPr="00D82239">
              <w:rPr>
                <w:rStyle w:val="FootnoteReference"/>
              </w:rPr>
              <w:footnoteReference w:id="243"/>
            </w:r>
          </w:p>
        </w:tc>
        <w:tc>
          <w:tcPr>
            <w:tcW w:w="1192" w:type="dxa"/>
          </w:tcPr>
          <w:p w14:paraId="002BBEE2" w14:textId="1D48CD00" w:rsidR="00D22105" w:rsidRPr="00D82239" w:rsidRDefault="00791274" w:rsidP="00D22105">
            <w:r w:rsidRPr="00D82239">
              <w:t>AFTM6</w:t>
            </w:r>
            <w:r w:rsidRPr="00D82239">
              <w:rPr>
                <w:rStyle w:val="FootnoteReference"/>
              </w:rPr>
              <w:footnoteReference w:id="244"/>
            </w:r>
          </w:p>
        </w:tc>
        <w:tc>
          <w:tcPr>
            <w:tcW w:w="1062" w:type="dxa"/>
          </w:tcPr>
          <w:p w14:paraId="2946A178" w14:textId="05A824D9" w:rsidR="00D22105" w:rsidRPr="00D82239" w:rsidRDefault="00477CF1" w:rsidP="00D22105">
            <w:r w:rsidRPr="00D82239">
              <w:t>Kontratat6</w:t>
            </w:r>
            <w:r w:rsidRPr="00D82239">
              <w:rPr>
                <w:rStyle w:val="FootnoteReference"/>
              </w:rPr>
              <w:footnoteReference w:id="245"/>
            </w:r>
          </w:p>
        </w:tc>
        <w:tc>
          <w:tcPr>
            <w:tcW w:w="1127" w:type="dxa"/>
          </w:tcPr>
          <w:p w14:paraId="15AD495F" w14:textId="77777777" w:rsidR="00D22105" w:rsidRPr="00D82239" w:rsidRDefault="00D22105" w:rsidP="00D22105"/>
        </w:tc>
        <w:tc>
          <w:tcPr>
            <w:tcW w:w="1127" w:type="dxa"/>
          </w:tcPr>
          <w:p w14:paraId="33E47C08" w14:textId="77777777" w:rsidR="00D22105" w:rsidRPr="00D82239" w:rsidRDefault="00D22105" w:rsidP="00D22105"/>
        </w:tc>
      </w:tr>
      <w:tr w:rsidR="00CB59D2" w:rsidRPr="00D82239" w14:paraId="726A5055" w14:textId="77777777" w:rsidTr="00BD7525">
        <w:tc>
          <w:tcPr>
            <w:tcW w:w="1530" w:type="dxa"/>
          </w:tcPr>
          <w:p w14:paraId="7631123D" w14:textId="5C9EB4ED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9" w:type="dxa"/>
          </w:tcPr>
          <w:p w14:paraId="53959F9A" w14:textId="77777777" w:rsidR="00D22105" w:rsidRPr="00D82239" w:rsidRDefault="00D22105" w:rsidP="00D22105"/>
        </w:tc>
        <w:tc>
          <w:tcPr>
            <w:tcW w:w="1127" w:type="dxa"/>
          </w:tcPr>
          <w:p w14:paraId="2E18B116" w14:textId="22A45C55" w:rsidR="00D22105" w:rsidRPr="00D82239" w:rsidRDefault="003F5B0A" w:rsidP="00D22105">
            <w:r w:rsidRPr="00D82239">
              <w:t>ASHL4</w:t>
            </w:r>
            <w:r w:rsidRPr="00D82239">
              <w:rPr>
                <w:rStyle w:val="FootnoteReference"/>
              </w:rPr>
              <w:footnoteReference w:id="246"/>
            </w:r>
          </w:p>
        </w:tc>
        <w:tc>
          <w:tcPr>
            <w:tcW w:w="1127" w:type="dxa"/>
          </w:tcPr>
          <w:p w14:paraId="044E602E" w14:textId="77777777" w:rsidR="00D22105" w:rsidRPr="00D82239" w:rsidRDefault="00D22105" w:rsidP="00D22105"/>
        </w:tc>
        <w:tc>
          <w:tcPr>
            <w:tcW w:w="1127" w:type="dxa"/>
          </w:tcPr>
          <w:p w14:paraId="4DCC6741" w14:textId="77777777" w:rsidR="00D22105" w:rsidRPr="00D82239" w:rsidRDefault="00D22105" w:rsidP="00D22105"/>
        </w:tc>
        <w:tc>
          <w:tcPr>
            <w:tcW w:w="1127" w:type="dxa"/>
          </w:tcPr>
          <w:p w14:paraId="35A1F857" w14:textId="77777777" w:rsidR="00D22105" w:rsidRPr="00D82239" w:rsidRDefault="00D22105" w:rsidP="00D22105"/>
        </w:tc>
        <w:tc>
          <w:tcPr>
            <w:tcW w:w="1127" w:type="dxa"/>
          </w:tcPr>
          <w:p w14:paraId="21C0DF46" w14:textId="77777777" w:rsidR="00D22105" w:rsidRPr="00D82239" w:rsidRDefault="00D22105" w:rsidP="00D22105"/>
        </w:tc>
        <w:tc>
          <w:tcPr>
            <w:tcW w:w="1127" w:type="dxa"/>
          </w:tcPr>
          <w:p w14:paraId="7F4246B5" w14:textId="4D6BA6AC" w:rsidR="00D22105" w:rsidRPr="00D82239" w:rsidRDefault="003F5B0A" w:rsidP="00D22105">
            <w:r w:rsidRPr="00D82239">
              <w:t>ASHL4</w:t>
            </w:r>
            <w:r w:rsidRPr="00D82239">
              <w:rPr>
                <w:rStyle w:val="FootnoteReference"/>
              </w:rPr>
              <w:footnoteReference w:id="247"/>
            </w:r>
          </w:p>
        </w:tc>
        <w:tc>
          <w:tcPr>
            <w:tcW w:w="1127" w:type="dxa"/>
          </w:tcPr>
          <w:p w14:paraId="2C9F9C7E" w14:textId="77777777" w:rsidR="00D22105" w:rsidRPr="00D82239" w:rsidRDefault="00D22105" w:rsidP="00D22105"/>
        </w:tc>
        <w:tc>
          <w:tcPr>
            <w:tcW w:w="1192" w:type="dxa"/>
          </w:tcPr>
          <w:p w14:paraId="024368AA" w14:textId="77777777" w:rsidR="00D22105" w:rsidRPr="00D82239" w:rsidRDefault="00D22105" w:rsidP="00D22105"/>
        </w:tc>
        <w:tc>
          <w:tcPr>
            <w:tcW w:w="1062" w:type="dxa"/>
          </w:tcPr>
          <w:p w14:paraId="6F1301E5" w14:textId="77777777" w:rsidR="00D22105" w:rsidRPr="00D82239" w:rsidRDefault="00D22105" w:rsidP="00D22105"/>
        </w:tc>
        <w:tc>
          <w:tcPr>
            <w:tcW w:w="1127" w:type="dxa"/>
          </w:tcPr>
          <w:p w14:paraId="473C9A9D" w14:textId="77777777" w:rsidR="00D22105" w:rsidRPr="00D82239" w:rsidRDefault="00D22105" w:rsidP="00D22105"/>
        </w:tc>
        <w:tc>
          <w:tcPr>
            <w:tcW w:w="1127" w:type="dxa"/>
          </w:tcPr>
          <w:p w14:paraId="7B046381" w14:textId="77777777" w:rsidR="00D22105" w:rsidRPr="00D82239" w:rsidRDefault="00D22105" w:rsidP="00D22105"/>
        </w:tc>
      </w:tr>
      <w:tr w:rsidR="00CB59D2" w:rsidRPr="00D82239" w14:paraId="3525998E" w14:textId="77777777" w:rsidTr="00BD7525">
        <w:tc>
          <w:tcPr>
            <w:tcW w:w="1530" w:type="dxa"/>
          </w:tcPr>
          <w:p w14:paraId="7398D279" w14:textId="77777777" w:rsidR="00BD7525" w:rsidRPr="00D82239" w:rsidRDefault="00BD7525" w:rsidP="00BD7525"/>
        </w:tc>
        <w:tc>
          <w:tcPr>
            <w:tcW w:w="1449" w:type="dxa"/>
          </w:tcPr>
          <w:p w14:paraId="48CF6710" w14:textId="77777777" w:rsidR="00BD7525" w:rsidRPr="00D82239" w:rsidRDefault="00BD7525" w:rsidP="00BD7525"/>
        </w:tc>
        <w:tc>
          <w:tcPr>
            <w:tcW w:w="1127" w:type="dxa"/>
          </w:tcPr>
          <w:p w14:paraId="57B1BB6F" w14:textId="77777777" w:rsidR="00BD7525" w:rsidRPr="00D82239" w:rsidRDefault="00BD7525" w:rsidP="00BD7525"/>
        </w:tc>
        <w:tc>
          <w:tcPr>
            <w:tcW w:w="1127" w:type="dxa"/>
          </w:tcPr>
          <w:p w14:paraId="58707D5F" w14:textId="77777777" w:rsidR="00BD7525" w:rsidRPr="00D82239" w:rsidRDefault="00BD7525" w:rsidP="00BD7525"/>
        </w:tc>
        <w:tc>
          <w:tcPr>
            <w:tcW w:w="1127" w:type="dxa"/>
          </w:tcPr>
          <w:p w14:paraId="6E867C80" w14:textId="77777777" w:rsidR="00BD7525" w:rsidRPr="00D82239" w:rsidRDefault="00BD7525" w:rsidP="00BD7525"/>
        </w:tc>
        <w:tc>
          <w:tcPr>
            <w:tcW w:w="1127" w:type="dxa"/>
          </w:tcPr>
          <w:p w14:paraId="38633648" w14:textId="77777777" w:rsidR="00BD7525" w:rsidRPr="00D82239" w:rsidRDefault="00BD7525" w:rsidP="00BD7525"/>
        </w:tc>
        <w:tc>
          <w:tcPr>
            <w:tcW w:w="1127" w:type="dxa"/>
          </w:tcPr>
          <w:p w14:paraId="512644B1" w14:textId="77777777" w:rsidR="00BD7525" w:rsidRPr="00D82239" w:rsidRDefault="00BD7525" w:rsidP="00BD7525"/>
        </w:tc>
        <w:tc>
          <w:tcPr>
            <w:tcW w:w="1127" w:type="dxa"/>
          </w:tcPr>
          <w:p w14:paraId="442620A7" w14:textId="77777777" w:rsidR="00BD7525" w:rsidRPr="00D82239" w:rsidRDefault="00BD7525" w:rsidP="00BD7525"/>
        </w:tc>
        <w:tc>
          <w:tcPr>
            <w:tcW w:w="1127" w:type="dxa"/>
          </w:tcPr>
          <w:p w14:paraId="05BF8528" w14:textId="77777777" w:rsidR="00BD7525" w:rsidRPr="00D82239" w:rsidRDefault="00BD7525" w:rsidP="00BD7525"/>
        </w:tc>
        <w:tc>
          <w:tcPr>
            <w:tcW w:w="1192" w:type="dxa"/>
          </w:tcPr>
          <w:p w14:paraId="1F6404E2" w14:textId="77777777" w:rsidR="00BD7525" w:rsidRPr="00D82239" w:rsidRDefault="00BD7525" w:rsidP="00BD7525"/>
        </w:tc>
        <w:tc>
          <w:tcPr>
            <w:tcW w:w="1062" w:type="dxa"/>
          </w:tcPr>
          <w:p w14:paraId="5B1C122A" w14:textId="77777777" w:rsidR="00BD7525" w:rsidRPr="00D82239" w:rsidRDefault="00BD7525" w:rsidP="00BD7525"/>
        </w:tc>
        <w:tc>
          <w:tcPr>
            <w:tcW w:w="1127" w:type="dxa"/>
          </w:tcPr>
          <w:p w14:paraId="5EF1BAB6" w14:textId="77777777" w:rsidR="00BD7525" w:rsidRPr="00D82239" w:rsidRDefault="00BD7525" w:rsidP="00BD7525"/>
        </w:tc>
        <w:tc>
          <w:tcPr>
            <w:tcW w:w="1127" w:type="dxa"/>
          </w:tcPr>
          <w:p w14:paraId="7A94AFB5" w14:textId="77777777" w:rsidR="00BD7525" w:rsidRPr="00D82239" w:rsidRDefault="00BD7525" w:rsidP="00BD7525"/>
        </w:tc>
      </w:tr>
      <w:tr w:rsidR="00CB59D2" w:rsidRPr="00D82239" w14:paraId="3E8BED12" w14:textId="77777777" w:rsidTr="00BD7525">
        <w:tc>
          <w:tcPr>
            <w:tcW w:w="1530" w:type="dxa"/>
            <w:shd w:val="clear" w:color="auto" w:fill="C1E4F5" w:themeFill="accent1" w:themeFillTint="33"/>
          </w:tcPr>
          <w:p w14:paraId="7E80BE84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2C19B74E" w14:textId="76D0D816" w:rsidR="00BD7525" w:rsidRPr="00D82239" w:rsidRDefault="00BD7525" w:rsidP="00BD7525">
            <w:pPr>
              <w:jc w:val="center"/>
            </w:pPr>
          </w:p>
        </w:tc>
        <w:tc>
          <w:tcPr>
            <w:tcW w:w="2576" w:type="dxa"/>
            <w:gridSpan w:val="2"/>
            <w:shd w:val="clear" w:color="auto" w:fill="C1E4F5" w:themeFill="accent1" w:themeFillTint="33"/>
          </w:tcPr>
          <w:p w14:paraId="7199EDCB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3944895F" w14:textId="38CA4CA2" w:rsidR="00BD7525" w:rsidRPr="00D82239" w:rsidRDefault="00BD7525" w:rsidP="00BD7525">
            <w:pPr>
              <w:jc w:val="center"/>
            </w:pPr>
            <w:r w:rsidRPr="00D82239">
              <w:t>18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1556C879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3D557DF5" w14:textId="43EAABFB" w:rsidR="00BD7525" w:rsidRPr="00D82239" w:rsidRDefault="00BD7525" w:rsidP="00BD7525">
            <w:pPr>
              <w:jc w:val="center"/>
            </w:pPr>
            <w:r w:rsidRPr="00D82239">
              <w:t>19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13CDFC18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604CE142" w14:textId="1CD4A0D1" w:rsidR="00BD7525" w:rsidRPr="00D82239" w:rsidRDefault="00BD7525" w:rsidP="00BD7525">
            <w:pPr>
              <w:jc w:val="center"/>
            </w:pPr>
            <w:r w:rsidRPr="00D82239">
              <w:t>20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006A9831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145D42E8" w14:textId="242A233B" w:rsidR="00BD7525" w:rsidRPr="00D82239" w:rsidRDefault="00BD7525" w:rsidP="00BD7525">
            <w:pPr>
              <w:jc w:val="center"/>
            </w:pPr>
            <w:r w:rsidRPr="00D82239">
              <w:t>21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58DC6D1D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1B52C4AC" w14:textId="7F9655D6" w:rsidR="00BD7525" w:rsidRPr="00D82239" w:rsidRDefault="00BD7525" w:rsidP="00BD7525">
            <w:pPr>
              <w:jc w:val="center"/>
            </w:pPr>
            <w:r w:rsidRPr="00D82239">
              <w:t>22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514FAF15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78FCA619" w14:textId="4567F6EA" w:rsidR="00BD7525" w:rsidRPr="00D82239" w:rsidRDefault="00BD7525" w:rsidP="00BD7525">
            <w:pPr>
              <w:jc w:val="center"/>
            </w:pPr>
            <w:r w:rsidRPr="00D82239">
              <w:t>23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0F7CF563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47DE8472" w14:textId="407858BB" w:rsidR="00BD7525" w:rsidRPr="00D82239" w:rsidRDefault="00BD7525" w:rsidP="00BD7525">
            <w:pPr>
              <w:jc w:val="center"/>
            </w:pPr>
            <w:r w:rsidRPr="00D82239">
              <w:t>24</w:t>
            </w:r>
          </w:p>
        </w:tc>
      </w:tr>
      <w:tr w:rsidR="00CB59D2" w:rsidRPr="00D82239" w14:paraId="0A50FDDA" w14:textId="77777777" w:rsidTr="00BD7525">
        <w:tc>
          <w:tcPr>
            <w:tcW w:w="1530" w:type="dxa"/>
          </w:tcPr>
          <w:p w14:paraId="19129559" w14:textId="3B510E62" w:rsidR="00BD7525" w:rsidRPr="00D82239" w:rsidRDefault="00477CF1" w:rsidP="00BD7525">
            <w:r w:rsidRPr="00D82239">
              <w:t>Java 32</w:t>
            </w:r>
          </w:p>
        </w:tc>
        <w:tc>
          <w:tcPr>
            <w:tcW w:w="1449" w:type="dxa"/>
          </w:tcPr>
          <w:p w14:paraId="78F82795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63137E6E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7DE6332D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034630CD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36CAC7DE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1C626D9D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0713E1FA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20D0E14E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92" w:type="dxa"/>
          </w:tcPr>
          <w:p w14:paraId="08602AA2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062" w:type="dxa"/>
          </w:tcPr>
          <w:p w14:paraId="6C502C4A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5AC00FDD" w14:textId="77777777" w:rsidR="00BD7525" w:rsidRPr="00D82239" w:rsidRDefault="00BD7525" w:rsidP="00BD7525"/>
        </w:tc>
        <w:tc>
          <w:tcPr>
            <w:tcW w:w="1127" w:type="dxa"/>
          </w:tcPr>
          <w:p w14:paraId="152D6A3A" w14:textId="77777777" w:rsidR="00BD7525" w:rsidRPr="00D82239" w:rsidRDefault="00BD7525" w:rsidP="00BD7525"/>
        </w:tc>
      </w:tr>
      <w:tr w:rsidR="00CB59D2" w:rsidRPr="00D82239" w14:paraId="10066AC7" w14:textId="77777777" w:rsidTr="00BD7525">
        <w:tc>
          <w:tcPr>
            <w:tcW w:w="1530" w:type="dxa"/>
          </w:tcPr>
          <w:p w14:paraId="6027524F" w14:textId="5F1AD885" w:rsidR="00D22105" w:rsidRPr="00D82239" w:rsidRDefault="00D22105" w:rsidP="00D22105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49" w:type="dxa"/>
          </w:tcPr>
          <w:p w14:paraId="5F8D90CA" w14:textId="5C53BF59" w:rsidR="00D22105" w:rsidRPr="00D82239" w:rsidRDefault="00477CF1" w:rsidP="00D22105">
            <w:r w:rsidRPr="00D82239">
              <w:t>Kontratat</w:t>
            </w:r>
            <w:r w:rsidR="003F5B0A" w:rsidRPr="00D82239">
              <w:t>6</w:t>
            </w:r>
            <w:r w:rsidRPr="00D82239">
              <w:rPr>
                <w:rStyle w:val="FootnoteReference"/>
              </w:rPr>
              <w:footnoteReference w:id="248"/>
            </w:r>
          </w:p>
        </w:tc>
        <w:tc>
          <w:tcPr>
            <w:tcW w:w="1127" w:type="dxa"/>
          </w:tcPr>
          <w:p w14:paraId="54F88B65" w14:textId="228A5887" w:rsidR="00D22105" w:rsidRPr="00D82239" w:rsidRDefault="00791274" w:rsidP="00D22105">
            <w:r w:rsidRPr="00D82239">
              <w:t>MGJD4</w:t>
            </w:r>
            <w:r w:rsidRPr="00D82239">
              <w:rPr>
                <w:rStyle w:val="FootnoteReference"/>
              </w:rPr>
              <w:footnoteReference w:id="249"/>
            </w:r>
          </w:p>
        </w:tc>
        <w:tc>
          <w:tcPr>
            <w:tcW w:w="1127" w:type="dxa"/>
          </w:tcPr>
          <w:p w14:paraId="5E087EC0" w14:textId="7B59279F" w:rsidR="00D22105" w:rsidRPr="00D82239" w:rsidRDefault="00791274" w:rsidP="00D22105">
            <w:r w:rsidRPr="00D82239">
              <w:t>Mjedis7</w:t>
            </w:r>
            <w:r w:rsidRPr="00D82239">
              <w:rPr>
                <w:rStyle w:val="FootnoteReference"/>
              </w:rPr>
              <w:footnoteReference w:id="250"/>
            </w:r>
          </w:p>
        </w:tc>
        <w:tc>
          <w:tcPr>
            <w:tcW w:w="1127" w:type="dxa"/>
          </w:tcPr>
          <w:p w14:paraId="06F37C85" w14:textId="35937109" w:rsidR="00D22105" w:rsidRPr="00D82239" w:rsidRDefault="00CD1733" w:rsidP="00D22105">
            <w:r w:rsidRPr="00D82239">
              <w:t>Puna</w:t>
            </w:r>
            <w:r w:rsidRPr="00D82239">
              <w:rPr>
                <w:rStyle w:val="FootnoteReference"/>
              </w:rPr>
              <w:footnoteReference w:id="251"/>
            </w:r>
          </w:p>
        </w:tc>
        <w:tc>
          <w:tcPr>
            <w:tcW w:w="1127" w:type="dxa"/>
          </w:tcPr>
          <w:p w14:paraId="45FCBBF4" w14:textId="7892CA47" w:rsidR="00D22105" w:rsidRPr="00D82239" w:rsidRDefault="00CD1733" w:rsidP="00D22105">
            <w:r w:rsidRPr="00D82239">
              <w:t>Puna</w:t>
            </w:r>
            <w:r w:rsidRPr="00D82239">
              <w:rPr>
                <w:rStyle w:val="FootnoteReference"/>
              </w:rPr>
              <w:footnoteReference w:id="252"/>
            </w:r>
          </w:p>
        </w:tc>
        <w:tc>
          <w:tcPr>
            <w:tcW w:w="1127" w:type="dxa"/>
          </w:tcPr>
          <w:p w14:paraId="0BC35DFB" w14:textId="0D96C518" w:rsidR="00D22105" w:rsidRPr="00D82239" w:rsidRDefault="00CD1733" w:rsidP="00D22105">
            <w:r w:rsidRPr="00D82239">
              <w:t>AftM</w:t>
            </w:r>
            <w:r w:rsidR="003F5B0A" w:rsidRPr="00D82239">
              <w:t>8</w:t>
            </w:r>
            <w:r w:rsidR="003F5B0A" w:rsidRPr="00D82239">
              <w:rPr>
                <w:rStyle w:val="FootnoteReference"/>
              </w:rPr>
              <w:footnoteReference w:id="253"/>
            </w:r>
          </w:p>
        </w:tc>
        <w:tc>
          <w:tcPr>
            <w:tcW w:w="1127" w:type="dxa"/>
          </w:tcPr>
          <w:p w14:paraId="60F90D98" w14:textId="177232EF" w:rsidR="00D22105" w:rsidRPr="00D82239" w:rsidRDefault="00791274" w:rsidP="00D22105">
            <w:r w:rsidRPr="00D82239">
              <w:t>MGJD4</w:t>
            </w:r>
            <w:r w:rsidRPr="00D82239">
              <w:rPr>
                <w:rStyle w:val="FootnoteReference"/>
              </w:rPr>
              <w:footnoteReference w:id="254"/>
            </w:r>
          </w:p>
        </w:tc>
        <w:tc>
          <w:tcPr>
            <w:tcW w:w="1127" w:type="dxa"/>
          </w:tcPr>
          <w:p w14:paraId="4D8B6EE3" w14:textId="48DA6EAE" w:rsidR="00D22105" w:rsidRPr="00D82239" w:rsidRDefault="00CD1733" w:rsidP="00D22105">
            <w:r w:rsidRPr="00D82239">
              <w:t>Mjedis7</w:t>
            </w:r>
            <w:r w:rsidRPr="00D82239">
              <w:rPr>
                <w:rStyle w:val="FootnoteReference"/>
              </w:rPr>
              <w:footnoteReference w:id="255"/>
            </w:r>
          </w:p>
        </w:tc>
        <w:tc>
          <w:tcPr>
            <w:tcW w:w="1192" w:type="dxa"/>
          </w:tcPr>
          <w:p w14:paraId="7929DF2A" w14:textId="2EED3B8F" w:rsidR="00D22105" w:rsidRPr="00D82239" w:rsidRDefault="003F5B0A" w:rsidP="00D22105">
            <w:proofErr w:type="spellStart"/>
            <w:r w:rsidRPr="00D82239">
              <w:t>AftM</w:t>
            </w:r>
            <w:proofErr w:type="spellEnd"/>
            <w:r w:rsidRPr="00D82239">
              <w:rPr>
                <w:rStyle w:val="FootnoteReference"/>
              </w:rPr>
              <w:footnoteReference w:id="256"/>
            </w:r>
          </w:p>
        </w:tc>
        <w:tc>
          <w:tcPr>
            <w:tcW w:w="1062" w:type="dxa"/>
          </w:tcPr>
          <w:p w14:paraId="56635341" w14:textId="13E0AB14" w:rsidR="00D22105" w:rsidRPr="00D82239" w:rsidRDefault="00477CF1" w:rsidP="00D22105">
            <w:r w:rsidRPr="00D82239">
              <w:t>Kontratat</w:t>
            </w:r>
            <w:r w:rsidR="003F5B0A" w:rsidRPr="00D82239">
              <w:t>6</w:t>
            </w:r>
            <w:r w:rsidRPr="00D82239">
              <w:rPr>
                <w:rStyle w:val="FootnoteReference"/>
              </w:rPr>
              <w:footnoteReference w:id="257"/>
            </w:r>
          </w:p>
        </w:tc>
        <w:tc>
          <w:tcPr>
            <w:tcW w:w="1127" w:type="dxa"/>
          </w:tcPr>
          <w:p w14:paraId="3B7DCE56" w14:textId="77777777" w:rsidR="00D22105" w:rsidRPr="00D82239" w:rsidRDefault="00D22105" w:rsidP="00D22105"/>
        </w:tc>
        <w:tc>
          <w:tcPr>
            <w:tcW w:w="1127" w:type="dxa"/>
          </w:tcPr>
          <w:p w14:paraId="64619E65" w14:textId="77777777" w:rsidR="00D22105" w:rsidRPr="00D82239" w:rsidRDefault="00D22105" w:rsidP="00D22105"/>
        </w:tc>
      </w:tr>
      <w:tr w:rsidR="00CB59D2" w:rsidRPr="00D82239" w14:paraId="192F36C3" w14:textId="77777777" w:rsidTr="00BD7525">
        <w:tc>
          <w:tcPr>
            <w:tcW w:w="1530" w:type="dxa"/>
          </w:tcPr>
          <w:p w14:paraId="613AFEDA" w14:textId="7C9E0904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9" w:type="dxa"/>
          </w:tcPr>
          <w:p w14:paraId="2F4FD1A1" w14:textId="77777777" w:rsidR="00D22105" w:rsidRPr="00D82239" w:rsidRDefault="00D22105" w:rsidP="00D22105"/>
        </w:tc>
        <w:tc>
          <w:tcPr>
            <w:tcW w:w="1127" w:type="dxa"/>
          </w:tcPr>
          <w:p w14:paraId="2429DE90" w14:textId="2D85EF02" w:rsidR="00D22105" w:rsidRPr="00D82239" w:rsidRDefault="003F5B0A" w:rsidP="00D22105">
            <w:r w:rsidRPr="00D82239">
              <w:t>ASHL</w:t>
            </w:r>
            <w:r w:rsidRPr="00D82239">
              <w:rPr>
                <w:rStyle w:val="FootnoteReference"/>
              </w:rPr>
              <w:footnoteReference w:id="258"/>
            </w:r>
          </w:p>
        </w:tc>
        <w:tc>
          <w:tcPr>
            <w:tcW w:w="1127" w:type="dxa"/>
          </w:tcPr>
          <w:p w14:paraId="754C0251" w14:textId="77777777" w:rsidR="00D22105" w:rsidRPr="00D82239" w:rsidRDefault="00D22105" w:rsidP="00D22105"/>
        </w:tc>
        <w:tc>
          <w:tcPr>
            <w:tcW w:w="1127" w:type="dxa"/>
          </w:tcPr>
          <w:p w14:paraId="0001CCA0" w14:textId="77777777" w:rsidR="00D22105" w:rsidRPr="00D82239" w:rsidRDefault="00D22105" w:rsidP="00D22105"/>
        </w:tc>
        <w:tc>
          <w:tcPr>
            <w:tcW w:w="1127" w:type="dxa"/>
          </w:tcPr>
          <w:p w14:paraId="6013B884" w14:textId="77777777" w:rsidR="00D22105" w:rsidRPr="00D82239" w:rsidRDefault="00D22105" w:rsidP="00D22105"/>
        </w:tc>
        <w:tc>
          <w:tcPr>
            <w:tcW w:w="1127" w:type="dxa"/>
          </w:tcPr>
          <w:p w14:paraId="6F9A881A" w14:textId="77777777" w:rsidR="00D22105" w:rsidRPr="00D82239" w:rsidRDefault="00D22105" w:rsidP="00D22105"/>
        </w:tc>
        <w:tc>
          <w:tcPr>
            <w:tcW w:w="1127" w:type="dxa"/>
          </w:tcPr>
          <w:p w14:paraId="16644795" w14:textId="2C44541D" w:rsidR="00D22105" w:rsidRPr="00D82239" w:rsidRDefault="003F5B0A" w:rsidP="00D22105">
            <w:r w:rsidRPr="00D82239">
              <w:t>ASHL</w:t>
            </w:r>
            <w:r w:rsidRPr="00D82239">
              <w:rPr>
                <w:rStyle w:val="FootnoteReference"/>
              </w:rPr>
              <w:footnoteReference w:id="259"/>
            </w:r>
          </w:p>
        </w:tc>
        <w:tc>
          <w:tcPr>
            <w:tcW w:w="1127" w:type="dxa"/>
          </w:tcPr>
          <w:p w14:paraId="201AD59B" w14:textId="77777777" w:rsidR="00D22105" w:rsidRPr="00D82239" w:rsidRDefault="00D22105" w:rsidP="00D22105"/>
        </w:tc>
        <w:tc>
          <w:tcPr>
            <w:tcW w:w="1192" w:type="dxa"/>
          </w:tcPr>
          <w:p w14:paraId="408150CF" w14:textId="77777777" w:rsidR="00D22105" w:rsidRPr="00D82239" w:rsidRDefault="00D22105" w:rsidP="00D22105"/>
        </w:tc>
        <w:tc>
          <w:tcPr>
            <w:tcW w:w="1062" w:type="dxa"/>
          </w:tcPr>
          <w:p w14:paraId="3C05E333" w14:textId="77777777" w:rsidR="00D22105" w:rsidRPr="00D82239" w:rsidRDefault="00D22105" w:rsidP="00D22105"/>
        </w:tc>
        <w:tc>
          <w:tcPr>
            <w:tcW w:w="1127" w:type="dxa"/>
          </w:tcPr>
          <w:p w14:paraId="48E9F8BD" w14:textId="77777777" w:rsidR="00D22105" w:rsidRPr="00D82239" w:rsidRDefault="00D22105" w:rsidP="00D22105"/>
        </w:tc>
        <w:tc>
          <w:tcPr>
            <w:tcW w:w="1127" w:type="dxa"/>
          </w:tcPr>
          <w:p w14:paraId="52F84300" w14:textId="77777777" w:rsidR="00D22105" w:rsidRPr="00D82239" w:rsidRDefault="00D22105" w:rsidP="00D22105"/>
        </w:tc>
      </w:tr>
      <w:tr w:rsidR="00CB59D2" w:rsidRPr="00D82239" w14:paraId="57B5FF3D" w14:textId="77777777" w:rsidTr="00BD7525">
        <w:tc>
          <w:tcPr>
            <w:tcW w:w="1530" w:type="dxa"/>
          </w:tcPr>
          <w:p w14:paraId="43548F90" w14:textId="77777777" w:rsidR="00BD7525" w:rsidRPr="00D82239" w:rsidRDefault="00BD7525" w:rsidP="00BD7525"/>
        </w:tc>
        <w:tc>
          <w:tcPr>
            <w:tcW w:w="1449" w:type="dxa"/>
          </w:tcPr>
          <w:p w14:paraId="1E144E0C" w14:textId="77777777" w:rsidR="00BD7525" w:rsidRPr="00D82239" w:rsidRDefault="00BD7525" w:rsidP="00BD7525"/>
        </w:tc>
        <w:tc>
          <w:tcPr>
            <w:tcW w:w="1127" w:type="dxa"/>
          </w:tcPr>
          <w:p w14:paraId="0C02E7D2" w14:textId="77777777" w:rsidR="00BD7525" w:rsidRPr="00D82239" w:rsidRDefault="00BD7525" w:rsidP="00BD7525"/>
        </w:tc>
        <w:tc>
          <w:tcPr>
            <w:tcW w:w="1127" w:type="dxa"/>
          </w:tcPr>
          <w:p w14:paraId="66842560" w14:textId="77777777" w:rsidR="00BD7525" w:rsidRPr="00D82239" w:rsidRDefault="00BD7525" w:rsidP="00BD7525"/>
        </w:tc>
        <w:tc>
          <w:tcPr>
            <w:tcW w:w="1127" w:type="dxa"/>
          </w:tcPr>
          <w:p w14:paraId="769AB5A7" w14:textId="77777777" w:rsidR="00BD7525" w:rsidRPr="00D82239" w:rsidRDefault="00BD7525" w:rsidP="00BD7525"/>
        </w:tc>
        <w:tc>
          <w:tcPr>
            <w:tcW w:w="1127" w:type="dxa"/>
          </w:tcPr>
          <w:p w14:paraId="2837C972" w14:textId="77777777" w:rsidR="00BD7525" w:rsidRPr="00D82239" w:rsidRDefault="00BD7525" w:rsidP="00BD7525"/>
        </w:tc>
        <w:tc>
          <w:tcPr>
            <w:tcW w:w="1127" w:type="dxa"/>
          </w:tcPr>
          <w:p w14:paraId="7F37E4F7" w14:textId="77777777" w:rsidR="00BD7525" w:rsidRPr="00D82239" w:rsidRDefault="00BD7525" w:rsidP="00BD7525"/>
        </w:tc>
        <w:tc>
          <w:tcPr>
            <w:tcW w:w="1127" w:type="dxa"/>
          </w:tcPr>
          <w:p w14:paraId="1E57CDAC" w14:textId="77777777" w:rsidR="00BD7525" w:rsidRPr="00D82239" w:rsidRDefault="00BD7525" w:rsidP="00BD7525"/>
        </w:tc>
        <w:tc>
          <w:tcPr>
            <w:tcW w:w="1127" w:type="dxa"/>
          </w:tcPr>
          <w:p w14:paraId="2979EF5E" w14:textId="77777777" w:rsidR="00BD7525" w:rsidRPr="00D82239" w:rsidRDefault="00BD7525" w:rsidP="00BD7525"/>
        </w:tc>
        <w:tc>
          <w:tcPr>
            <w:tcW w:w="1192" w:type="dxa"/>
          </w:tcPr>
          <w:p w14:paraId="45E09F3F" w14:textId="77777777" w:rsidR="00BD7525" w:rsidRPr="00D82239" w:rsidRDefault="00BD7525" w:rsidP="00BD7525"/>
        </w:tc>
        <w:tc>
          <w:tcPr>
            <w:tcW w:w="1062" w:type="dxa"/>
          </w:tcPr>
          <w:p w14:paraId="554A1345" w14:textId="77777777" w:rsidR="00BD7525" w:rsidRPr="00D82239" w:rsidRDefault="00BD7525" w:rsidP="00BD7525"/>
        </w:tc>
        <w:tc>
          <w:tcPr>
            <w:tcW w:w="1127" w:type="dxa"/>
          </w:tcPr>
          <w:p w14:paraId="15D220AD" w14:textId="77777777" w:rsidR="00BD7525" w:rsidRPr="00D82239" w:rsidRDefault="00BD7525" w:rsidP="00BD7525"/>
        </w:tc>
        <w:tc>
          <w:tcPr>
            <w:tcW w:w="1127" w:type="dxa"/>
          </w:tcPr>
          <w:p w14:paraId="393C41D3" w14:textId="77777777" w:rsidR="00BD7525" w:rsidRPr="00D82239" w:rsidRDefault="00BD7525" w:rsidP="00BD7525"/>
        </w:tc>
      </w:tr>
      <w:tr w:rsidR="00CB59D2" w:rsidRPr="00D82239" w14:paraId="4CCC4AF4" w14:textId="77777777" w:rsidTr="00BD7525">
        <w:tc>
          <w:tcPr>
            <w:tcW w:w="1530" w:type="dxa"/>
          </w:tcPr>
          <w:p w14:paraId="7C0D9ADA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30FA9947" w14:textId="56259E93" w:rsidR="00BD7525" w:rsidRPr="00D82239" w:rsidRDefault="00BD7525" w:rsidP="00BD7525">
            <w:pPr>
              <w:jc w:val="center"/>
            </w:pPr>
          </w:p>
        </w:tc>
        <w:tc>
          <w:tcPr>
            <w:tcW w:w="2576" w:type="dxa"/>
            <w:gridSpan w:val="2"/>
          </w:tcPr>
          <w:p w14:paraId="18D70AD8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0CC7AFFA" w14:textId="63F0E316" w:rsidR="00BD7525" w:rsidRPr="00D82239" w:rsidRDefault="00BD7525" w:rsidP="00BD7525">
            <w:pPr>
              <w:jc w:val="center"/>
            </w:pPr>
            <w:r w:rsidRPr="00D82239">
              <w:t>25</w:t>
            </w:r>
          </w:p>
        </w:tc>
        <w:tc>
          <w:tcPr>
            <w:tcW w:w="2254" w:type="dxa"/>
            <w:gridSpan w:val="2"/>
          </w:tcPr>
          <w:p w14:paraId="63B6C370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757493AC" w14:textId="2B44A513" w:rsidR="00BD7525" w:rsidRPr="00D82239" w:rsidRDefault="00BD7525" w:rsidP="00BD7525">
            <w:pPr>
              <w:jc w:val="center"/>
            </w:pPr>
            <w:r w:rsidRPr="00D82239">
              <w:t>26</w:t>
            </w:r>
          </w:p>
        </w:tc>
        <w:tc>
          <w:tcPr>
            <w:tcW w:w="2254" w:type="dxa"/>
            <w:gridSpan w:val="2"/>
          </w:tcPr>
          <w:p w14:paraId="14523495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30B7FECA" w14:textId="037D9AD4" w:rsidR="00BD7525" w:rsidRPr="00D82239" w:rsidRDefault="00BD7525" w:rsidP="00BD7525">
            <w:pPr>
              <w:jc w:val="center"/>
            </w:pPr>
            <w:r w:rsidRPr="00D82239">
              <w:t>27</w:t>
            </w:r>
          </w:p>
        </w:tc>
        <w:tc>
          <w:tcPr>
            <w:tcW w:w="2254" w:type="dxa"/>
            <w:gridSpan w:val="2"/>
          </w:tcPr>
          <w:p w14:paraId="1DB649E0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753CDC94" w14:textId="04A97117" w:rsidR="00BD7525" w:rsidRPr="00D82239" w:rsidRDefault="00BD7525" w:rsidP="00BD7525">
            <w:pPr>
              <w:jc w:val="center"/>
            </w:pPr>
            <w:r w:rsidRPr="00D82239">
              <w:t>28</w:t>
            </w:r>
          </w:p>
        </w:tc>
        <w:tc>
          <w:tcPr>
            <w:tcW w:w="2254" w:type="dxa"/>
            <w:gridSpan w:val="2"/>
          </w:tcPr>
          <w:p w14:paraId="3AE72189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FFE63B4" w14:textId="73642A10" w:rsidR="00BD7525" w:rsidRPr="00D82239" w:rsidRDefault="00BD7525" w:rsidP="00BD7525">
            <w:pPr>
              <w:jc w:val="center"/>
            </w:pPr>
            <w:r w:rsidRPr="00D82239">
              <w:t>29</w:t>
            </w:r>
          </w:p>
        </w:tc>
        <w:tc>
          <w:tcPr>
            <w:tcW w:w="1127" w:type="dxa"/>
          </w:tcPr>
          <w:p w14:paraId="6D43CF8C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5D7E21EC" w14:textId="64AE962E" w:rsidR="00BD7525" w:rsidRPr="00D82239" w:rsidRDefault="00BD7525" w:rsidP="00BD7525">
            <w:pPr>
              <w:jc w:val="center"/>
            </w:pPr>
            <w:r w:rsidRPr="00D82239">
              <w:t>30</w:t>
            </w:r>
          </w:p>
        </w:tc>
        <w:tc>
          <w:tcPr>
            <w:tcW w:w="1127" w:type="dxa"/>
          </w:tcPr>
          <w:p w14:paraId="4AE84282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4B4C6505" w14:textId="18C451FB" w:rsidR="00BD7525" w:rsidRPr="00D82239" w:rsidRDefault="00BD7525" w:rsidP="00BD7525">
            <w:pPr>
              <w:jc w:val="center"/>
            </w:pPr>
            <w:r w:rsidRPr="00D82239">
              <w:t>31</w:t>
            </w:r>
          </w:p>
        </w:tc>
      </w:tr>
      <w:tr w:rsidR="00CB59D2" w:rsidRPr="00D82239" w14:paraId="4FF04396" w14:textId="77777777" w:rsidTr="00BD7525">
        <w:tc>
          <w:tcPr>
            <w:tcW w:w="1530" w:type="dxa"/>
          </w:tcPr>
          <w:p w14:paraId="5464602F" w14:textId="623EFF2F" w:rsidR="00BD7525" w:rsidRPr="00D82239" w:rsidRDefault="00477CF1" w:rsidP="00BD7525">
            <w:r w:rsidRPr="00D82239">
              <w:t>Java 33</w:t>
            </w:r>
          </w:p>
        </w:tc>
        <w:tc>
          <w:tcPr>
            <w:tcW w:w="1449" w:type="dxa"/>
          </w:tcPr>
          <w:p w14:paraId="29CADA58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662731B1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08AA3755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05197E2A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3E09D345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19FAD8E2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475F0F46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7" w:type="dxa"/>
          </w:tcPr>
          <w:p w14:paraId="24D9BA9C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92" w:type="dxa"/>
          </w:tcPr>
          <w:p w14:paraId="4FD8C5C4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062" w:type="dxa"/>
          </w:tcPr>
          <w:p w14:paraId="4A27DAE7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27" w:type="dxa"/>
          </w:tcPr>
          <w:p w14:paraId="76059C91" w14:textId="77777777" w:rsidR="00BD7525" w:rsidRPr="00D82239" w:rsidRDefault="00BD7525" w:rsidP="00BD7525"/>
        </w:tc>
        <w:tc>
          <w:tcPr>
            <w:tcW w:w="1127" w:type="dxa"/>
          </w:tcPr>
          <w:p w14:paraId="50545FE9" w14:textId="77777777" w:rsidR="00BD7525" w:rsidRPr="00D82239" w:rsidRDefault="00BD7525" w:rsidP="00BD7525"/>
        </w:tc>
      </w:tr>
      <w:tr w:rsidR="00CB59D2" w:rsidRPr="00D82239" w14:paraId="590657EE" w14:textId="77777777" w:rsidTr="003F5B0A">
        <w:tc>
          <w:tcPr>
            <w:tcW w:w="1530" w:type="dxa"/>
          </w:tcPr>
          <w:p w14:paraId="4F5DB871" w14:textId="7B289043" w:rsidR="00D22105" w:rsidRPr="00D82239" w:rsidRDefault="00D22105" w:rsidP="00D22105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9" w:type="dxa"/>
          </w:tcPr>
          <w:p w14:paraId="5979B6EB" w14:textId="637BCD83" w:rsidR="00D22105" w:rsidRPr="00D82239" w:rsidRDefault="00477CF1" w:rsidP="00D22105">
            <w:r w:rsidRPr="00D82239">
              <w:t>Kontratat</w:t>
            </w:r>
            <w:r w:rsidR="00F869DF" w:rsidRPr="00D82239">
              <w:t>7</w:t>
            </w:r>
            <w:r w:rsidRPr="00D82239">
              <w:rPr>
                <w:rStyle w:val="FootnoteReference"/>
              </w:rPr>
              <w:footnoteReference w:id="260"/>
            </w:r>
          </w:p>
        </w:tc>
        <w:tc>
          <w:tcPr>
            <w:tcW w:w="1127" w:type="dxa"/>
          </w:tcPr>
          <w:p w14:paraId="2D6B367B" w14:textId="1E1D8605" w:rsidR="00D22105" w:rsidRPr="00D82239" w:rsidRDefault="00F24CD7" w:rsidP="00D22105">
            <w:r w:rsidRPr="00D82239">
              <w:t>MGJD6</w:t>
            </w:r>
            <w:r w:rsidRPr="00D82239">
              <w:rPr>
                <w:rStyle w:val="FootnoteReference"/>
              </w:rPr>
              <w:footnoteReference w:id="261"/>
            </w:r>
          </w:p>
        </w:tc>
        <w:tc>
          <w:tcPr>
            <w:tcW w:w="1127" w:type="dxa"/>
            <w:shd w:val="clear" w:color="auto" w:fill="F1A983" w:themeFill="accent2" w:themeFillTint="99"/>
          </w:tcPr>
          <w:p w14:paraId="0515CFC0" w14:textId="24C8AA46" w:rsidR="00D22105" w:rsidRPr="00D82239" w:rsidRDefault="003F5B0A" w:rsidP="00D22105">
            <w:r w:rsidRPr="00D82239">
              <w:t xml:space="preserve">Vlerësim </w:t>
            </w:r>
          </w:p>
        </w:tc>
        <w:tc>
          <w:tcPr>
            <w:tcW w:w="1127" w:type="dxa"/>
            <w:shd w:val="clear" w:color="auto" w:fill="F1A983" w:themeFill="accent2" w:themeFillTint="99"/>
          </w:tcPr>
          <w:p w14:paraId="30CF9BAB" w14:textId="7DECC223" w:rsidR="00D22105" w:rsidRPr="00D82239" w:rsidRDefault="00D22105" w:rsidP="00D22105"/>
        </w:tc>
        <w:tc>
          <w:tcPr>
            <w:tcW w:w="1127" w:type="dxa"/>
            <w:shd w:val="clear" w:color="auto" w:fill="FF0000"/>
          </w:tcPr>
          <w:p w14:paraId="2793BB53" w14:textId="77777777" w:rsidR="00D22105" w:rsidRPr="00D82239" w:rsidRDefault="00D22105" w:rsidP="00D22105"/>
        </w:tc>
        <w:tc>
          <w:tcPr>
            <w:tcW w:w="1127" w:type="dxa"/>
            <w:shd w:val="clear" w:color="auto" w:fill="FF0000"/>
          </w:tcPr>
          <w:p w14:paraId="69862E93" w14:textId="77777777" w:rsidR="00D22105" w:rsidRPr="00D82239" w:rsidRDefault="00D22105" w:rsidP="00D22105"/>
        </w:tc>
        <w:tc>
          <w:tcPr>
            <w:tcW w:w="1127" w:type="dxa"/>
          </w:tcPr>
          <w:p w14:paraId="5BB5ABEC" w14:textId="7F70DC2F" w:rsidR="00D22105" w:rsidRPr="00D82239" w:rsidRDefault="00F24CD7" w:rsidP="00D22105">
            <w:r w:rsidRPr="00D82239">
              <w:t>MGJD6</w:t>
            </w:r>
            <w:r w:rsidRPr="00D82239">
              <w:rPr>
                <w:rStyle w:val="FootnoteReference"/>
              </w:rPr>
              <w:footnoteReference w:id="262"/>
            </w:r>
          </w:p>
        </w:tc>
        <w:tc>
          <w:tcPr>
            <w:tcW w:w="1127" w:type="dxa"/>
          </w:tcPr>
          <w:p w14:paraId="63915380" w14:textId="49C52C53" w:rsidR="00D22105" w:rsidRPr="00D82239" w:rsidRDefault="00F24CD7" w:rsidP="00D22105">
            <w:r w:rsidRPr="00D82239">
              <w:t>Mjedis4</w:t>
            </w:r>
            <w:r w:rsidRPr="00D82239">
              <w:rPr>
                <w:rStyle w:val="FootnoteReference"/>
              </w:rPr>
              <w:footnoteReference w:id="263"/>
            </w:r>
          </w:p>
        </w:tc>
        <w:tc>
          <w:tcPr>
            <w:tcW w:w="1192" w:type="dxa"/>
          </w:tcPr>
          <w:p w14:paraId="593D3C60" w14:textId="45A2060D" w:rsidR="00D22105" w:rsidRPr="00D82239" w:rsidRDefault="00F24CD7" w:rsidP="00D22105">
            <w:r w:rsidRPr="00D82239">
              <w:t>Mjedis4</w:t>
            </w:r>
            <w:r w:rsidRPr="00D82239">
              <w:rPr>
                <w:rStyle w:val="FootnoteReference"/>
              </w:rPr>
              <w:footnoteReference w:id="264"/>
            </w:r>
          </w:p>
        </w:tc>
        <w:tc>
          <w:tcPr>
            <w:tcW w:w="1062" w:type="dxa"/>
          </w:tcPr>
          <w:p w14:paraId="1D4217C7" w14:textId="1F87FD1F" w:rsidR="00D22105" w:rsidRPr="00D82239" w:rsidRDefault="00F869DF" w:rsidP="00D22105">
            <w:r w:rsidRPr="00D82239">
              <w:t>Kontratat7</w:t>
            </w:r>
            <w:r w:rsidRPr="00D82239">
              <w:rPr>
                <w:rStyle w:val="FootnoteReference"/>
              </w:rPr>
              <w:footnoteReference w:id="265"/>
            </w:r>
          </w:p>
        </w:tc>
        <w:tc>
          <w:tcPr>
            <w:tcW w:w="1127" w:type="dxa"/>
          </w:tcPr>
          <w:p w14:paraId="0B96EC29" w14:textId="77777777" w:rsidR="00D22105" w:rsidRPr="00D82239" w:rsidRDefault="00D22105" w:rsidP="00D22105"/>
        </w:tc>
        <w:tc>
          <w:tcPr>
            <w:tcW w:w="1127" w:type="dxa"/>
          </w:tcPr>
          <w:p w14:paraId="37EEA395" w14:textId="77777777" w:rsidR="00D22105" w:rsidRPr="00D82239" w:rsidRDefault="00D22105" w:rsidP="00D22105"/>
        </w:tc>
      </w:tr>
      <w:tr w:rsidR="00CB59D2" w:rsidRPr="00D82239" w14:paraId="432CD729" w14:textId="77777777" w:rsidTr="003F5B0A">
        <w:tc>
          <w:tcPr>
            <w:tcW w:w="1530" w:type="dxa"/>
          </w:tcPr>
          <w:p w14:paraId="63682644" w14:textId="711D0FB9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9" w:type="dxa"/>
          </w:tcPr>
          <w:p w14:paraId="2D90F29E" w14:textId="77777777" w:rsidR="00D22105" w:rsidRPr="00D82239" w:rsidRDefault="00D22105" w:rsidP="00D22105"/>
        </w:tc>
        <w:tc>
          <w:tcPr>
            <w:tcW w:w="1127" w:type="dxa"/>
          </w:tcPr>
          <w:p w14:paraId="2CB8712A" w14:textId="77777777" w:rsidR="00D22105" w:rsidRPr="00D82239" w:rsidRDefault="00D22105" w:rsidP="00D22105"/>
        </w:tc>
        <w:tc>
          <w:tcPr>
            <w:tcW w:w="1127" w:type="dxa"/>
            <w:shd w:val="clear" w:color="auto" w:fill="F1A983" w:themeFill="accent2" w:themeFillTint="99"/>
          </w:tcPr>
          <w:p w14:paraId="3ADA22F6" w14:textId="4E1CA54A" w:rsidR="00D22105" w:rsidRPr="00D82239" w:rsidRDefault="003F5B0A" w:rsidP="00D22105">
            <w:proofErr w:type="spellStart"/>
            <w:r w:rsidRPr="00D82239">
              <w:t>AftM</w:t>
            </w:r>
            <w:proofErr w:type="spellEnd"/>
            <w:r w:rsidRPr="00D82239">
              <w:rPr>
                <w:rStyle w:val="FootnoteReference"/>
              </w:rPr>
              <w:footnoteReference w:id="266"/>
            </w:r>
          </w:p>
        </w:tc>
        <w:tc>
          <w:tcPr>
            <w:tcW w:w="1127" w:type="dxa"/>
            <w:shd w:val="clear" w:color="auto" w:fill="F1A983" w:themeFill="accent2" w:themeFillTint="99"/>
          </w:tcPr>
          <w:p w14:paraId="5D7C14E0" w14:textId="77777777" w:rsidR="00D22105" w:rsidRPr="00D82239" w:rsidRDefault="00D22105" w:rsidP="00D22105"/>
        </w:tc>
        <w:tc>
          <w:tcPr>
            <w:tcW w:w="1127" w:type="dxa"/>
            <w:shd w:val="clear" w:color="auto" w:fill="FF0000"/>
          </w:tcPr>
          <w:p w14:paraId="7C39C996" w14:textId="77777777" w:rsidR="00D22105" w:rsidRPr="00D82239" w:rsidRDefault="00D22105" w:rsidP="00D22105"/>
        </w:tc>
        <w:tc>
          <w:tcPr>
            <w:tcW w:w="1127" w:type="dxa"/>
            <w:shd w:val="clear" w:color="auto" w:fill="FF0000"/>
          </w:tcPr>
          <w:p w14:paraId="4FF77521" w14:textId="77777777" w:rsidR="00D22105" w:rsidRPr="00D82239" w:rsidRDefault="00D22105" w:rsidP="00D22105"/>
        </w:tc>
        <w:tc>
          <w:tcPr>
            <w:tcW w:w="1127" w:type="dxa"/>
          </w:tcPr>
          <w:p w14:paraId="635553B8" w14:textId="77777777" w:rsidR="00D22105" w:rsidRPr="00D82239" w:rsidRDefault="00D22105" w:rsidP="00D22105"/>
        </w:tc>
        <w:tc>
          <w:tcPr>
            <w:tcW w:w="1127" w:type="dxa"/>
          </w:tcPr>
          <w:p w14:paraId="5B79A6CA" w14:textId="3D789A9C" w:rsidR="00D22105" w:rsidRPr="00D82239" w:rsidRDefault="00F24CD7" w:rsidP="00D22105">
            <w:r w:rsidRPr="00D82239">
              <w:t>Puna3</w:t>
            </w:r>
            <w:r w:rsidRPr="00D82239">
              <w:rPr>
                <w:rStyle w:val="FootnoteReference"/>
              </w:rPr>
              <w:footnoteReference w:id="267"/>
            </w:r>
          </w:p>
        </w:tc>
        <w:tc>
          <w:tcPr>
            <w:tcW w:w="1192" w:type="dxa"/>
          </w:tcPr>
          <w:p w14:paraId="65007144" w14:textId="37297DB9" w:rsidR="00D22105" w:rsidRPr="00D82239" w:rsidRDefault="00F24CD7" w:rsidP="00D22105">
            <w:r w:rsidRPr="00D82239">
              <w:t>Puna3</w:t>
            </w:r>
            <w:r w:rsidRPr="00D82239">
              <w:rPr>
                <w:rStyle w:val="FootnoteReference"/>
              </w:rPr>
              <w:footnoteReference w:id="268"/>
            </w:r>
          </w:p>
        </w:tc>
        <w:tc>
          <w:tcPr>
            <w:tcW w:w="1062" w:type="dxa"/>
          </w:tcPr>
          <w:p w14:paraId="5D062E65" w14:textId="77777777" w:rsidR="00D22105" w:rsidRPr="00D82239" w:rsidRDefault="00D22105" w:rsidP="00D22105"/>
        </w:tc>
        <w:tc>
          <w:tcPr>
            <w:tcW w:w="1127" w:type="dxa"/>
          </w:tcPr>
          <w:p w14:paraId="512EB9B9" w14:textId="77777777" w:rsidR="00D22105" w:rsidRPr="00D82239" w:rsidRDefault="00D22105" w:rsidP="00D22105"/>
        </w:tc>
        <w:tc>
          <w:tcPr>
            <w:tcW w:w="1127" w:type="dxa"/>
          </w:tcPr>
          <w:p w14:paraId="0897D0AB" w14:textId="77777777" w:rsidR="00D22105" w:rsidRPr="00D82239" w:rsidRDefault="00D22105" w:rsidP="00D22105"/>
        </w:tc>
      </w:tr>
      <w:tr w:rsidR="00CB59D2" w:rsidRPr="00D82239" w14:paraId="0D02B1DC" w14:textId="77777777" w:rsidTr="00BD7525">
        <w:tc>
          <w:tcPr>
            <w:tcW w:w="1530" w:type="dxa"/>
          </w:tcPr>
          <w:p w14:paraId="2A470BB9" w14:textId="77777777" w:rsidR="00BD7525" w:rsidRPr="00D82239" w:rsidRDefault="00BD7525" w:rsidP="00BD7525"/>
        </w:tc>
        <w:tc>
          <w:tcPr>
            <w:tcW w:w="1449" w:type="dxa"/>
          </w:tcPr>
          <w:p w14:paraId="02998B28" w14:textId="77777777" w:rsidR="00BD7525" w:rsidRPr="00D82239" w:rsidRDefault="00BD7525" w:rsidP="00BD7525"/>
        </w:tc>
        <w:tc>
          <w:tcPr>
            <w:tcW w:w="1127" w:type="dxa"/>
          </w:tcPr>
          <w:p w14:paraId="577C33EE" w14:textId="77777777" w:rsidR="00BD7525" w:rsidRPr="00D82239" w:rsidRDefault="00BD7525" w:rsidP="00BD7525"/>
        </w:tc>
        <w:tc>
          <w:tcPr>
            <w:tcW w:w="1127" w:type="dxa"/>
          </w:tcPr>
          <w:p w14:paraId="52E1065B" w14:textId="77777777" w:rsidR="00BD7525" w:rsidRPr="00D82239" w:rsidRDefault="00BD7525" w:rsidP="00BD7525"/>
        </w:tc>
        <w:tc>
          <w:tcPr>
            <w:tcW w:w="1127" w:type="dxa"/>
          </w:tcPr>
          <w:p w14:paraId="1DBDBA2F" w14:textId="77777777" w:rsidR="00BD7525" w:rsidRPr="00D82239" w:rsidRDefault="00BD7525" w:rsidP="00BD7525"/>
        </w:tc>
        <w:tc>
          <w:tcPr>
            <w:tcW w:w="1127" w:type="dxa"/>
          </w:tcPr>
          <w:p w14:paraId="129C70D9" w14:textId="77777777" w:rsidR="00BD7525" w:rsidRPr="00D82239" w:rsidRDefault="00BD7525" w:rsidP="00BD7525"/>
        </w:tc>
        <w:tc>
          <w:tcPr>
            <w:tcW w:w="1127" w:type="dxa"/>
          </w:tcPr>
          <w:p w14:paraId="16A1EB28" w14:textId="77777777" w:rsidR="00BD7525" w:rsidRPr="00D82239" w:rsidRDefault="00BD7525" w:rsidP="00BD7525"/>
        </w:tc>
        <w:tc>
          <w:tcPr>
            <w:tcW w:w="1127" w:type="dxa"/>
          </w:tcPr>
          <w:p w14:paraId="5CC72B75" w14:textId="77777777" w:rsidR="00BD7525" w:rsidRPr="00D82239" w:rsidRDefault="00BD7525" w:rsidP="00BD7525"/>
        </w:tc>
        <w:tc>
          <w:tcPr>
            <w:tcW w:w="1127" w:type="dxa"/>
          </w:tcPr>
          <w:p w14:paraId="5FDAFDBF" w14:textId="77777777" w:rsidR="00BD7525" w:rsidRPr="00D82239" w:rsidRDefault="00BD7525" w:rsidP="00BD7525"/>
        </w:tc>
        <w:tc>
          <w:tcPr>
            <w:tcW w:w="1192" w:type="dxa"/>
          </w:tcPr>
          <w:p w14:paraId="6F4564D8" w14:textId="77777777" w:rsidR="00BD7525" w:rsidRPr="00D82239" w:rsidRDefault="00BD7525" w:rsidP="00BD7525"/>
        </w:tc>
        <w:tc>
          <w:tcPr>
            <w:tcW w:w="1062" w:type="dxa"/>
          </w:tcPr>
          <w:p w14:paraId="543AB837" w14:textId="77777777" w:rsidR="00BD7525" w:rsidRPr="00D82239" w:rsidRDefault="00BD7525" w:rsidP="00BD7525"/>
        </w:tc>
        <w:tc>
          <w:tcPr>
            <w:tcW w:w="1127" w:type="dxa"/>
          </w:tcPr>
          <w:p w14:paraId="6BB9F8A9" w14:textId="77777777" w:rsidR="00BD7525" w:rsidRPr="00D82239" w:rsidRDefault="00BD7525" w:rsidP="00BD7525"/>
        </w:tc>
        <w:tc>
          <w:tcPr>
            <w:tcW w:w="1127" w:type="dxa"/>
          </w:tcPr>
          <w:p w14:paraId="58854DB3" w14:textId="77777777" w:rsidR="00BD7525" w:rsidRPr="00D82239" w:rsidRDefault="00BD7525" w:rsidP="00BD7525"/>
        </w:tc>
      </w:tr>
    </w:tbl>
    <w:p w14:paraId="5DBCC092" w14:textId="77777777" w:rsidR="00B82C55" w:rsidRDefault="00B82C55"/>
    <w:p w14:paraId="50F63FF0" w14:textId="77777777" w:rsidR="00B82C55" w:rsidRPr="00D82239" w:rsidRDefault="00B82C55"/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409"/>
        <w:gridCol w:w="1446"/>
        <w:gridCol w:w="1122"/>
        <w:gridCol w:w="1115"/>
        <w:gridCol w:w="1123"/>
        <w:gridCol w:w="1111"/>
        <w:gridCol w:w="1096"/>
        <w:gridCol w:w="1219"/>
        <w:gridCol w:w="1063"/>
        <w:gridCol w:w="1132"/>
        <w:gridCol w:w="1431"/>
        <w:gridCol w:w="1088"/>
        <w:gridCol w:w="1038"/>
      </w:tblGrid>
      <w:tr w:rsidR="00824152" w:rsidRPr="00D82239" w14:paraId="1E02C2B2" w14:textId="77777777" w:rsidTr="003E52A8">
        <w:tc>
          <w:tcPr>
            <w:tcW w:w="15393" w:type="dxa"/>
            <w:gridSpan w:val="13"/>
          </w:tcPr>
          <w:p w14:paraId="25DCADC2" w14:textId="0A7E0A6B" w:rsidR="00824152" w:rsidRPr="00D82239" w:rsidRDefault="00824152" w:rsidP="005D6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MUAJI </w:t>
            </w:r>
            <w:r w:rsidR="005D6865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QERSHOR</w:t>
            </w:r>
          </w:p>
        </w:tc>
      </w:tr>
      <w:tr w:rsidR="0051594F" w:rsidRPr="00D82239" w14:paraId="52D8FA31" w14:textId="77777777" w:rsidTr="004B6AA7">
        <w:tc>
          <w:tcPr>
            <w:tcW w:w="1409" w:type="dxa"/>
            <w:shd w:val="clear" w:color="auto" w:fill="C1E4F5" w:themeFill="accent1" w:themeFillTint="33"/>
          </w:tcPr>
          <w:p w14:paraId="6AF3EA9F" w14:textId="77777777" w:rsidR="00824152" w:rsidRPr="00D82239" w:rsidRDefault="00824152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2A7CCC4D" w14:textId="57A612A5" w:rsidR="00824152" w:rsidRPr="00D82239" w:rsidRDefault="00793878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Java 34</w:t>
            </w:r>
          </w:p>
        </w:tc>
        <w:tc>
          <w:tcPr>
            <w:tcW w:w="2568" w:type="dxa"/>
            <w:gridSpan w:val="2"/>
            <w:shd w:val="clear" w:color="auto" w:fill="C1E4F5" w:themeFill="accent1" w:themeFillTint="33"/>
          </w:tcPr>
          <w:p w14:paraId="10B6673D" w14:textId="77777777" w:rsidR="00824152" w:rsidRPr="00D82239" w:rsidRDefault="00824152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40A34AA7" w14:textId="2062591B" w:rsidR="00824152" w:rsidRPr="00D82239" w:rsidRDefault="005D6865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38" w:type="dxa"/>
            <w:gridSpan w:val="2"/>
            <w:shd w:val="clear" w:color="auto" w:fill="C1E4F5" w:themeFill="accent1" w:themeFillTint="33"/>
          </w:tcPr>
          <w:p w14:paraId="5373CB0C" w14:textId="77777777" w:rsidR="00824152" w:rsidRPr="00D82239" w:rsidRDefault="00824152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1C417828" w14:textId="7801170E" w:rsidR="00824152" w:rsidRPr="00D82239" w:rsidRDefault="005D6865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7" w:type="dxa"/>
            <w:gridSpan w:val="2"/>
            <w:shd w:val="clear" w:color="auto" w:fill="C1E4F5" w:themeFill="accent1" w:themeFillTint="33"/>
          </w:tcPr>
          <w:p w14:paraId="16AB667C" w14:textId="77777777" w:rsidR="00824152" w:rsidRPr="00D82239" w:rsidRDefault="00824152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48874F41" w14:textId="5CDE6168" w:rsidR="00824152" w:rsidRPr="00D82239" w:rsidRDefault="005D6865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82" w:type="dxa"/>
            <w:gridSpan w:val="2"/>
            <w:shd w:val="clear" w:color="auto" w:fill="C1E4F5" w:themeFill="accent1" w:themeFillTint="33"/>
          </w:tcPr>
          <w:p w14:paraId="09F850E6" w14:textId="77777777" w:rsidR="00824152" w:rsidRPr="00D82239" w:rsidRDefault="00824152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16444AB1" w14:textId="5A4BAD38" w:rsidR="00824152" w:rsidRPr="00D82239" w:rsidRDefault="005D6865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63" w:type="dxa"/>
            <w:gridSpan w:val="2"/>
            <w:shd w:val="clear" w:color="auto" w:fill="C1E4F5" w:themeFill="accent1" w:themeFillTint="33"/>
          </w:tcPr>
          <w:p w14:paraId="54F2388C" w14:textId="77777777" w:rsidR="00824152" w:rsidRPr="00D82239" w:rsidRDefault="00824152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6B70414D" w14:textId="24412067" w:rsidR="00824152" w:rsidRPr="00D82239" w:rsidRDefault="005D6865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8" w:type="dxa"/>
            <w:shd w:val="clear" w:color="auto" w:fill="C1E4F5" w:themeFill="accent1" w:themeFillTint="33"/>
          </w:tcPr>
          <w:p w14:paraId="4C861D22" w14:textId="77777777" w:rsidR="00824152" w:rsidRPr="00D82239" w:rsidRDefault="00824152" w:rsidP="00E56D1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50188C6C" w14:textId="7184C7D6" w:rsidR="00824152" w:rsidRPr="00D82239" w:rsidRDefault="005D6865" w:rsidP="00E56D1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6</w:t>
            </w:r>
          </w:p>
        </w:tc>
        <w:tc>
          <w:tcPr>
            <w:tcW w:w="1038" w:type="dxa"/>
            <w:shd w:val="clear" w:color="auto" w:fill="C1E4F5" w:themeFill="accent1" w:themeFillTint="33"/>
          </w:tcPr>
          <w:p w14:paraId="58CFFABA" w14:textId="77777777" w:rsidR="00824152" w:rsidRPr="00D82239" w:rsidRDefault="00824152" w:rsidP="00E56D1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3DD29633" w14:textId="0DF35455" w:rsidR="00824152" w:rsidRPr="00D82239" w:rsidRDefault="005D6865" w:rsidP="00E56D1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7</w:t>
            </w:r>
          </w:p>
        </w:tc>
      </w:tr>
      <w:tr w:rsidR="004B6AA7" w:rsidRPr="00D82239" w14:paraId="1DF00E0C" w14:textId="77777777" w:rsidTr="004B6AA7">
        <w:tc>
          <w:tcPr>
            <w:tcW w:w="1409" w:type="dxa"/>
          </w:tcPr>
          <w:p w14:paraId="69031792" w14:textId="77777777" w:rsidR="00824152" w:rsidRPr="00D82239" w:rsidRDefault="00824152" w:rsidP="00E56D1E"/>
        </w:tc>
        <w:tc>
          <w:tcPr>
            <w:tcW w:w="1446" w:type="dxa"/>
          </w:tcPr>
          <w:p w14:paraId="36AC19DA" w14:textId="77777777" w:rsidR="00824152" w:rsidRPr="00D82239" w:rsidRDefault="00824152" w:rsidP="00E56D1E">
            <w:r w:rsidRPr="00D82239">
              <w:t>Klasa 1</w:t>
            </w:r>
          </w:p>
        </w:tc>
        <w:tc>
          <w:tcPr>
            <w:tcW w:w="1122" w:type="dxa"/>
          </w:tcPr>
          <w:p w14:paraId="0368838F" w14:textId="77777777" w:rsidR="00824152" w:rsidRPr="00D82239" w:rsidRDefault="00824152" w:rsidP="00E56D1E">
            <w:r w:rsidRPr="00D82239">
              <w:t>Klasa 2</w:t>
            </w:r>
          </w:p>
        </w:tc>
        <w:tc>
          <w:tcPr>
            <w:tcW w:w="1115" w:type="dxa"/>
          </w:tcPr>
          <w:p w14:paraId="5B8BC3BD" w14:textId="77777777" w:rsidR="00824152" w:rsidRPr="00D82239" w:rsidRDefault="00824152" w:rsidP="00E56D1E">
            <w:r w:rsidRPr="00D82239">
              <w:t>Klasa 1</w:t>
            </w:r>
          </w:p>
        </w:tc>
        <w:tc>
          <w:tcPr>
            <w:tcW w:w="1123" w:type="dxa"/>
          </w:tcPr>
          <w:p w14:paraId="1BE10BBE" w14:textId="77777777" w:rsidR="00824152" w:rsidRPr="00D82239" w:rsidRDefault="00824152" w:rsidP="00E56D1E">
            <w:r w:rsidRPr="00D82239">
              <w:t>Klasa 2</w:t>
            </w:r>
          </w:p>
        </w:tc>
        <w:tc>
          <w:tcPr>
            <w:tcW w:w="1111" w:type="dxa"/>
          </w:tcPr>
          <w:p w14:paraId="238C48F3" w14:textId="77777777" w:rsidR="00824152" w:rsidRPr="00D82239" w:rsidRDefault="00824152" w:rsidP="00E56D1E">
            <w:r w:rsidRPr="00D82239">
              <w:t>Klasa 1</w:t>
            </w:r>
          </w:p>
        </w:tc>
        <w:tc>
          <w:tcPr>
            <w:tcW w:w="1096" w:type="dxa"/>
          </w:tcPr>
          <w:p w14:paraId="57D74C58" w14:textId="77777777" w:rsidR="00824152" w:rsidRPr="00D82239" w:rsidRDefault="00824152" w:rsidP="00E56D1E">
            <w:r w:rsidRPr="00D82239">
              <w:t>Klasa 2</w:t>
            </w:r>
          </w:p>
        </w:tc>
        <w:tc>
          <w:tcPr>
            <w:tcW w:w="1219" w:type="dxa"/>
          </w:tcPr>
          <w:p w14:paraId="7998C367" w14:textId="77777777" w:rsidR="00824152" w:rsidRPr="00D82239" w:rsidRDefault="00824152" w:rsidP="00E56D1E">
            <w:r w:rsidRPr="00D82239">
              <w:t>Klasa 1</w:t>
            </w:r>
          </w:p>
        </w:tc>
        <w:tc>
          <w:tcPr>
            <w:tcW w:w="1063" w:type="dxa"/>
          </w:tcPr>
          <w:p w14:paraId="748D34C9" w14:textId="77777777" w:rsidR="00824152" w:rsidRPr="00D82239" w:rsidRDefault="00824152" w:rsidP="00E56D1E">
            <w:r w:rsidRPr="00D82239">
              <w:t>Klasa 2</w:t>
            </w:r>
          </w:p>
        </w:tc>
        <w:tc>
          <w:tcPr>
            <w:tcW w:w="1132" w:type="dxa"/>
          </w:tcPr>
          <w:p w14:paraId="682EF249" w14:textId="77777777" w:rsidR="00824152" w:rsidRPr="00D82239" w:rsidRDefault="00824152" w:rsidP="00E56D1E">
            <w:r w:rsidRPr="00D82239">
              <w:t>Klasa 1</w:t>
            </w:r>
          </w:p>
        </w:tc>
        <w:tc>
          <w:tcPr>
            <w:tcW w:w="1431" w:type="dxa"/>
          </w:tcPr>
          <w:p w14:paraId="6C11D0AE" w14:textId="77777777" w:rsidR="00824152" w:rsidRPr="00D82239" w:rsidRDefault="00824152" w:rsidP="00E56D1E">
            <w:r w:rsidRPr="00D82239">
              <w:t>Klasa 2</w:t>
            </w:r>
          </w:p>
        </w:tc>
        <w:tc>
          <w:tcPr>
            <w:tcW w:w="1088" w:type="dxa"/>
          </w:tcPr>
          <w:p w14:paraId="027F8E36" w14:textId="77777777" w:rsidR="00824152" w:rsidRPr="00D82239" w:rsidRDefault="00824152" w:rsidP="00E56D1E"/>
        </w:tc>
        <w:tc>
          <w:tcPr>
            <w:tcW w:w="1038" w:type="dxa"/>
          </w:tcPr>
          <w:p w14:paraId="727F6FC7" w14:textId="77777777" w:rsidR="00824152" w:rsidRPr="00D82239" w:rsidRDefault="00824152" w:rsidP="00E56D1E"/>
        </w:tc>
      </w:tr>
      <w:tr w:rsidR="004B6AA7" w:rsidRPr="00D82239" w14:paraId="454D0C9F" w14:textId="77777777" w:rsidTr="004B6AA7">
        <w:tc>
          <w:tcPr>
            <w:tcW w:w="1409" w:type="dxa"/>
          </w:tcPr>
          <w:p w14:paraId="1D57AA5E" w14:textId="7C58C965" w:rsidR="003E52A8" w:rsidRPr="00D82239" w:rsidRDefault="003E52A8" w:rsidP="003E52A8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6" w:type="dxa"/>
          </w:tcPr>
          <w:p w14:paraId="472FA0FB" w14:textId="414A9C6A" w:rsidR="003E52A8" w:rsidRPr="00D82239" w:rsidRDefault="003E52A8" w:rsidP="003E52A8">
            <w:r w:rsidRPr="00D82239">
              <w:t>Kontratat6</w:t>
            </w:r>
            <w:r w:rsidRPr="00D82239">
              <w:rPr>
                <w:rStyle w:val="FootnoteReference"/>
              </w:rPr>
              <w:footnoteReference w:id="269"/>
            </w:r>
          </w:p>
        </w:tc>
        <w:tc>
          <w:tcPr>
            <w:tcW w:w="1122" w:type="dxa"/>
          </w:tcPr>
          <w:p w14:paraId="093F85F1" w14:textId="4A39EE2A" w:rsidR="003E52A8" w:rsidRPr="00D82239" w:rsidRDefault="003E52A8" w:rsidP="003E52A8">
            <w:r w:rsidRPr="00D82239">
              <w:t>MGJD4</w:t>
            </w:r>
            <w:r w:rsidRPr="00D82239">
              <w:rPr>
                <w:rStyle w:val="FootnoteReference"/>
              </w:rPr>
              <w:footnoteReference w:id="270"/>
            </w:r>
          </w:p>
        </w:tc>
        <w:tc>
          <w:tcPr>
            <w:tcW w:w="1115" w:type="dxa"/>
          </w:tcPr>
          <w:p w14:paraId="65023056" w14:textId="6C39943C" w:rsidR="003E52A8" w:rsidRPr="00D82239" w:rsidRDefault="003E52A8" w:rsidP="003E52A8"/>
        </w:tc>
        <w:tc>
          <w:tcPr>
            <w:tcW w:w="1123" w:type="dxa"/>
          </w:tcPr>
          <w:p w14:paraId="20053F84" w14:textId="71914403" w:rsidR="003E52A8" w:rsidRPr="00D82239" w:rsidRDefault="003E52A8" w:rsidP="003E52A8">
            <w:r w:rsidRPr="00D82239">
              <w:t>Puna2</w:t>
            </w:r>
            <w:r w:rsidRPr="00D82239">
              <w:rPr>
                <w:rStyle w:val="FootnoteReference"/>
              </w:rPr>
              <w:footnoteReference w:id="271"/>
            </w:r>
          </w:p>
        </w:tc>
        <w:tc>
          <w:tcPr>
            <w:tcW w:w="1111" w:type="dxa"/>
          </w:tcPr>
          <w:p w14:paraId="0462707E" w14:textId="6CEB1D40" w:rsidR="003E52A8" w:rsidRPr="00D82239" w:rsidRDefault="003E52A8" w:rsidP="003E52A8">
            <w:r w:rsidRPr="00D82239">
              <w:t>Puna2</w:t>
            </w:r>
            <w:r w:rsidRPr="00D82239">
              <w:rPr>
                <w:rStyle w:val="FootnoteReference"/>
              </w:rPr>
              <w:footnoteReference w:id="272"/>
            </w:r>
          </w:p>
        </w:tc>
        <w:tc>
          <w:tcPr>
            <w:tcW w:w="1096" w:type="dxa"/>
          </w:tcPr>
          <w:p w14:paraId="4F823477" w14:textId="2D28132C" w:rsidR="003E52A8" w:rsidRPr="00D82239" w:rsidRDefault="003E52A8" w:rsidP="003E52A8">
            <w:r w:rsidRPr="00D82239">
              <w:t>GJTK3</w:t>
            </w:r>
            <w:r w:rsidRPr="00D82239">
              <w:rPr>
                <w:rStyle w:val="FootnoteReference"/>
              </w:rPr>
              <w:footnoteReference w:id="273"/>
            </w:r>
          </w:p>
        </w:tc>
        <w:tc>
          <w:tcPr>
            <w:tcW w:w="1219" w:type="dxa"/>
            <w:shd w:val="clear" w:color="auto" w:fill="F1A983" w:themeFill="accent2" w:themeFillTint="99"/>
          </w:tcPr>
          <w:p w14:paraId="512396E4" w14:textId="568A69F1" w:rsidR="003E52A8" w:rsidRPr="00D82239" w:rsidRDefault="003E52A8" w:rsidP="003E52A8"/>
        </w:tc>
        <w:tc>
          <w:tcPr>
            <w:tcW w:w="1063" w:type="dxa"/>
            <w:shd w:val="clear" w:color="auto" w:fill="F1A983" w:themeFill="accent2" w:themeFillTint="99"/>
          </w:tcPr>
          <w:p w14:paraId="5D60849D" w14:textId="5864E6BE" w:rsidR="003E52A8" w:rsidRPr="00D82239" w:rsidRDefault="003E52A8" w:rsidP="003E52A8"/>
        </w:tc>
        <w:tc>
          <w:tcPr>
            <w:tcW w:w="1132" w:type="dxa"/>
          </w:tcPr>
          <w:p w14:paraId="5ACC686E" w14:textId="49D7E7CD" w:rsidR="003E52A8" w:rsidRPr="00D82239" w:rsidRDefault="003E52A8" w:rsidP="003E52A8">
            <w:r w:rsidRPr="00D82239">
              <w:t>MGJD4</w:t>
            </w:r>
            <w:r w:rsidRPr="00D82239">
              <w:rPr>
                <w:rStyle w:val="FootnoteReference"/>
              </w:rPr>
              <w:footnoteReference w:id="274"/>
            </w:r>
          </w:p>
        </w:tc>
        <w:tc>
          <w:tcPr>
            <w:tcW w:w="1431" w:type="dxa"/>
          </w:tcPr>
          <w:p w14:paraId="6ECF254A" w14:textId="665F78C1" w:rsidR="003E52A8" w:rsidRPr="00D82239" w:rsidRDefault="003E52A8" w:rsidP="003E52A8">
            <w:r w:rsidRPr="00D82239">
              <w:t>Kontratat6</w:t>
            </w:r>
            <w:r w:rsidRPr="00D82239">
              <w:rPr>
                <w:rStyle w:val="FootnoteReference"/>
              </w:rPr>
              <w:footnoteReference w:id="275"/>
            </w:r>
          </w:p>
        </w:tc>
        <w:tc>
          <w:tcPr>
            <w:tcW w:w="1088" w:type="dxa"/>
          </w:tcPr>
          <w:p w14:paraId="1BD68637" w14:textId="77777777" w:rsidR="003E52A8" w:rsidRPr="00D82239" w:rsidRDefault="003E52A8" w:rsidP="003E52A8"/>
        </w:tc>
        <w:tc>
          <w:tcPr>
            <w:tcW w:w="1038" w:type="dxa"/>
          </w:tcPr>
          <w:p w14:paraId="0FE7A90D" w14:textId="77777777" w:rsidR="003E52A8" w:rsidRPr="00D82239" w:rsidRDefault="003E52A8" w:rsidP="003E52A8"/>
        </w:tc>
      </w:tr>
      <w:tr w:rsidR="004B6AA7" w:rsidRPr="00D82239" w14:paraId="01C85218" w14:textId="77777777" w:rsidTr="004B6AA7">
        <w:tc>
          <w:tcPr>
            <w:tcW w:w="1409" w:type="dxa"/>
          </w:tcPr>
          <w:p w14:paraId="37EA12BE" w14:textId="468E4DF0" w:rsidR="003E52A8" w:rsidRPr="00D82239" w:rsidRDefault="003E52A8" w:rsidP="003E52A8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6" w:type="dxa"/>
          </w:tcPr>
          <w:p w14:paraId="29DDDAD7" w14:textId="7FFA27CF" w:rsidR="003E52A8" w:rsidRPr="00D82239" w:rsidRDefault="003E52A8" w:rsidP="003E52A8"/>
        </w:tc>
        <w:tc>
          <w:tcPr>
            <w:tcW w:w="1122" w:type="dxa"/>
          </w:tcPr>
          <w:p w14:paraId="3F213F73" w14:textId="77A873AE" w:rsidR="003E52A8" w:rsidRPr="00D82239" w:rsidRDefault="003E52A8" w:rsidP="003E52A8">
            <w:r w:rsidRPr="00D82239">
              <w:t>ASHL4</w:t>
            </w:r>
            <w:r w:rsidRPr="00D82239">
              <w:rPr>
                <w:rStyle w:val="FootnoteReference"/>
              </w:rPr>
              <w:footnoteReference w:id="276"/>
            </w:r>
          </w:p>
        </w:tc>
        <w:tc>
          <w:tcPr>
            <w:tcW w:w="1115" w:type="dxa"/>
            <w:shd w:val="clear" w:color="auto" w:fill="F1A983" w:themeFill="accent2" w:themeFillTint="99"/>
          </w:tcPr>
          <w:p w14:paraId="798BF458" w14:textId="179DA864" w:rsidR="003E52A8" w:rsidRPr="00D82239" w:rsidRDefault="003E52A8" w:rsidP="003E52A8">
            <w:r w:rsidRPr="00D82239">
              <w:t>Vlerësim</w:t>
            </w:r>
          </w:p>
        </w:tc>
        <w:tc>
          <w:tcPr>
            <w:tcW w:w="1123" w:type="dxa"/>
            <w:shd w:val="clear" w:color="auto" w:fill="F1A983" w:themeFill="accent2" w:themeFillTint="99"/>
          </w:tcPr>
          <w:p w14:paraId="0929BE72" w14:textId="1709F216" w:rsidR="003E52A8" w:rsidRPr="00D82239" w:rsidRDefault="003E52A8" w:rsidP="003E52A8">
            <w:r w:rsidRPr="00D82239">
              <w:t>Mjedisi</w:t>
            </w:r>
            <w:r w:rsidRPr="00D82239">
              <w:rPr>
                <w:rStyle w:val="FootnoteReference"/>
              </w:rPr>
              <w:footnoteReference w:id="277"/>
            </w:r>
          </w:p>
        </w:tc>
        <w:tc>
          <w:tcPr>
            <w:tcW w:w="1111" w:type="dxa"/>
          </w:tcPr>
          <w:p w14:paraId="217BD33D" w14:textId="1D658274" w:rsidR="003E52A8" w:rsidRPr="00D82239" w:rsidRDefault="003E52A8" w:rsidP="003E52A8">
            <w:r w:rsidRPr="00D82239">
              <w:t>GJTK3</w:t>
            </w:r>
            <w:r w:rsidRPr="00D82239">
              <w:rPr>
                <w:rStyle w:val="FootnoteReference"/>
              </w:rPr>
              <w:footnoteReference w:id="278"/>
            </w:r>
          </w:p>
        </w:tc>
        <w:tc>
          <w:tcPr>
            <w:tcW w:w="1096" w:type="dxa"/>
          </w:tcPr>
          <w:p w14:paraId="26638B00" w14:textId="3EF08B98" w:rsidR="003E52A8" w:rsidRPr="00D82239" w:rsidRDefault="003E52A8" w:rsidP="003E52A8"/>
        </w:tc>
        <w:tc>
          <w:tcPr>
            <w:tcW w:w="1219" w:type="dxa"/>
            <w:shd w:val="clear" w:color="auto" w:fill="F1A983" w:themeFill="accent2" w:themeFillTint="99"/>
          </w:tcPr>
          <w:p w14:paraId="53D84F8C" w14:textId="08C4552E" w:rsidR="003E52A8" w:rsidRPr="00D82239" w:rsidRDefault="003E52A8" w:rsidP="003E52A8">
            <w:r w:rsidRPr="00D82239">
              <w:t>Vlerësim</w:t>
            </w:r>
          </w:p>
        </w:tc>
        <w:tc>
          <w:tcPr>
            <w:tcW w:w="1063" w:type="dxa"/>
            <w:shd w:val="clear" w:color="auto" w:fill="F1A983" w:themeFill="accent2" w:themeFillTint="99"/>
          </w:tcPr>
          <w:p w14:paraId="2C7091D1" w14:textId="012F365C" w:rsidR="003E52A8" w:rsidRPr="00D82239" w:rsidRDefault="003E52A8" w:rsidP="003E52A8">
            <w:r w:rsidRPr="00D82239">
              <w:t>Puna</w:t>
            </w:r>
            <w:r w:rsidR="00DF6612" w:rsidRPr="00D82239">
              <w:rPr>
                <w:rStyle w:val="FootnoteReference"/>
              </w:rPr>
              <w:footnoteReference w:id="279"/>
            </w:r>
          </w:p>
        </w:tc>
        <w:tc>
          <w:tcPr>
            <w:tcW w:w="1132" w:type="dxa"/>
          </w:tcPr>
          <w:p w14:paraId="7596BE3D" w14:textId="29F5FFC1" w:rsidR="003E52A8" w:rsidRPr="00D82239" w:rsidRDefault="003E52A8" w:rsidP="003E52A8">
            <w:r w:rsidRPr="00D82239">
              <w:t>ASHL4</w:t>
            </w:r>
            <w:r w:rsidRPr="00D82239">
              <w:rPr>
                <w:rStyle w:val="FootnoteReference"/>
              </w:rPr>
              <w:footnoteReference w:id="280"/>
            </w:r>
          </w:p>
        </w:tc>
        <w:tc>
          <w:tcPr>
            <w:tcW w:w="1431" w:type="dxa"/>
          </w:tcPr>
          <w:p w14:paraId="330D16A8" w14:textId="30008F6E" w:rsidR="003E52A8" w:rsidRPr="00D82239" w:rsidRDefault="003E52A8" w:rsidP="003E52A8"/>
        </w:tc>
        <w:tc>
          <w:tcPr>
            <w:tcW w:w="1088" w:type="dxa"/>
          </w:tcPr>
          <w:p w14:paraId="182B0579" w14:textId="77777777" w:rsidR="003E52A8" w:rsidRPr="00D82239" w:rsidRDefault="003E52A8" w:rsidP="003E52A8"/>
        </w:tc>
        <w:tc>
          <w:tcPr>
            <w:tcW w:w="1038" w:type="dxa"/>
          </w:tcPr>
          <w:p w14:paraId="457DAFA6" w14:textId="77777777" w:rsidR="003E52A8" w:rsidRPr="00D82239" w:rsidRDefault="003E52A8" w:rsidP="003E52A8"/>
        </w:tc>
      </w:tr>
      <w:tr w:rsidR="004B6AA7" w:rsidRPr="00D82239" w14:paraId="5A551C9C" w14:textId="77777777" w:rsidTr="004B6AA7">
        <w:tc>
          <w:tcPr>
            <w:tcW w:w="1409" w:type="dxa"/>
          </w:tcPr>
          <w:p w14:paraId="7D020D93" w14:textId="77777777" w:rsidR="003E52A8" w:rsidRPr="00D82239" w:rsidRDefault="003E52A8" w:rsidP="003E52A8"/>
        </w:tc>
        <w:tc>
          <w:tcPr>
            <w:tcW w:w="1446" w:type="dxa"/>
          </w:tcPr>
          <w:p w14:paraId="52CFBCB6" w14:textId="77777777" w:rsidR="003E52A8" w:rsidRPr="00D82239" w:rsidRDefault="003E52A8" w:rsidP="003E52A8"/>
        </w:tc>
        <w:tc>
          <w:tcPr>
            <w:tcW w:w="1122" w:type="dxa"/>
          </w:tcPr>
          <w:p w14:paraId="068769B6" w14:textId="77777777" w:rsidR="003E52A8" w:rsidRPr="00D82239" w:rsidRDefault="003E52A8" w:rsidP="003E52A8"/>
        </w:tc>
        <w:tc>
          <w:tcPr>
            <w:tcW w:w="1115" w:type="dxa"/>
          </w:tcPr>
          <w:p w14:paraId="13EF2B8F" w14:textId="77777777" w:rsidR="003E52A8" w:rsidRPr="00D82239" w:rsidRDefault="003E52A8" w:rsidP="003E52A8"/>
        </w:tc>
        <w:tc>
          <w:tcPr>
            <w:tcW w:w="1123" w:type="dxa"/>
          </w:tcPr>
          <w:p w14:paraId="5966C884" w14:textId="77777777" w:rsidR="003E52A8" w:rsidRPr="00D82239" w:rsidRDefault="003E52A8" w:rsidP="003E52A8"/>
        </w:tc>
        <w:tc>
          <w:tcPr>
            <w:tcW w:w="1111" w:type="dxa"/>
          </w:tcPr>
          <w:p w14:paraId="5727594D" w14:textId="77777777" w:rsidR="003E52A8" w:rsidRPr="00D82239" w:rsidRDefault="003E52A8" w:rsidP="003E52A8"/>
        </w:tc>
        <w:tc>
          <w:tcPr>
            <w:tcW w:w="1096" w:type="dxa"/>
          </w:tcPr>
          <w:p w14:paraId="1B99C7A6" w14:textId="77777777" w:rsidR="003E52A8" w:rsidRPr="00D82239" w:rsidRDefault="003E52A8" w:rsidP="003E52A8"/>
        </w:tc>
        <w:tc>
          <w:tcPr>
            <w:tcW w:w="1219" w:type="dxa"/>
          </w:tcPr>
          <w:p w14:paraId="758CFBA0" w14:textId="77777777" w:rsidR="003E52A8" w:rsidRPr="00D82239" w:rsidRDefault="003E52A8" w:rsidP="003E52A8"/>
        </w:tc>
        <w:tc>
          <w:tcPr>
            <w:tcW w:w="1063" w:type="dxa"/>
          </w:tcPr>
          <w:p w14:paraId="3C9E1E8A" w14:textId="77777777" w:rsidR="003E52A8" w:rsidRPr="00D82239" w:rsidRDefault="003E52A8" w:rsidP="003E52A8"/>
        </w:tc>
        <w:tc>
          <w:tcPr>
            <w:tcW w:w="1132" w:type="dxa"/>
          </w:tcPr>
          <w:p w14:paraId="19065FE3" w14:textId="77777777" w:rsidR="003E52A8" w:rsidRPr="00D82239" w:rsidRDefault="003E52A8" w:rsidP="003E52A8"/>
        </w:tc>
        <w:tc>
          <w:tcPr>
            <w:tcW w:w="1431" w:type="dxa"/>
          </w:tcPr>
          <w:p w14:paraId="24995372" w14:textId="77777777" w:rsidR="003E52A8" w:rsidRPr="00D82239" w:rsidRDefault="003E52A8" w:rsidP="003E52A8"/>
        </w:tc>
        <w:tc>
          <w:tcPr>
            <w:tcW w:w="1088" w:type="dxa"/>
          </w:tcPr>
          <w:p w14:paraId="2922F6EF" w14:textId="77777777" w:rsidR="003E52A8" w:rsidRPr="00D82239" w:rsidRDefault="003E52A8" w:rsidP="003E52A8"/>
        </w:tc>
        <w:tc>
          <w:tcPr>
            <w:tcW w:w="1038" w:type="dxa"/>
          </w:tcPr>
          <w:p w14:paraId="3D680358" w14:textId="77777777" w:rsidR="003E52A8" w:rsidRPr="00D82239" w:rsidRDefault="003E52A8" w:rsidP="003E52A8"/>
        </w:tc>
      </w:tr>
      <w:tr w:rsidR="003E52A8" w:rsidRPr="00D82239" w14:paraId="0B3974F9" w14:textId="77777777" w:rsidTr="004B6AA7">
        <w:tc>
          <w:tcPr>
            <w:tcW w:w="1409" w:type="dxa"/>
            <w:shd w:val="clear" w:color="auto" w:fill="C1E4F5" w:themeFill="accent1" w:themeFillTint="33"/>
          </w:tcPr>
          <w:p w14:paraId="0E377E1E" w14:textId="77777777" w:rsidR="003E52A8" w:rsidRPr="00D82239" w:rsidRDefault="003E52A8" w:rsidP="003E52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01EDF887" w14:textId="0A75B80A" w:rsidR="003E52A8" w:rsidRPr="00D82239" w:rsidRDefault="00793878" w:rsidP="003E52A8">
            <w:pPr>
              <w:jc w:val="center"/>
            </w:pPr>
            <w:r>
              <w:t>Java 35</w:t>
            </w:r>
          </w:p>
        </w:tc>
        <w:tc>
          <w:tcPr>
            <w:tcW w:w="2568" w:type="dxa"/>
            <w:gridSpan w:val="2"/>
            <w:shd w:val="clear" w:color="auto" w:fill="C1E4F5" w:themeFill="accent1" w:themeFillTint="33"/>
          </w:tcPr>
          <w:p w14:paraId="21640C4A" w14:textId="77777777" w:rsidR="003E52A8" w:rsidRPr="00D82239" w:rsidRDefault="003E52A8" w:rsidP="003E52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16384409" w14:textId="4AF6F075" w:rsidR="003E52A8" w:rsidRPr="00D82239" w:rsidRDefault="003E52A8" w:rsidP="003E52A8">
            <w:pPr>
              <w:jc w:val="center"/>
            </w:pPr>
            <w:r w:rsidRPr="00D82239">
              <w:t>8</w:t>
            </w:r>
          </w:p>
        </w:tc>
        <w:tc>
          <w:tcPr>
            <w:tcW w:w="2238" w:type="dxa"/>
            <w:gridSpan w:val="2"/>
            <w:shd w:val="clear" w:color="auto" w:fill="C1E4F5" w:themeFill="accent1" w:themeFillTint="33"/>
          </w:tcPr>
          <w:p w14:paraId="0796CCE3" w14:textId="77777777" w:rsidR="003E52A8" w:rsidRPr="00D82239" w:rsidRDefault="003E52A8" w:rsidP="003E52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3F3EDC1C" w14:textId="7E739F74" w:rsidR="003E52A8" w:rsidRPr="00D82239" w:rsidRDefault="003E52A8" w:rsidP="003E52A8">
            <w:pPr>
              <w:jc w:val="center"/>
            </w:pPr>
            <w:r w:rsidRPr="00D82239">
              <w:t>9</w:t>
            </w:r>
          </w:p>
        </w:tc>
        <w:tc>
          <w:tcPr>
            <w:tcW w:w="2207" w:type="dxa"/>
            <w:gridSpan w:val="2"/>
            <w:shd w:val="clear" w:color="auto" w:fill="C1E4F5" w:themeFill="accent1" w:themeFillTint="33"/>
          </w:tcPr>
          <w:p w14:paraId="698EE820" w14:textId="77777777" w:rsidR="003E52A8" w:rsidRPr="00D82239" w:rsidRDefault="003E52A8" w:rsidP="003E52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2A6BF82E" w14:textId="34B91502" w:rsidR="003E52A8" w:rsidRPr="00D82239" w:rsidRDefault="003E52A8" w:rsidP="003E52A8">
            <w:pPr>
              <w:jc w:val="center"/>
            </w:pPr>
            <w:r w:rsidRPr="00D82239">
              <w:t>10</w:t>
            </w:r>
          </w:p>
        </w:tc>
        <w:tc>
          <w:tcPr>
            <w:tcW w:w="2282" w:type="dxa"/>
            <w:gridSpan w:val="2"/>
            <w:shd w:val="clear" w:color="auto" w:fill="C1E4F5" w:themeFill="accent1" w:themeFillTint="33"/>
          </w:tcPr>
          <w:p w14:paraId="0B1CCD6A" w14:textId="77777777" w:rsidR="003E52A8" w:rsidRPr="00D82239" w:rsidRDefault="003E52A8" w:rsidP="003E52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6B0100AC" w14:textId="3B67CEE9" w:rsidR="003E52A8" w:rsidRPr="00D82239" w:rsidRDefault="003E52A8" w:rsidP="003E52A8">
            <w:pPr>
              <w:jc w:val="center"/>
            </w:pPr>
            <w:r w:rsidRPr="00D82239">
              <w:t>11</w:t>
            </w:r>
          </w:p>
        </w:tc>
        <w:tc>
          <w:tcPr>
            <w:tcW w:w="2563" w:type="dxa"/>
            <w:gridSpan w:val="2"/>
            <w:shd w:val="clear" w:color="auto" w:fill="C1E4F5" w:themeFill="accent1" w:themeFillTint="33"/>
          </w:tcPr>
          <w:p w14:paraId="2083A3EC" w14:textId="77777777" w:rsidR="003E52A8" w:rsidRPr="00D82239" w:rsidRDefault="003E52A8" w:rsidP="003E52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75345BB0" w14:textId="18798AAD" w:rsidR="003E52A8" w:rsidRPr="00D82239" w:rsidRDefault="003E52A8" w:rsidP="003E52A8">
            <w:pPr>
              <w:jc w:val="center"/>
            </w:pPr>
            <w:r w:rsidRPr="00D82239">
              <w:t>12</w:t>
            </w:r>
          </w:p>
        </w:tc>
        <w:tc>
          <w:tcPr>
            <w:tcW w:w="1088" w:type="dxa"/>
            <w:shd w:val="clear" w:color="auto" w:fill="C1E4F5" w:themeFill="accent1" w:themeFillTint="33"/>
          </w:tcPr>
          <w:p w14:paraId="74AE6FA9" w14:textId="77777777" w:rsidR="003E52A8" w:rsidRPr="00D82239" w:rsidRDefault="003E52A8" w:rsidP="003E52A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62FEA8FE" w14:textId="09C9D403" w:rsidR="003E52A8" w:rsidRPr="00D82239" w:rsidRDefault="003E52A8" w:rsidP="003E52A8">
            <w:pPr>
              <w:jc w:val="center"/>
            </w:pPr>
            <w:r w:rsidRPr="00D82239">
              <w:t>13</w:t>
            </w:r>
          </w:p>
        </w:tc>
        <w:tc>
          <w:tcPr>
            <w:tcW w:w="1038" w:type="dxa"/>
            <w:shd w:val="clear" w:color="auto" w:fill="C1E4F5" w:themeFill="accent1" w:themeFillTint="33"/>
          </w:tcPr>
          <w:p w14:paraId="5EA60930" w14:textId="77777777" w:rsidR="003E52A8" w:rsidRPr="00D82239" w:rsidRDefault="003E52A8" w:rsidP="003E52A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2BB6C60" w14:textId="1ED71D4E" w:rsidR="003E52A8" w:rsidRPr="00D82239" w:rsidRDefault="003E52A8" w:rsidP="003E52A8">
            <w:pPr>
              <w:jc w:val="center"/>
            </w:pPr>
            <w:r w:rsidRPr="00D82239">
              <w:t>14</w:t>
            </w:r>
          </w:p>
        </w:tc>
      </w:tr>
      <w:tr w:rsidR="004B6AA7" w:rsidRPr="00D82239" w14:paraId="4A19117B" w14:textId="77777777" w:rsidTr="004B6AA7">
        <w:trPr>
          <w:trHeight w:val="305"/>
        </w:trPr>
        <w:tc>
          <w:tcPr>
            <w:tcW w:w="1409" w:type="dxa"/>
          </w:tcPr>
          <w:p w14:paraId="36491C9F" w14:textId="77777777" w:rsidR="003E52A8" w:rsidRPr="00D82239" w:rsidRDefault="003E52A8" w:rsidP="003E52A8"/>
        </w:tc>
        <w:tc>
          <w:tcPr>
            <w:tcW w:w="1446" w:type="dxa"/>
          </w:tcPr>
          <w:p w14:paraId="2DDBC107" w14:textId="77777777" w:rsidR="003E52A8" w:rsidRPr="00D82239" w:rsidRDefault="003E52A8" w:rsidP="003E52A8">
            <w:r w:rsidRPr="00D82239">
              <w:t>Klasa 1</w:t>
            </w:r>
          </w:p>
        </w:tc>
        <w:tc>
          <w:tcPr>
            <w:tcW w:w="1122" w:type="dxa"/>
          </w:tcPr>
          <w:p w14:paraId="6288E509" w14:textId="77777777" w:rsidR="003E52A8" w:rsidRPr="00D82239" w:rsidRDefault="003E52A8" w:rsidP="003E52A8">
            <w:r w:rsidRPr="00D82239">
              <w:t>Klasa 2</w:t>
            </w:r>
          </w:p>
        </w:tc>
        <w:tc>
          <w:tcPr>
            <w:tcW w:w="1115" w:type="dxa"/>
          </w:tcPr>
          <w:p w14:paraId="38C76CA7" w14:textId="77777777" w:rsidR="003E52A8" w:rsidRPr="00D82239" w:rsidRDefault="003E52A8" w:rsidP="003E52A8">
            <w:r w:rsidRPr="00D82239">
              <w:t>Klasa 1</w:t>
            </w:r>
          </w:p>
        </w:tc>
        <w:tc>
          <w:tcPr>
            <w:tcW w:w="1123" w:type="dxa"/>
          </w:tcPr>
          <w:p w14:paraId="55A00919" w14:textId="77777777" w:rsidR="003E52A8" w:rsidRPr="00D82239" w:rsidRDefault="003E52A8" w:rsidP="003E52A8">
            <w:r w:rsidRPr="00D82239">
              <w:t>Klasa 2</w:t>
            </w:r>
          </w:p>
        </w:tc>
        <w:tc>
          <w:tcPr>
            <w:tcW w:w="1111" w:type="dxa"/>
          </w:tcPr>
          <w:p w14:paraId="7789FA64" w14:textId="77777777" w:rsidR="003E52A8" w:rsidRPr="00D82239" w:rsidRDefault="003E52A8" w:rsidP="003E52A8">
            <w:r w:rsidRPr="00D82239">
              <w:t>Klasa 1</w:t>
            </w:r>
          </w:p>
        </w:tc>
        <w:tc>
          <w:tcPr>
            <w:tcW w:w="1096" w:type="dxa"/>
          </w:tcPr>
          <w:p w14:paraId="0357C744" w14:textId="77777777" w:rsidR="003E52A8" w:rsidRPr="00D82239" w:rsidRDefault="003E52A8" w:rsidP="003E52A8">
            <w:r w:rsidRPr="00D82239">
              <w:t>Klasa 2</w:t>
            </w:r>
          </w:p>
        </w:tc>
        <w:tc>
          <w:tcPr>
            <w:tcW w:w="1219" w:type="dxa"/>
          </w:tcPr>
          <w:p w14:paraId="598435C5" w14:textId="77777777" w:rsidR="003E52A8" w:rsidRPr="00D82239" w:rsidRDefault="003E52A8" w:rsidP="003E52A8">
            <w:r w:rsidRPr="00D82239">
              <w:t>Klasa 1</w:t>
            </w:r>
          </w:p>
        </w:tc>
        <w:tc>
          <w:tcPr>
            <w:tcW w:w="1063" w:type="dxa"/>
          </w:tcPr>
          <w:p w14:paraId="400FBE01" w14:textId="77777777" w:rsidR="003E52A8" w:rsidRPr="00D82239" w:rsidRDefault="003E52A8" w:rsidP="003E52A8">
            <w:r w:rsidRPr="00D82239">
              <w:t>Klasa 2</w:t>
            </w:r>
          </w:p>
        </w:tc>
        <w:tc>
          <w:tcPr>
            <w:tcW w:w="1132" w:type="dxa"/>
          </w:tcPr>
          <w:p w14:paraId="36F8F45F" w14:textId="77777777" w:rsidR="003E52A8" w:rsidRPr="00D82239" w:rsidRDefault="003E52A8" w:rsidP="003E52A8">
            <w:r w:rsidRPr="00D82239">
              <w:t>Klasa 1</w:t>
            </w:r>
          </w:p>
        </w:tc>
        <w:tc>
          <w:tcPr>
            <w:tcW w:w="1431" w:type="dxa"/>
          </w:tcPr>
          <w:p w14:paraId="07C3A959" w14:textId="77777777" w:rsidR="003E52A8" w:rsidRPr="00D82239" w:rsidRDefault="003E52A8" w:rsidP="003E52A8">
            <w:r w:rsidRPr="00D82239">
              <w:t>Klasa 2</w:t>
            </w:r>
          </w:p>
        </w:tc>
        <w:tc>
          <w:tcPr>
            <w:tcW w:w="1088" w:type="dxa"/>
          </w:tcPr>
          <w:p w14:paraId="78445DB9" w14:textId="77777777" w:rsidR="003E52A8" w:rsidRPr="00D82239" w:rsidRDefault="003E52A8" w:rsidP="003E52A8"/>
        </w:tc>
        <w:tc>
          <w:tcPr>
            <w:tcW w:w="1038" w:type="dxa"/>
          </w:tcPr>
          <w:p w14:paraId="71CC6A5B" w14:textId="77777777" w:rsidR="003E52A8" w:rsidRPr="00D82239" w:rsidRDefault="003E52A8" w:rsidP="003E52A8"/>
        </w:tc>
      </w:tr>
      <w:tr w:rsidR="004B6AA7" w:rsidRPr="00D82239" w14:paraId="74D17BDC" w14:textId="77777777" w:rsidTr="004B6AA7">
        <w:tc>
          <w:tcPr>
            <w:tcW w:w="1409" w:type="dxa"/>
          </w:tcPr>
          <w:p w14:paraId="3EC06F3B" w14:textId="4FA06BEE" w:rsidR="004B6AA7" w:rsidRPr="00D82239" w:rsidRDefault="004B6AA7" w:rsidP="004B6AA7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6" w:type="dxa"/>
            <w:shd w:val="clear" w:color="auto" w:fill="F1A983" w:themeFill="accent2" w:themeFillTint="99"/>
          </w:tcPr>
          <w:p w14:paraId="7777F236" w14:textId="07BA37D6" w:rsidR="004B6AA7" w:rsidRPr="00D82239" w:rsidRDefault="004B6AA7" w:rsidP="004B6AA7">
            <w:r w:rsidRPr="00D82239">
              <w:t xml:space="preserve">Vlerësim </w:t>
            </w:r>
          </w:p>
        </w:tc>
        <w:tc>
          <w:tcPr>
            <w:tcW w:w="1122" w:type="dxa"/>
            <w:shd w:val="clear" w:color="auto" w:fill="F1A983" w:themeFill="accent2" w:themeFillTint="99"/>
          </w:tcPr>
          <w:p w14:paraId="4F940245" w14:textId="4E8A1230" w:rsidR="004B6AA7" w:rsidRPr="00D82239" w:rsidRDefault="004B6AA7" w:rsidP="004B6AA7"/>
        </w:tc>
        <w:tc>
          <w:tcPr>
            <w:tcW w:w="1115" w:type="dxa"/>
          </w:tcPr>
          <w:p w14:paraId="7C27E642" w14:textId="3D9B1DB4" w:rsidR="004B6AA7" w:rsidRPr="00D82239" w:rsidRDefault="004B6AA7" w:rsidP="004B6AA7">
            <w:r w:rsidRPr="00D82239">
              <w:t>MGJD6</w:t>
            </w:r>
            <w:r w:rsidRPr="00D82239">
              <w:rPr>
                <w:rStyle w:val="FootnoteReference"/>
              </w:rPr>
              <w:footnoteReference w:id="281"/>
            </w:r>
          </w:p>
        </w:tc>
        <w:tc>
          <w:tcPr>
            <w:tcW w:w="1123" w:type="dxa"/>
          </w:tcPr>
          <w:p w14:paraId="21B95FF9" w14:textId="044B3D51" w:rsidR="004B6AA7" w:rsidRPr="00D82239" w:rsidRDefault="009F5784" w:rsidP="004B6AA7">
            <w:r w:rsidRPr="00D82239">
              <w:t>ASHL</w:t>
            </w:r>
            <w:r w:rsidR="0006001E" w:rsidRPr="00D82239">
              <w:t>8</w:t>
            </w:r>
            <w:r w:rsidRPr="00D82239">
              <w:rPr>
                <w:rStyle w:val="FootnoteReference"/>
              </w:rPr>
              <w:footnoteReference w:id="282"/>
            </w:r>
          </w:p>
        </w:tc>
        <w:tc>
          <w:tcPr>
            <w:tcW w:w="1111" w:type="dxa"/>
          </w:tcPr>
          <w:p w14:paraId="5FA39FCF" w14:textId="192FBCF3" w:rsidR="004B6AA7" w:rsidRPr="00D82239" w:rsidRDefault="009F5784" w:rsidP="004B6AA7">
            <w:r w:rsidRPr="00D82239">
              <w:t>GJTK</w:t>
            </w:r>
            <w:r w:rsidR="0006001E" w:rsidRPr="00D82239">
              <w:t>6</w:t>
            </w:r>
            <w:r w:rsidR="0006001E" w:rsidRPr="00D82239">
              <w:rPr>
                <w:rStyle w:val="FootnoteReference"/>
              </w:rPr>
              <w:footnoteReference w:id="283"/>
            </w:r>
          </w:p>
        </w:tc>
        <w:tc>
          <w:tcPr>
            <w:tcW w:w="1096" w:type="dxa"/>
          </w:tcPr>
          <w:p w14:paraId="2336A590" w14:textId="4E5ECA3D" w:rsidR="004B6AA7" w:rsidRPr="00D82239" w:rsidRDefault="004B6AA7" w:rsidP="004B6AA7">
            <w:r w:rsidRPr="00D82239">
              <w:t>MGJD6</w:t>
            </w:r>
            <w:r w:rsidRPr="00D82239">
              <w:rPr>
                <w:rStyle w:val="FootnoteReference"/>
              </w:rPr>
              <w:footnoteReference w:id="284"/>
            </w:r>
          </w:p>
        </w:tc>
        <w:tc>
          <w:tcPr>
            <w:tcW w:w="1219" w:type="dxa"/>
          </w:tcPr>
          <w:p w14:paraId="027A453B" w14:textId="48D8CFF9" w:rsidR="004B6AA7" w:rsidRPr="00D82239" w:rsidRDefault="0006001E" w:rsidP="004B6AA7">
            <w:r w:rsidRPr="00D82239">
              <w:t>ASHL8</w:t>
            </w:r>
            <w:r w:rsidRPr="00D82239">
              <w:rPr>
                <w:rStyle w:val="FootnoteReference"/>
              </w:rPr>
              <w:footnoteReference w:id="285"/>
            </w:r>
          </w:p>
        </w:tc>
        <w:tc>
          <w:tcPr>
            <w:tcW w:w="1063" w:type="dxa"/>
          </w:tcPr>
          <w:p w14:paraId="27BE9997" w14:textId="302DD90C" w:rsidR="004B6AA7" w:rsidRPr="00D82239" w:rsidRDefault="0006001E" w:rsidP="004B6AA7">
            <w:r w:rsidRPr="00D82239">
              <w:t>GJTK6</w:t>
            </w:r>
            <w:r w:rsidRPr="00D82239">
              <w:rPr>
                <w:rStyle w:val="FootnoteReference"/>
              </w:rPr>
              <w:footnoteReference w:id="286"/>
            </w:r>
          </w:p>
        </w:tc>
        <w:tc>
          <w:tcPr>
            <w:tcW w:w="1132" w:type="dxa"/>
            <w:shd w:val="clear" w:color="auto" w:fill="F1A983" w:themeFill="accent2" w:themeFillTint="99"/>
          </w:tcPr>
          <w:p w14:paraId="5616EF54" w14:textId="49C7B383" w:rsidR="004B6AA7" w:rsidRPr="00D82239" w:rsidRDefault="004B6AA7" w:rsidP="004B6AA7">
            <w:r w:rsidRPr="00D82239">
              <w:t>Vlerësim</w:t>
            </w:r>
          </w:p>
        </w:tc>
        <w:tc>
          <w:tcPr>
            <w:tcW w:w="1431" w:type="dxa"/>
            <w:shd w:val="clear" w:color="auto" w:fill="F1A983" w:themeFill="accent2" w:themeFillTint="99"/>
          </w:tcPr>
          <w:p w14:paraId="48E84035" w14:textId="3C5F582D" w:rsidR="004B6AA7" w:rsidRPr="00D82239" w:rsidRDefault="004B6AA7" w:rsidP="004B6AA7">
            <w:r w:rsidRPr="00D82239">
              <w:t>MGJD</w:t>
            </w:r>
            <w:r w:rsidR="0072363B">
              <w:rPr>
                <w:rStyle w:val="FootnoteReference"/>
                <w:rFonts w:hint="eastAsia"/>
              </w:rPr>
              <w:footnoteReference w:id="287"/>
            </w:r>
          </w:p>
        </w:tc>
        <w:tc>
          <w:tcPr>
            <w:tcW w:w="1088" w:type="dxa"/>
          </w:tcPr>
          <w:p w14:paraId="10F4112A" w14:textId="77777777" w:rsidR="004B6AA7" w:rsidRPr="00D82239" w:rsidRDefault="004B6AA7" w:rsidP="004B6AA7"/>
        </w:tc>
        <w:tc>
          <w:tcPr>
            <w:tcW w:w="1038" w:type="dxa"/>
          </w:tcPr>
          <w:p w14:paraId="7E433EE9" w14:textId="77777777" w:rsidR="004B6AA7" w:rsidRPr="00D82239" w:rsidRDefault="004B6AA7" w:rsidP="004B6AA7"/>
        </w:tc>
      </w:tr>
      <w:tr w:rsidR="004B6AA7" w:rsidRPr="00D82239" w14:paraId="57A6212D" w14:textId="77777777" w:rsidTr="004B6AA7">
        <w:tc>
          <w:tcPr>
            <w:tcW w:w="1409" w:type="dxa"/>
          </w:tcPr>
          <w:p w14:paraId="238993A5" w14:textId="788E0F47" w:rsidR="004B6AA7" w:rsidRPr="00D82239" w:rsidRDefault="004B6AA7" w:rsidP="004B6AA7">
            <w:r w:rsidRPr="00D82239">
              <w:rPr>
                <w:sz w:val="20"/>
                <w:szCs w:val="20"/>
              </w:rPr>
              <w:lastRenderedPageBreak/>
              <w:t>12:00 – 14:50</w:t>
            </w:r>
          </w:p>
        </w:tc>
        <w:tc>
          <w:tcPr>
            <w:tcW w:w="1446" w:type="dxa"/>
            <w:shd w:val="clear" w:color="auto" w:fill="F1A983" w:themeFill="accent2" w:themeFillTint="99"/>
          </w:tcPr>
          <w:p w14:paraId="6FF1E9FE" w14:textId="1143957C" w:rsidR="004B6AA7" w:rsidRPr="00D82239" w:rsidRDefault="004B6AA7" w:rsidP="004B6AA7">
            <w:r w:rsidRPr="00D82239">
              <w:t>Kontratat</w:t>
            </w:r>
            <w:r w:rsidR="00DF6612" w:rsidRPr="00D82239">
              <w:rPr>
                <w:rStyle w:val="FootnoteReference"/>
              </w:rPr>
              <w:footnoteReference w:id="288"/>
            </w:r>
          </w:p>
        </w:tc>
        <w:tc>
          <w:tcPr>
            <w:tcW w:w="1122" w:type="dxa"/>
            <w:shd w:val="clear" w:color="auto" w:fill="F1A983" w:themeFill="accent2" w:themeFillTint="99"/>
          </w:tcPr>
          <w:p w14:paraId="2EAAB94C" w14:textId="7A1A86E2" w:rsidR="004B6AA7" w:rsidRPr="00D82239" w:rsidRDefault="004B6AA7" w:rsidP="004B6AA7"/>
        </w:tc>
        <w:tc>
          <w:tcPr>
            <w:tcW w:w="1115" w:type="dxa"/>
          </w:tcPr>
          <w:p w14:paraId="6693748B" w14:textId="341A9031" w:rsidR="004B6AA7" w:rsidRPr="00D82239" w:rsidRDefault="004B6AA7" w:rsidP="004B6AA7"/>
        </w:tc>
        <w:tc>
          <w:tcPr>
            <w:tcW w:w="1123" w:type="dxa"/>
          </w:tcPr>
          <w:p w14:paraId="41EAF3D4" w14:textId="59F8AD3B" w:rsidR="004B6AA7" w:rsidRPr="00D82239" w:rsidRDefault="004B6AA7" w:rsidP="004B6AA7"/>
        </w:tc>
        <w:tc>
          <w:tcPr>
            <w:tcW w:w="1111" w:type="dxa"/>
          </w:tcPr>
          <w:p w14:paraId="6D98E51A" w14:textId="56DF9234" w:rsidR="004B6AA7" w:rsidRPr="00D82239" w:rsidRDefault="004B6AA7" w:rsidP="004B6AA7"/>
        </w:tc>
        <w:tc>
          <w:tcPr>
            <w:tcW w:w="1096" w:type="dxa"/>
          </w:tcPr>
          <w:p w14:paraId="1D9A1587" w14:textId="14247D17" w:rsidR="004B6AA7" w:rsidRPr="00D82239" w:rsidRDefault="004B6AA7" w:rsidP="004B6AA7"/>
        </w:tc>
        <w:tc>
          <w:tcPr>
            <w:tcW w:w="1219" w:type="dxa"/>
          </w:tcPr>
          <w:p w14:paraId="3B3891EB" w14:textId="5A268E0D" w:rsidR="004B6AA7" w:rsidRPr="00D82239" w:rsidRDefault="004B6AA7" w:rsidP="004B6AA7"/>
        </w:tc>
        <w:tc>
          <w:tcPr>
            <w:tcW w:w="1063" w:type="dxa"/>
          </w:tcPr>
          <w:p w14:paraId="0442AEDB" w14:textId="127CD5E6" w:rsidR="004B6AA7" w:rsidRPr="00D82239" w:rsidRDefault="004B6AA7" w:rsidP="004B6AA7"/>
        </w:tc>
        <w:tc>
          <w:tcPr>
            <w:tcW w:w="1132" w:type="dxa"/>
            <w:shd w:val="clear" w:color="auto" w:fill="F1A983" w:themeFill="accent2" w:themeFillTint="99"/>
          </w:tcPr>
          <w:p w14:paraId="0D3AA9CE" w14:textId="3B5A4E5B" w:rsidR="004B6AA7" w:rsidRPr="00D82239" w:rsidRDefault="004B6AA7" w:rsidP="004B6AA7"/>
        </w:tc>
        <w:tc>
          <w:tcPr>
            <w:tcW w:w="1431" w:type="dxa"/>
            <w:shd w:val="clear" w:color="auto" w:fill="F1A983" w:themeFill="accent2" w:themeFillTint="99"/>
          </w:tcPr>
          <w:p w14:paraId="1E90F7B0" w14:textId="7323B16B" w:rsidR="004B6AA7" w:rsidRPr="00D82239" w:rsidRDefault="004B6AA7" w:rsidP="004B6AA7"/>
        </w:tc>
        <w:tc>
          <w:tcPr>
            <w:tcW w:w="1088" w:type="dxa"/>
          </w:tcPr>
          <w:p w14:paraId="3A7AE917" w14:textId="77777777" w:rsidR="004B6AA7" w:rsidRPr="00D82239" w:rsidRDefault="004B6AA7" w:rsidP="004B6AA7"/>
        </w:tc>
        <w:tc>
          <w:tcPr>
            <w:tcW w:w="1038" w:type="dxa"/>
          </w:tcPr>
          <w:p w14:paraId="184CDC24" w14:textId="77777777" w:rsidR="004B6AA7" w:rsidRPr="00D82239" w:rsidRDefault="004B6AA7" w:rsidP="004B6AA7"/>
        </w:tc>
      </w:tr>
      <w:tr w:rsidR="004B6AA7" w:rsidRPr="00D82239" w14:paraId="51126474" w14:textId="77777777" w:rsidTr="004B6AA7">
        <w:tc>
          <w:tcPr>
            <w:tcW w:w="1409" w:type="dxa"/>
          </w:tcPr>
          <w:p w14:paraId="1B539BDC" w14:textId="77777777" w:rsidR="004B6AA7" w:rsidRPr="00D82239" w:rsidRDefault="004B6AA7" w:rsidP="004B6AA7"/>
        </w:tc>
        <w:tc>
          <w:tcPr>
            <w:tcW w:w="1446" w:type="dxa"/>
          </w:tcPr>
          <w:p w14:paraId="718EF899" w14:textId="77777777" w:rsidR="004B6AA7" w:rsidRPr="00D82239" w:rsidRDefault="004B6AA7" w:rsidP="004B6AA7"/>
        </w:tc>
        <w:tc>
          <w:tcPr>
            <w:tcW w:w="1122" w:type="dxa"/>
          </w:tcPr>
          <w:p w14:paraId="14E3EFD5" w14:textId="77777777" w:rsidR="004B6AA7" w:rsidRPr="00D82239" w:rsidRDefault="004B6AA7" w:rsidP="004B6AA7"/>
        </w:tc>
        <w:tc>
          <w:tcPr>
            <w:tcW w:w="1115" w:type="dxa"/>
          </w:tcPr>
          <w:p w14:paraId="077487BD" w14:textId="77777777" w:rsidR="004B6AA7" w:rsidRPr="00D82239" w:rsidRDefault="004B6AA7" w:rsidP="004B6AA7"/>
        </w:tc>
        <w:tc>
          <w:tcPr>
            <w:tcW w:w="1123" w:type="dxa"/>
          </w:tcPr>
          <w:p w14:paraId="1C880A78" w14:textId="77777777" w:rsidR="004B6AA7" w:rsidRPr="00D82239" w:rsidRDefault="004B6AA7" w:rsidP="004B6AA7"/>
        </w:tc>
        <w:tc>
          <w:tcPr>
            <w:tcW w:w="1111" w:type="dxa"/>
          </w:tcPr>
          <w:p w14:paraId="2A0668E6" w14:textId="77777777" w:rsidR="004B6AA7" w:rsidRPr="00D82239" w:rsidRDefault="004B6AA7" w:rsidP="004B6AA7"/>
        </w:tc>
        <w:tc>
          <w:tcPr>
            <w:tcW w:w="1096" w:type="dxa"/>
          </w:tcPr>
          <w:p w14:paraId="52F30816" w14:textId="77777777" w:rsidR="004B6AA7" w:rsidRPr="00D82239" w:rsidRDefault="004B6AA7" w:rsidP="004B6AA7"/>
        </w:tc>
        <w:tc>
          <w:tcPr>
            <w:tcW w:w="1219" w:type="dxa"/>
          </w:tcPr>
          <w:p w14:paraId="508A073D" w14:textId="77777777" w:rsidR="004B6AA7" w:rsidRPr="00D82239" w:rsidRDefault="004B6AA7" w:rsidP="004B6AA7"/>
        </w:tc>
        <w:tc>
          <w:tcPr>
            <w:tcW w:w="1063" w:type="dxa"/>
          </w:tcPr>
          <w:p w14:paraId="5A44816E" w14:textId="77777777" w:rsidR="004B6AA7" w:rsidRPr="00D82239" w:rsidRDefault="004B6AA7" w:rsidP="004B6AA7"/>
        </w:tc>
        <w:tc>
          <w:tcPr>
            <w:tcW w:w="1132" w:type="dxa"/>
          </w:tcPr>
          <w:p w14:paraId="112643BD" w14:textId="77777777" w:rsidR="004B6AA7" w:rsidRPr="00D82239" w:rsidRDefault="004B6AA7" w:rsidP="004B6AA7"/>
        </w:tc>
        <w:tc>
          <w:tcPr>
            <w:tcW w:w="1431" w:type="dxa"/>
          </w:tcPr>
          <w:p w14:paraId="040156EC" w14:textId="77777777" w:rsidR="004B6AA7" w:rsidRPr="00D82239" w:rsidRDefault="004B6AA7" w:rsidP="004B6AA7"/>
        </w:tc>
        <w:tc>
          <w:tcPr>
            <w:tcW w:w="1088" w:type="dxa"/>
          </w:tcPr>
          <w:p w14:paraId="4270441F" w14:textId="77777777" w:rsidR="004B6AA7" w:rsidRPr="00D82239" w:rsidRDefault="004B6AA7" w:rsidP="004B6AA7"/>
        </w:tc>
        <w:tc>
          <w:tcPr>
            <w:tcW w:w="1038" w:type="dxa"/>
          </w:tcPr>
          <w:p w14:paraId="67F22F6D" w14:textId="77777777" w:rsidR="004B6AA7" w:rsidRPr="00D82239" w:rsidRDefault="004B6AA7" w:rsidP="004B6AA7"/>
        </w:tc>
      </w:tr>
      <w:tr w:rsidR="004B6AA7" w:rsidRPr="00D82239" w14:paraId="202FA9EA" w14:textId="77777777" w:rsidTr="004B6AA7">
        <w:tc>
          <w:tcPr>
            <w:tcW w:w="1409" w:type="dxa"/>
            <w:shd w:val="clear" w:color="auto" w:fill="C1E4F5" w:themeFill="accent1" w:themeFillTint="33"/>
          </w:tcPr>
          <w:p w14:paraId="49A499A5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4AA7312C" w14:textId="16BBD13D" w:rsidR="004B6AA7" w:rsidRPr="00D82239" w:rsidRDefault="00C01304" w:rsidP="004B6AA7">
            <w:pPr>
              <w:jc w:val="center"/>
            </w:pPr>
            <w:r>
              <w:t>Java 36</w:t>
            </w:r>
          </w:p>
        </w:tc>
        <w:tc>
          <w:tcPr>
            <w:tcW w:w="2568" w:type="dxa"/>
            <w:gridSpan w:val="2"/>
            <w:shd w:val="clear" w:color="auto" w:fill="C1E4F5" w:themeFill="accent1" w:themeFillTint="33"/>
          </w:tcPr>
          <w:p w14:paraId="0B1643D9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0358DA8" w14:textId="3D8C053D" w:rsidR="004B6AA7" w:rsidRPr="00D82239" w:rsidRDefault="004B6AA7" w:rsidP="004B6AA7">
            <w:pPr>
              <w:jc w:val="center"/>
            </w:pPr>
            <w:r w:rsidRPr="00D82239">
              <w:t>15</w:t>
            </w:r>
          </w:p>
        </w:tc>
        <w:tc>
          <w:tcPr>
            <w:tcW w:w="2238" w:type="dxa"/>
            <w:gridSpan w:val="2"/>
            <w:shd w:val="clear" w:color="auto" w:fill="C1E4F5" w:themeFill="accent1" w:themeFillTint="33"/>
          </w:tcPr>
          <w:p w14:paraId="51885E37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77934B4E" w14:textId="3FB1CF13" w:rsidR="004B6AA7" w:rsidRPr="00D82239" w:rsidRDefault="004B6AA7" w:rsidP="004B6AA7">
            <w:pPr>
              <w:jc w:val="center"/>
            </w:pPr>
            <w:r w:rsidRPr="00D82239">
              <w:t>16</w:t>
            </w:r>
          </w:p>
        </w:tc>
        <w:tc>
          <w:tcPr>
            <w:tcW w:w="2207" w:type="dxa"/>
            <w:gridSpan w:val="2"/>
            <w:shd w:val="clear" w:color="auto" w:fill="C1E4F5" w:themeFill="accent1" w:themeFillTint="33"/>
          </w:tcPr>
          <w:p w14:paraId="68BCDBAE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3044953A" w14:textId="2361E48B" w:rsidR="004B6AA7" w:rsidRPr="00D82239" w:rsidRDefault="004B6AA7" w:rsidP="004B6AA7">
            <w:pPr>
              <w:jc w:val="center"/>
            </w:pPr>
            <w:r w:rsidRPr="00D82239">
              <w:t>17</w:t>
            </w:r>
          </w:p>
        </w:tc>
        <w:tc>
          <w:tcPr>
            <w:tcW w:w="2282" w:type="dxa"/>
            <w:gridSpan w:val="2"/>
            <w:shd w:val="clear" w:color="auto" w:fill="C1E4F5" w:themeFill="accent1" w:themeFillTint="33"/>
          </w:tcPr>
          <w:p w14:paraId="521DA4F1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564D8758" w14:textId="7D897DC3" w:rsidR="004B6AA7" w:rsidRPr="00D82239" w:rsidRDefault="004B6AA7" w:rsidP="004B6AA7">
            <w:pPr>
              <w:jc w:val="center"/>
            </w:pPr>
            <w:r w:rsidRPr="00D82239">
              <w:t>18</w:t>
            </w:r>
          </w:p>
        </w:tc>
        <w:tc>
          <w:tcPr>
            <w:tcW w:w="2563" w:type="dxa"/>
            <w:gridSpan w:val="2"/>
            <w:shd w:val="clear" w:color="auto" w:fill="C1E4F5" w:themeFill="accent1" w:themeFillTint="33"/>
          </w:tcPr>
          <w:p w14:paraId="774E13FB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09617C4C" w14:textId="1EAA96CE" w:rsidR="004B6AA7" w:rsidRPr="00D82239" w:rsidRDefault="004B6AA7" w:rsidP="004B6AA7">
            <w:pPr>
              <w:jc w:val="center"/>
            </w:pPr>
            <w:r w:rsidRPr="00D82239">
              <w:t>19</w:t>
            </w:r>
          </w:p>
        </w:tc>
        <w:tc>
          <w:tcPr>
            <w:tcW w:w="1088" w:type="dxa"/>
            <w:shd w:val="clear" w:color="auto" w:fill="C1E4F5" w:themeFill="accent1" w:themeFillTint="33"/>
          </w:tcPr>
          <w:p w14:paraId="7BEA29AD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614DC948" w14:textId="11682525" w:rsidR="004B6AA7" w:rsidRPr="00D82239" w:rsidRDefault="004B6AA7" w:rsidP="004B6AA7">
            <w:pPr>
              <w:jc w:val="center"/>
            </w:pPr>
            <w:r w:rsidRPr="00D82239">
              <w:t>20</w:t>
            </w:r>
          </w:p>
        </w:tc>
        <w:tc>
          <w:tcPr>
            <w:tcW w:w="1038" w:type="dxa"/>
            <w:shd w:val="clear" w:color="auto" w:fill="C1E4F5" w:themeFill="accent1" w:themeFillTint="33"/>
          </w:tcPr>
          <w:p w14:paraId="002FBDAE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428C6C9D" w14:textId="6365BAC8" w:rsidR="004B6AA7" w:rsidRPr="00D82239" w:rsidRDefault="004B6AA7" w:rsidP="004B6AA7">
            <w:pPr>
              <w:jc w:val="center"/>
            </w:pPr>
            <w:r w:rsidRPr="00D82239">
              <w:t>21</w:t>
            </w:r>
          </w:p>
        </w:tc>
      </w:tr>
      <w:tr w:rsidR="004B6AA7" w:rsidRPr="00D82239" w14:paraId="649BB1D8" w14:textId="77777777" w:rsidTr="004B6AA7">
        <w:tc>
          <w:tcPr>
            <w:tcW w:w="1409" w:type="dxa"/>
          </w:tcPr>
          <w:p w14:paraId="5F9646EE" w14:textId="77777777" w:rsidR="004B6AA7" w:rsidRPr="00D82239" w:rsidRDefault="004B6AA7" w:rsidP="004B6AA7"/>
        </w:tc>
        <w:tc>
          <w:tcPr>
            <w:tcW w:w="1446" w:type="dxa"/>
          </w:tcPr>
          <w:p w14:paraId="232BF8E5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122" w:type="dxa"/>
          </w:tcPr>
          <w:p w14:paraId="68F83A43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115" w:type="dxa"/>
          </w:tcPr>
          <w:p w14:paraId="15E00AB6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123" w:type="dxa"/>
          </w:tcPr>
          <w:p w14:paraId="4F07B0F2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111" w:type="dxa"/>
          </w:tcPr>
          <w:p w14:paraId="751C2308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096" w:type="dxa"/>
          </w:tcPr>
          <w:p w14:paraId="5378D20E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219" w:type="dxa"/>
          </w:tcPr>
          <w:p w14:paraId="5D1F4F81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063" w:type="dxa"/>
          </w:tcPr>
          <w:p w14:paraId="153A01B3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132" w:type="dxa"/>
          </w:tcPr>
          <w:p w14:paraId="6D5FF0D6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431" w:type="dxa"/>
          </w:tcPr>
          <w:p w14:paraId="14A74685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088" w:type="dxa"/>
          </w:tcPr>
          <w:p w14:paraId="70490AB2" w14:textId="77777777" w:rsidR="004B6AA7" w:rsidRPr="00D82239" w:rsidRDefault="004B6AA7" w:rsidP="004B6AA7"/>
        </w:tc>
        <w:tc>
          <w:tcPr>
            <w:tcW w:w="1038" w:type="dxa"/>
          </w:tcPr>
          <w:p w14:paraId="3D2C3936" w14:textId="77777777" w:rsidR="004B6AA7" w:rsidRPr="00D82239" w:rsidRDefault="004B6AA7" w:rsidP="004B6AA7"/>
        </w:tc>
      </w:tr>
      <w:tr w:rsidR="004B6AA7" w:rsidRPr="00D82239" w14:paraId="2F0CB72D" w14:textId="77777777" w:rsidTr="004B6AA7">
        <w:tc>
          <w:tcPr>
            <w:tcW w:w="1409" w:type="dxa"/>
          </w:tcPr>
          <w:p w14:paraId="44029485" w14:textId="2F841AFC" w:rsidR="004B6AA7" w:rsidRPr="00D82239" w:rsidRDefault="004B6AA7" w:rsidP="004B6AA7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6" w:type="dxa"/>
          </w:tcPr>
          <w:p w14:paraId="32087F1E" w14:textId="26A13923" w:rsidR="004B6AA7" w:rsidRPr="00D82239" w:rsidRDefault="0006001E" w:rsidP="004B6AA7">
            <w:r w:rsidRPr="00D82239">
              <w:t>ASHL8</w:t>
            </w:r>
            <w:r w:rsidRPr="00D82239">
              <w:rPr>
                <w:rStyle w:val="FootnoteReference"/>
              </w:rPr>
              <w:footnoteReference w:id="289"/>
            </w:r>
          </w:p>
        </w:tc>
        <w:tc>
          <w:tcPr>
            <w:tcW w:w="1122" w:type="dxa"/>
          </w:tcPr>
          <w:p w14:paraId="0B0182B6" w14:textId="69608B8F" w:rsidR="004B6AA7" w:rsidRPr="00D82239" w:rsidRDefault="0006001E" w:rsidP="004B6AA7">
            <w:r w:rsidRPr="00D82239">
              <w:t>GJTK6</w:t>
            </w:r>
            <w:r w:rsidRPr="00D82239">
              <w:rPr>
                <w:rStyle w:val="FootnoteReference"/>
              </w:rPr>
              <w:footnoteReference w:id="290"/>
            </w:r>
          </w:p>
        </w:tc>
        <w:tc>
          <w:tcPr>
            <w:tcW w:w="1115" w:type="dxa"/>
          </w:tcPr>
          <w:p w14:paraId="5400274E" w14:textId="3E98F7FD" w:rsidR="004B6AA7" w:rsidRPr="00D82239" w:rsidRDefault="0006001E" w:rsidP="004B6AA7">
            <w:r w:rsidRPr="00D82239">
              <w:t>GJTK6</w:t>
            </w:r>
            <w:r w:rsidRPr="00D82239">
              <w:rPr>
                <w:rStyle w:val="FootnoteReference"/>
              </w:rPr>
              <w:footnoteReference w:id="291"/>
            </w:r>
          </w:p>
        </w:tc>
        <w:tc>
          <w:tcPr>
            <w:tcW w:w="1123" w:type="dxa"/>
          </w:tcPr>
          <w:p w14:paraId="24F0B51A" w14:textId="0259629C" w:rsidR="004B6AA7" w:rsidRPr="00D82239" w:rsidRDefault="0006001E" w:rsidP="004B6AA7">
            <w:r w:rsidRPr="00D82239">
              <w:t>ASHL8</w:t>
            </w:r>
            <w:r w:rsidRPr="00D82239">
              <w:rPr>
                <w:rStyle w:val="FootnoteReference"/>
              </w:rPr>
              <w:footnoteReference w:id="292"/>
            </w:r>
          </w:p>
        </w:tc>
        <w:tc>
          <w:tcPr>
            <w:tcW w:w="1111" w:type="dxa"/>
          </w:tcPr>
          <w:p w14:paraId="41607126" w14:textId="60359D9F" w:rsidR="004B6AA7" w:rsidRPr="00D82239" w:rsidRDefault="0006001E" w:rsidP="004B6AA7">
            <w:r w:rsidRPr="00D82239">
              <w:t>ASHL</w:t>
            </w:r>
            <w:r w:rsidRPr="00D82239">
              <w:rPr>
                <w:rStyle w:val="FootnoteReference"/>
              </w:rPr>
              <w:footnoteReference w:id="293"/>
            </w:r>
          </w:p>
        </w:tc>
        <w:tc>
          <w:tcPr>
            <w:tcW w:w="1096" w:type="dxa"/>
          </w:tcPr>
          <w:p w14:paraId="2BE19C51" w14:textId="36943B91" w:rsidR="004B6AA7" w:rsidRPr="00D82239" w:rsidRDefault="0006001E" w:rsidP="004B6AA7">
            <w:r w:rsidRPr="00D82239">
              <w:t>GJTK</w:t>
            </w:r>
            <w:r w:rsidRPr="00D82239">
              <w:rPr>
                <w:rStyle w:val="FootnoteReference"/>
              </w:rPr>
              <w:footnoteReference w:id="294"/>
            </w:r>
          </w:p>
        </w:tc>
        <w:tc>
          <w:tcPr>
            <w:tcW w:w="1219" w:type="dxa"/>
          </w:tcPr>
          <w:p w14:paraId="09369D48" w14:textId="7F7902BC" w:rsidR="004B6AA7" w:rsidRPr="00D82239" w:rsidRDefault="0006001E" w:rsidP="004B6AA7">
            <w:r w:rsidRPr="00D82239">
              <w:t>GJTK</w:t>
            </w:r>
            <w:r w:rsidRPr="00D82239">
              <w:rPr>
                <w:rStyle w:val="FootnoteReference"/>
              </w:rPr>
              <w:footnoteReference w:id="295"/>
            </w:r>
          </w:p>
        </w:tc>
        <w:tc>
          <w:tcPr>
            <w:tcW w:w="1063" w:type="dxa"/>
          </w:tcPr>
          <w:p w14:paraId="0F3C7C12" w14:textId="13AD080A" w:rsidR="004B6AA7" w:rsidRPr="00D82239" w:rsidRDefault="0006001E" w:rsidP="004B6AA7">
            <w:r w:rsidRPr="00D82239">
              <w:t>ASHL</w:t>
            </w:r>
            <w:r w:rsidRPr="00D82239">
              <w:rPr>
                <w:rStyle w:val="FootnoteReference"/>
              </w:rPr>
              <w:footnoteReference w:id="296"/>
            </w:r>
          </w:p>
        </w:tc>
        <w:tc>
          <w:tcPr>
            <w:tcW w:w="1132" w:type="dxa"/>
          </w:tcPr>
          <w:p w14:paraId="1E7078C3" w14:textId="1E3E11FB" w:rsidR="004B6AA7" w:rsidRPr="00D82239" w:rsidRDefault="0006001E" w:rsidP="004B6AA7">
            <w:r w:rsidRPr="00D82239">
              <w:t>ASHL</w:t>
            </w:r>
            <w:r w:rsidR="00203F48" w:rsidRPr="00D82239">
              <w:t>4</w:t>
            </w:r>
            <w:r w:rsidR="00203F48" w:rsidRPr="00D82239">
              <w:rPr>
                <w:rStyle w:val="FootnoteReference"/>
              </w:rPr>
              <w:footnoteReference w:id="297"/>
            </w:r>
          </w:p>
        </w:tc>
        <w:tc>
          <w:tcPr>
            <w:tcW w:w="1431" w:type="dxa"/>
          </w:tcPr>
          <w:p w14:paraId="5BD5897C" w14:textId="4E448095" w:rsidR="004B6AA7" w:rsidRPr="00D82239" w:rsidRDefault="0006001E" w:rsidP="004B6AA7">
            <w:r w:rsidRPr="00D82239">
              <w:t>GJTK</w:t>
            </w:r>
            <w:r w:rsidR="00203F48" w:rsidRPr="00D82239">
              <w:t>3</w:t>
            </w:r>
            <w:r w:rsidR="00203F48" w:rsidRPr="00D82239">
              <w:rPr>
                <w:rStyle w:val="FootnoteReference"/>
              </w:rPr>
              <w:footnoteReference w:id="298"/>
            </w:r>
          </w:p>
        </w:tc>
        <w:tc>
          <w:tcPr>
            <w:tcW w:w="1088" w:type="dxa"/>
          </w:tcPr>
          <w:p w14:paraId="2A08402D" w14:textId="77777777" w:rsidR="004B6AA7" w:rsidRPr="00D82239" w:rsidRDefault="004B6AA7" w:rsidP="004B6AA7"/>
        </w:tc>
        <w:tc>
          <w:tcPr>
            <w:tcW w:w="1038" w:type="dxa"/>
          </w:tcPr>
          <w:p w14:paraId="1992C7EE" w14:textId="77777777" w:rsidR="004B6AA7" w:rsidRPr="00D82239" w:rsidRDefault="004B6AA7" w:rsidP="004B6AA7"/>
        </w:tc>
      </w:tr>
      <w:tr w:rsidR="004B6AA7" w:rsidRPr="00D82239" w14:paraId="125C2709" w14:textId="77777777" w:rsidTr="004B6AA7">
        <w:tc>
          <w:tcPr>
            <w:tcW w:w="1409" w:type="dxa"/>
          </w:tcPr>
          <w:p w14:paraId="15DBF84A" w14:textId="3772CBC8" w:rsidR="004B6AA7" w:rsidRPr="00D82239" w:rsidRDefault="004B6AA7" w:rsidP="004B6AA7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6" w:type="dxa"/>
          </w:tcPr>
          <w:p w14:paraId="32D0F88A" w14:textId="05D5F190" w:rsidR="004B6AA7" w:rsidRPr="00D82239" w:rsidRDefault="004B6AA7" w:rsidP="004B6AA7"/>
        </w:tc>
        <w:tc>
          <w:tcPr>
            <w:tcW w:w="1122" w:type="dxa"/>
          </w:tcPr>
          <w:p w14:paraId="15DB8ED1" w14:textId="794C7949" w:rsidR="004B6AA7" w:rsidRPr="00D82239" w:rsidRDefault="004B6AA7" w:rsidP="004B6AA7"/>
        </w:tc>
        <w:tc>
          <w:tcPr>
            <w:tcW w:w="1115" w:type="dxa"/>
          </w:tcPr>
          <w:p w14:paraId="2302A2BF" w14:textId="395B294E" w:rsidR="004B6AA7" w:rsidRPr="00D82239" w:rsidRDefault="004B6AA7" w:rsidP="004B6AA7"/>
        </w:tc>
        <w:tc>
          <w:tcPr>
            <w:tcW w:w="1123" w:type="dxa"/>
          </w:tcPr>
          <w:p w14:paraId="372A436B" w14:textId="0C1C6BAB" w:rsidR="004B6AA7" w:rsidRPr="00D82239" w:rsidRDefault="004B6AA7" w:rsidP="004B6AA7"/>
        </w:tc>
        <w:tc>
          <w:tcPr>
            <w:tcW w:w="1111" w:type="dxa"/>
          </w:tcPr>
          <w:p w14:paraId="6B692507" w14:textId="28C797EF" w:rsidR="004B6AA7" w:rsidRPr="00D82239" w:rsidRDefault="004B6AA7" w:rsidP="004B6AA7"/>
        </w:tc>
        <w:tc>
          <w:tcPr>
            <w:tcW w:w="1096" w:type="dxa"/>
          </w:tcPr>
          <w:p w14:paraId="3BBE707C" w14:textId="03ECA6CC" w:rsidR="004B6AA7" w:rsidRPr="00D82239" w:rsidRDefault="004B6AA7" w:rsidP="004B6AA7"/>
        </w:tc>
        <w:tc>
          <w:tcPr>
            <w:tcW w:w="1219" w:type="dxa"/>
          </w:tcPr>
          <w:p w14:paraId="13EE111A" w14:textId="40EDF569" w:rsidR="004B6AA7" w:rsidRPr="00D82239" w:rsidRDefault="004B6AA7" w:rsidP="004B6AA7"/>
        </w:tc>
        <w:tc>
          <w:tcPr>
            <w:tcW w:w="1063" w:type="dxa"/>
          </w:tcPr>
          <w:p w14:paraId="2F12D3EF" w14:textId="1AFB9774" w:rsidR="004B6AA7" w:rsidRPr="00D82239" w:rsidRDefault="004B6AA7" w:rsidP="004B6AA7"/>
        </w:tc>
        <w:tc>
          <w:tcPr>
            <w:tcW w:w="1132" w:type="dxa"/>
          </w:tcPr>
          <w:p w14:paraId="0059483A" w14:textId="6A45E891" w:rsidR="004B6AA7" w:rsidRPr="00D82239" w:rsidRDefault="00203F48" w:rsidP="004B6AA7">
            <w:r w:rsidRPr="00D82239">
              <w:t>GJTK3</w:t>
            </w:r>
            <w:r w:rsidRPr="00D82239">
              <w:rPr>
                <w:rStyle w:val="FootnoteReference"/>
              </w:rPr>
              <w:footnoteReference w:id="299"/>
            </w:r>
          </w:p>
        </w:tc>
        <w:tc>
          <w:tcPr>
            <w:tcW w:w="1431" w:type="dxa"/>
          </w:tcPr>
          <w:p w14:paraId="7C3488B9" w14:textId="0F933AA9" w:rsidR="004B6AA7" w:rsidRPr="00D82239" w:rsidRDefault="00203F48" w:rsidP="004B6AA7">
            <w:r w:rsidRPr="00D82239">
              <w:t>ASHL4</w:t>
            </w:r>
            <w:r w:rsidRPr="00D82239">
              <w:rPr>
                <w:rStyle w:val="FootnoteReference"/>
              </w:rPr>
              <w:footnoteReference w:id="300"/>
            </w:r>
          </w:p>
        </w:tc>
        <w:tc>
          <w:tcPr>
            <w:tcW w:w="1088" w:type="dxa"/>
          </w:tcPr>
          <w:p w14:paraId="066E0F22" w14:textId="77777777" w:rsidR="004B6AA7" w:rsidRPr="00D82239" w:rsidRDefault="004B6AA7" w:rsidP="004B6AA7"/>
        </w:tc>
        <w:tc>
          <w:tcPr>
            <w:tcW w:w="1038" w:type="dxa"/>
          </w:tcPr>
          <w:p w14:paraId="474738D5" w14:textId="77777777" w:rsidR="004B6AA7" w:rsidRPr="00D82239" w:rsidRDefault="004B6AA7" w:rsidP="004B6AA7"/>
        </w:tc>
      </w:tr>
      <w:tr w:rsidR="004B6AA7" w:rsidRPr="00D82239" w14:paraId="21139E54" w14:textId="77777777" w:rsidTr="004B6AA7">
        <w:tc>
          <w:tcPr>
            <w:tcW w:w="1409" w:type="dxa"/>
          </w:tcPr>
          <w:p w14:paraId="74524E12" w14:textId="77777777" w:rsidR="004B6AA7" w:rsidRPr="00D82239" w:rsidRDefault="004B6AA7" w:rsidP="004B6AA7"/>
        </w:tc>
        <w:tc>
          <w:tcPr>
            <w:tcW w:w="1446" w:type="dxa"/>
          </w:tcPr>
          <w:p w14:paraId="148A0586" w14:textId="77777777" w:rsidR="004B6AA7" w:rsidRPr="00D82239" w:rsidRDefault="004B6AA7" w:rsidP="004B6AA7"/>
        </w:tc>
        <w:tc>
          <w:tcPr>
            <w:tcW w:w="1122" w:type="dxa"/>
          </w:tcPr>
          <w:p w14:paraId="0E029842" w14:textId="77777777" w:rsidR="004B6AA7" w:rsidRPr="00D82239" w:rsidRDefault="004B6AA7" w:rsidP="004B6AA7"/>
        </w:tc>
        <w:tc>
          <w:tcPr>
            <w:tcW w:w="1115" w:type="dxa"/>
          </w:tcPr>
          <w:p w14:paraId="1497E6C2" w14:textId="77777777" w:rsidR="004B6AA7" w:rsidRPr="00D82239" w:rsidRDefault="004B6AA7" w:rsidP="004B6AA7"/>
        </w:tc>
        <w:tc>
          <w:tcPr>
            <w:tcW w:w="1123" w:type="dxa"/>
          </w:tcPr>
          <w:p w14:paraId="227C5E98" w14:textId="77777777" w:rsidR="004B6AA7" w:rsidRPr="00D82239" w:rsidRDefault="004B6AA7" w:rsidP="004B6AA7"/>
        </w:tc>
        <w:tc>
          <w:tcPr>
            <w:tcW w:w="1111" w:type="dxa"/>
          </w:tcPr>
          <w:p w14:paraId="1845B6F3" w14:textId="77777777" w:rsidR="004B6AA7" w:rsidRPr="00D82239" w:rsidRDefault="004B6AA7" w:rsidP="004B6AA7"/>
        </w:tc>
        <w:tc>
          <w:tcPr>
            <w:tcW w:w="1096" w:type="dxa"/>
          </w:tcPr>
          <w:p w14:paraId="458857ED" w14:textId="77777777" w:rsidR="004B6AA7" w:rsidRPr="00D82239" w:rsidRDefault="004B6AA7" w:rsidP="004B6AA7"/>
        </w:tc>
        <w:tc>
          <w:tcPr>
            <w:tcW w:w="1219" w:type="dxa"/>
          </w:tcPr>
          <w:p w14:paraId="1AA1FC29" w14:textId="77777777" w:rsidR="004B6AA7" w:rsidRPr="00D82239" w:rsidRDefault="004B6AA7" w:rsidP="004B6AA7"/>
        </w:tc>
        <w:tc>
          <w:tcPr>
            <w:tcW w:w="1063" w:type="dxa"/>
          </w:tcPr>
          <w:p w14:paraId="53537B4C" w14:textId="77777777" w:rsidR="004B6AA7" w:rsidRPr="00D82239" w:rsidRDefault="004B6AA7" w:rsidP="004B6AA7"/>
        </w:tc>
        <w:tc>
          <w:tcPr>
            <w:tcW w:w="1132" w:type="dxa"/>
          </w:tcPr>
          <w:p w14:paraId="44ADFA9C" w14:textId="77777777" w:rsidR="004B6AA7" w:rsidRPr="00D82239" w:rsidRDefault="004B6AA7" w:rsidP="004B6AA7"/>
        </w:tc>
        <w:tc>
          <w:tcPr>
            <w:tcW w:w="1431" w:type="dxa"/>
          </w:tcPr>
          <w:p w14:paraId="61741101" w14:textId="77777777" w:rsidR="004B6AA7" w:rsidRPr="00D82239" w:rsidRDefault="004B6AA7" w:rsidP="004B6AA7"/>
        </w:tc>
        <w:tc>
          <w:tcPr>
            <w:tcW w:w="1088" w:type="dxa"/>
          </w:tcPr>
          <w:p w14:paraId="3CBD4781" w14:textId="77777777" w:rsidR="004B6AA7" w:rsidRPr="00D82239" w:rsidRDefault="004B6AA7" w:rsidP="004B6AA7"/>
        </w:tc>
        <w:tc>
          <w:tcPr>
            <w:tcW w:w="1038" w:type="dxa"/>
          </w:tcPr>
          <w:p w14:paraId="446CE82B" w14:textId="77777777" w:rsidR="004B6AA7" w:rsidRPr="00D82239" w:rsidRDefault="004B6AA7" w:rsidP="004B6AA7"/>
        </w:tc>
      </w:tr>
      <w:tr w:rsidR="004B6AA7" w:rsidRPr="00D82239" w14:paraId="2F4C8546" w14:textId="77777777" w:rsidTr="004B6AA7">
        <w:tc>
          <w:tcPr>
            <w:tcW w:w="1409" w:type="dxa"/>
            <w:shd w:val="clear" w:color="auto" w:fill="C1E4F5" w:themeFill="accent1" w:themeFillTint="33"/>
          </w:tcPr>
          <w:p w14:paraId="08ADB4CA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0AFD6CAC" w14:textId="4BC7D597" w:rsidR="004B6AA7" w:rsidRPr="00D82239" w:rsidRDefault="00C01304" w:rsidP="004B6AA7">
            <w:pPr>
              <w:jc w:val="center"/>
            </w:pPr>
            <w:r>
              <w:t>Java 37</w:t>
            </w:r>
          </w:p>
        </w:tc>
        <w:tc>
          <w:tcPr>
            <w:tcW w:w="2568" w:type="dxa"/>
            <w:gridSpan w:val="2"/>
            <w:shd w:val="clear" w:color="auto" w:fill="C1E4F5" w:themeFill="accent1" w:themeFillTint="33"/>
          </w:tcPr>
          <w:p w14:paraId="373EBA4F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C7E2889" w14:textId="50BB694A" w:rsidR="004B6AA7" w:rsidRPr="00D82239" w:rsidRDefault="004B6AA7" w:rsidP="004B6AA7">
            <w:pPr>
              <w:jc w:val="center"/>
            </w:pPr>
            <w:r w:rsidRPr="00D82239">
              <w:t>22</w:t>
            </w:r>
          </w:p>
        </w:tc>
        <w:tc>
          <w:tcPr>
            <w:tcW w:w="2238" w:type="dxa"/>
            <w:gridSpan w:val="2"/>
            <w:shd w:val="clear" w:color="auto" w:fill="C1E4F5" w:themeFill="accent1" w:themeFillTint="33"/>
          </w:tcPr>
          <w:p w14:paraId="0EE606AF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299B253E" w14:textId="40C32588" w:rsidR="004B6AA7" w:rsidRPr="00D82239" w:rsidRDefault="004B6AA7" w:rsidP="004B6AA7">
            <w:pPr>
              <w:jc w:val="center"/>
            </w:pPr>
            <w:r w:rsidRPr="00D82239">
              <w:t>23</w:t>
            </w:r>
          </w:p>
        </w:tc>
        <w:tc>
          <w:tcPr>
            <w:tcW w:w="2207" w:type="dxa"/>
            <w:gridSpan w:val="2"/>
            <w:shd w:val="clear" w:color="auto" w:fill="C1E4F5" w:themeFill="accent1" w:themeFillTint="33"/>
          </w:tcPr>
          <w:p w14:paraId="3FF081CE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8B0A437" w14:textId="1983B098" w:rsidR="004B6AA7" w:rsidRPr="00D82239" w:rsidRDefault="004B6AA7" w:rsidP="004B6AA7">
            <w:pPr>
              <w:jc w:val="center"/>
            </w:pPr>
            <w:r w:rsidRPr="00D82239">
              <w:t>24</w:t>
            </w:r>
          </w:p>
        </w:tc>
        <w:tc>
          <w:tcPr>
            <w:tcW w:w="2282" w:type="dxa"/>
            <w:gridSpan w:val="2"/>
            <w:shd w:val="clear" w:color="auto" w:fill="C1E4F5" w:themeFill="accent1" w:themeFillTint="33"/>
          </w:tcPr>
          <w:p w14:paraId="7B98866D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256A097F" w14:textId="6C1A770E" w:rsidR="004B6AA7" w:rsidRPr="00D82239" w:rsidRDefault="004B6AA7" w:rsidP="004B6AA7">
            <w:pPr>
              <w:jc w:val="center"/>
            </w:pPr>
            <w:r w:rsidRPr="00D82239">
              <w:t>25</w:t>
            </w:r>
          </w:p>
        </w:tc>
        <w:tc>
          <w:tcPr>
            <w:tcW w:w="2563" w:type="dxa"/>
            <w:gridSpan w:val="2"/>
            <w:shd w:val="clear" w:color="auto" w:fill="C1E4F5" w:themeFill="accent1" w:themeFillTint="33"/>
          </w:tcPr>
          <w:p w14:paraId="6FFB1763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0EBD3165" w14:textId="4E564AFF" w:rsidR="004B6AA7" w:rsidRPr="00D82239" w:rsidRDefault="004B6AA7" w:rsidP="004B6AA7">
            <w:pPr>
              <w:jc w:val="center"/>
            </w:pPr>
            <w:r w:rsidRPr="00D82239">
              <w:t>26</w:t>
            </w:r>
          </w:p>
        </w:tc>
        <w:tc>
          <w:tcPr>
            <w:tcW w:w="1088" w:type="dxa"/>
            <w:shd w:val="clear" w:color="auto" w:fill="C1E4F5" w:themeFill="accent1" w:themeFillTint="33"/>
          </w:tcPr>
          <w:p w14:paraId="0B1CB00F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669AE40C" w14:textId="5F87FCAA" w:rsidR="004B6AA7" w:rsidRPr="00D82239" w:rsidRDefault="004B6AA7" w:rsidP="004B6AA7">
            <w:pPr>
              <w:jc w:val="center"/>
            </w:pPr>
            <w:r w:rsidRPr="00D82239">
              <w:t>27</w:t>
            </w:r>
          </w:p>
        </w:tc>
        <w:tc>
          <w:tcPr>
            <w:tcW w:w="1038" w:type="dxa"/>
            <w:shd w:val="clear" w:color="auto" w:fill="C1E4F5" w:themeFill="accent1" w:themeFillTint="33"/>
          </w:tcPr>
          <w:p w14:paraId="5F2B8DD4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4ECE651" w14:textId="7EF4F266" w:rsidR="004B6AA7" w:rsidRPr="00D82239" w:rsidRDefault="004B6AA7" w:rsidP="004B6AA7">
            <w:pPr>
              <w:jc w:val="center"/>
            </w:pPr>
            <w:r w:rsidRPr="00D82239">
              <w:t>28</w:t>
            </w:r>
          </w:p>
        </w:tc>
      </w:tr>
      <w:tr w:rsidR="004B6AA7" w:rsidRPr="00D82239" w14:paraId="267CF611" w14:textId="77777777" w:rsidTr="004B6AA7">
        <w:tc>
          <w:tcPr>
            <w:tcW w:w="1409" w:type="dxa"/>
          </w:tcPr>
          <w:p w14:paraId="25A18BB9" w14:textId="77777777" w:rsidR="004B6AA7" w:rsidRPr="00D82239" w:rsidRDefault="004B6AA7" w:rsidP="004B6AA7"/>
        </w:tc>
        <w:tc>
          <w:tcPr>
            <w:tcW w:w="1446" w:type="dxa"/>
          </w:tcPr>
          <w:p w14:paraId="417A0203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122" w:type="dxa"/>
          </w:tcPr>
          <w:p w14:paraId="00AC03B6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115" w:type="dxa"/>
          </w:tcPr>
          <w:p w14:paraId="62170FB1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123" w:type="dxa"/>
          </w:tcPr>
          <w:p w14:paraId="29C1EA72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111" w:type="dxa"/>
          </w:tcPr>
          <w:p w14:paraId="0F4BE0FF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096" w:type="dxa"/>
          </w:tcPr>
          <w:p w14:paraId="6D035859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219" w:type="dxa"/>
          </w:tcPr>
          <w:p w14:paraId="346133A3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063" w:type="dxa"/>
          </w:tcPr>
          <w:p w14:paraId="1006BDDF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132" w:type="dxa"/>
          </w:tcPr>
          <w:p w14:paraId="6DAEDCB1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431" w:type="dxa"/>
          </w:tcPr>
          <w:p w14:paraId="6855537B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088" w:type="dxa"/>
          </w:tcPr>
          <w:p w14:paraId="2C708627" w14:textId="77777777" w:rsidR="004B6AA7" w:rsidRPr="00D82239" w:rsidRDefault="004B6AA7" w:rsidP="004B6AA7"/>
        </w:tc>
        <w:tc>
          <w:tcPr>
            <w:tcW w:w="1038" w:type="dxa"/>
          </w:tcPr>
          <w:p w14:paraId="73D7524B" w14:textId="77777777" w:rsidR="004B6AA7" w:rsidRPr="00D82239" w:rsidRDefault="004B6AA7" w:rsidP="004B6AA7"/>
        </w:tc>
      </w:tr>
      <w:tr w:rsidR="004B6AA7" w:rsidRPr="00D82239" w14:paraId="476F9A67" w14:textId="77777777" w:rsidTr="00E23746">
        <w:tc>
          <w:tcPr>
            <w:tcW w:w="1409" w:type="dxa"/>
          </w:tcPr>
          <w:p w14:paraId="22F8B688" w14:textId="5B111A0C" w:rsidR="004B6AA7" w:rsidRPr="00D82239" w:rsidRDefault="004B6AA7" w:rsidP="004B6AA7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46" w:type="dxa"/>
          </w:tcPr>
          <w:p w14:paraId="3A7F3667" w14:textId="379A233C" w:rsidR="004B6AA7" w:rsidRPr="00D82239" w:rsidRDefault="00203F48" w:rsidP="004B6AA7">
            <w:r w:rsidRPr="00D82239">
              <w:t>ASHL</w:t>
            </w:r>
            <w:r w:rsidRPr="00D82239">
              <w:rPr>
                <w:rStyle w:val="FootnoteReference"/>
              </w:rPr>
              <w:footnoteReference w:id="301"/>
            </w:r>
            <w:r w:rsidRPr="00D82239">
              <w:t xml:space="preserve"> 8</w:t>
            </w:r>
          </w:p>
        </w:tc>
        <w:tc>
          <w:tcPr>
            <w:tcW w:w="1122" w:type="dxa"/>
          </w:tcPr>
          <w:p w14:paraId="3D56F3B2" w14:textId="2B3E9FF3" w:rsidR="004B6AA7" w:rsidRPr="00D82239" w:rsidRDefault="00203F48" w:rsidP="004B6AA7">
            <w:r w:rsidRPr="00D82239">
              <w:t>GJTK6</w:t>
            </w:r>
            <w:r w:rsidRPr="00D82239">
              <w:rPr>
                <w:rStyle w:val="FootnoteReference"/>
              </w:rPr>
              <w:footnoteReference w:id="302"/>
            </w:r>
          </w:p>
        </w:tc>
        <w:tc>
          <w:tcPr>
            <w:tcW w:w="1115" w:type="dxa"/>
          </w:tcPr>
          <w:p w14:paraId="4BCFCB2E" w14:textId="13D58847" w:rsidR="004B6AA7" w:rsidRPr="00D82239" w:rsidRDefault="00203F48" w:rsidP="004B6AA7">
            <w:r w:rsidRPr="00D82239">
              <w:t>GJTK6</w:t>
            </w:r>
            <w:r w:rsidRPr="00D82239">
              <w:rPr>
                <w:rStyle w:val="FootnoteReference"/>
              </w:rPr>
              <w:footnoteReference w:id="303"/>
            </w:r>
          </w:p>
        </w:tc>
        <w:tc>
          <w:tcPr>
            <w:tcW w:w="1123" w:type="dxa"/>
          </w:tcPr>
          <w:p w14:paraId="7DB2838A" w14:textId="0932B9D0" w:rsidR="004B6AA7" w:rsidRPr="00D82239" w:rsidRDefault="00203F48" w:rsidP="004B6AA7">
            <w:r w:rsidRPr="00D82239">
              <w:t>ASHL</w:t>
            </w:r>
            <w:r w:rsidRPr="00D82239">
              <w:rPr>
                <w:rStyle w:val="FootnoteReference"/>
              </w:rPr>
              <w:footnoteReference w:id="304"/>
            </w:r>
            <w:r w:rsidRPr="00D82239">
              <w:t xml:space="preserve"> 8</w:t>
            </w:r>
          </w:p>
        </w:tc>
        <w:tc>
          <w:tcPr>
            <w:tcW w:w="1111" w:type="dxa"/>
          </w:tcPr>
          <w:p w14:paraId="446D518C" w14:textId="6383289A" w:rsidR="004B6AA7" w:rsidRPr="00D82239" w:rsidRDefault="00203F48" w:rsidP="004B6AA7">
            <w:r w:rsidRPr="00D82239">
              <w:t>ASHL4</w:t>
            </w:r>
            <w:r w:rsidRPr="00D82239">
              <w:rPr>
                <w:rStyle w:val="FootnoteReference"/>
              </w:rPr>
              <w:footnoteReference w:id="305"/>
            </w:r>
          </w:p>
        </w:tc>
        <w:tc>
          <w:tcPr>
            <w:tcW w:w="1096" w:type="dxa"/>
          </w:tcPr>
          <w:p w14:paraId="30DE50FC" w14:textId="6BEC881C" w:rsidR="004B6AA7" w:rsidRPr="00D82239" w:rsidRDefault="00203F48" w:rsidP="004B6AA7">
            <w:r w:rsidRPr="00D82239">
              <w:t>GJTK6</w:t>
            </w:r>
            <w:r w:rsidRPr="00D82239">
              <w:rPr>
                <w:rStyle w:val="FootnoteReference"/>
              </w:rPr>
              <w:footnoteReference w:id="306"/>
            </w:r>
          </w:p>
        </w:tc>
        <w:tc>
          <w:tcPr>
            <w:tcW w:w="1219" w:type="dxa"/>
          </w:tcPr>
          <w:p w14:paraId="5BD5A751" w14:textId="2848BC96" w:rsidR="004B6AA7" w:rsidRPr="00D82239" w:rsidRDefault="00E23746" w:rsidP="004B6AA7">
            <w:r w:rsidRPr="00D82239">
              <w:t>GJTK6</w:t>
            </w:r>
            <w:r w:rsidRPr="00D82239">
              <w:rPr>
                <w:rStyle w:val="FootnoteReference"/>
              </w:rPr>
              <w:footnoteReference w:id="307"/>
            </w:r>
          </w:p>
        </w:tc>
        <w:tc>
          <w:tcPr>
            <w:tcW w:w="1063" w:type="dxa"/>
          </w:tcPr>
          <w:p w14:paraId="2E80AB1D" w14:textId="613A0547" w:rsidR="004B6AA7" w:rsidRPr="00D82239" w:rsidRDefault="00203F48" w:rsidP="004B6AA7">
            <w:r w:rsidRPr="00D82239">
              <w:t>ASHL4</w:t>
            </w:r>
            <w:r w:rsidRPr="00D82239">
              <w:rPr>
                <w:rStyle w:val="FootnoteReference"/>
              </w:rPr>
              <w:footnoteReference w:id="308"/>
            </w:r>
          </w:p>
        </w:tc>
        <w:tc>
          <w:tcPr>
            <w:tcW w:w="1132" w:type="dxa"/>
            <w:shd w:val="clear" w:color="auto" w:fill="F1A983" w:themeFill="accent2" w:themeFillTint="99"/>
          </w:tcPr>
          <w:p w14:paraId="19314577" w14:textId="56EFFA1F" w:rsidR="004B6AA7" w:rsidRPr="00D82239" w:rsidRDefault="00E23746" w:rsidP="004B6AA7">
            <w:r w:rsidRPr="00D82239">
              <w:t xml:space="preserve">Vlerësim </w:t>
            </w:r>
          </w:p>
        </w:tc>
        <w:tc>
          <w:tcPr>
            <w:tcW w:w="1431" w:type="dxa"/>
            <w:shd w:val="clear" w:color="auto" w:fill="F1A983" w:themeFill="accent2" w:themeFillTint="99"/>
          </w:tcPr>
          <w:p w14:paraId="1242961D" w14:textId="46F8F4F8" w:rsidR="004B6AA7" w:rsidRPr="00D82239" w:rsidRDefault="00E23746" w:rsidP="004B6AA7">
            <w:r w:rsidRPr="00D82239">
              <w:t>ASHL</w:t>
            </w:r>
            <w:r w:rsidR="00DF6612" w:rsidRPr="00D82239">
              <w:rPr>
                <w:rStyle w:val="FootnoteReference"/>
              </w:rPr>
              <w:footnoteReference w:id="309"/>
            </w:r>
          </w:p>
        </w:tc>
        <w:tc>
          <w:tcPr>
            <w:tcW w:w="1088" w:type="dxa"/>
          </w:tcPr>
          <w:p w14:paraId="1F858CA3" w14:textId="77777777" w:rsidR="004B6AA7" w:rsidRPr="00D82239" w:rsidRDefault="004B6AA7" w:rsidP="004B6AA7"/>
        </w:tc>
        <w:tc>
          <w:tcPr>
            <w:tcW w:w="1038" w:type="dxa"/>
          </w:tcPr>
          <w:p w14:paraId="6171023C" w14:textId="77777777" w:rsidR="004B6AA7" w:rsidRPr="00D82239" w:rsidRDefault="004B6AA7" w:rsidP="004B6AA7"/>
        </w:tc>
      </w:tr>
      <w:tr w:rsidR="004B6AA7" w:rsidRPr="00D82239" w14:paraId="1E7082F0" w14:textId="77777777" w:rsidTr="004B6AA7">
        <w:tc>
          <w:tcPr>
            <w:tcW w:w="1409" w:type="dxa"/>
          </w:tcPr>
          <w:p w14:paraId="1F833CC2" w14:textId="247BD940" w:rsidR="004B6AA7" w:rsidRPr="00D82239" w:rsidRDefault="004B6AA7" w:rsidP="004B6AA7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6" w:type="dxa"/>
          </w:tcPr>
          <w:p w14:paraId="08BEA211" w14:textId="1B350939" w:rsidR="004B6AA7" w:rsidRPr="00D82239" w:rsidRDefault="004B6AA7" w:rsidP="004B6AA7"/>
        </w:tc>
        <w:tc>
          <w:tcPr>
            <w:tcW w:w="1122" w:type="dxa"/>
          </w:tcPr>
          <w:p w14:paraId="145C1383" w14:textId="2239B72D" w:rsidR="004B6AA7" w:rsidRPr="00D82239" w:rsidRDefault="004B6AA7" w:rsidP="004B6AA7"/>
        </w:tc>
        <w:tc>
          <w:tcPr>
            <w:tcW w:w="1115" w:type="dxa"/>
          </w:tcPr>
          <w:p w14:paraId="2B6537F2" w14:textId="37AA7AE7" w:rsidR="004B6AA7" w:rsidRPr="00D82239" w:rsidRDefault="004B6AA7" w:rsidP="004B6AA7"/>
        </w:tc>
        <w:tc>
          <w:tcPr>
            <w:tcW w:w="1123" w:type="dxa"/>
          </w:tcPr>
          <w:p w14:paraId="652010F5" w14:textId="7B06319E" w:rsidR="004B6AA7" w:rsidRPr="00D82239" w:rsidRDefault="004B6AA7" w:rsidP="004B6AA7"/>
        </w:tc>
        <w:tc>
          <w:tcPr>
            <w:tcW w:w="1111" w:type="dxa"/>
          </w:tcPr>
          <w:p w14:paraId="1A37833D" w14:textId="7B8A12F5" w:rsidR="004B6AA7" w:rsidRPr="00D82239" w:rsidRDefault="004B6AA7" w:rsidP="004B6AA7"/>
        </w:tc>
        <w:tc>
          <w:tcPr>
            <w:tcW w:w="1096" w:type="dxa"/>
          </w:tcPr>
          <w:p w14:paraId="5EB274C7" w14:textId="77045050" w:rsidR="004B6AA7" w:rsidRPr="00D82239" w:rsidRDefault="004B6AA7" w:rsidP="004B6AA7"/>
        </w:tc>
        <w:tc>
          <w:tcPr>
            <w:tcW w:w="1219" w:type="dxa"/>
          </w:tcPr>
          <w:p w14:paraId="7F36EA47" w14:textId="3DA4D175" w:rsidR="004B6AA7" w:rsidRPr="00D82239" w:rsidRDefault="004B6AA7" w:rsidP="004B6AA7"/>
        </w:tc>
        <w:tc>
          <w:tcPr>
            <w:tcW w:w="1063" w:type="dxa"/>
          </w:tcPr>
          <w:p w14:paraId="78C6ACE3" w14:textId="6A0E3219" w:rsidR="004B6AA7" w:rsidRPr="00D82239" w:rsidRDefault="004B6AA7" w:rsidP="004B6AA7"/>
        </w:tc>
        <w:tc>
          <w:tcPr>
            <w:tcW w:w="1132" w:type="dxa"/>
          </w:tcPr>
          <w:p w14:paraId="78E36D7B" w14:textId="5C209C04" w:rsidR="004B6AA7" w:rsidRPr="00D82239" w:rsidRDefault="004B6AA7" w:rsidP="004B6AA7"/>
        </w:tc>
        <w:tc>
          <w:tcPr>
            <w:tcW w:w="1431" w:type="dxa"/>
          </w:tcPr>
          <w:p w14:paraId="47EC12FA" w14:textId="0A117E22" w:rsidR="004B6AA7" w:rsidRPr="00D82239" w:rsidRDefault="004B6AA7" w:rsidP="004B6AA7"/>
        </w:tc>
        <w:tc>
          <w:tcPr>
            <w:tcW w:w="1088" w:type="dxa"/>
          </w:tcPr>
          <w:p w14:paraId="46A0CE12" w14:textId="77777777" w:rsidR="004B6AA7" w:rsidRPr="00D82239" w:rsidRDefault="004B6AA7" w:rsidP="004B6AA7"/>
        </w:tc>
        <w:tc>
          <w:tcPr>
            <w:tcW w:w="1038" w:type="dxa"/>
          </w:tcPr>
          <w:p w14:paraId="220E6CCC" w14:textId="77777777" w:rsidR="004B6AA7" w:rsidRPr="00D82239" w:rsidRDefault="004B6AA7" w:rsidP="004B6AA7"/>
        </w:tc>
      </w:tr>
      <w:tr w:rsidR="004B6AA7" w:rsidRPr="00D82239" w14:paraId="74B67719" w14:textId="77777777" w:rsidTr="004B6AA7">
        <w:tc>
          <w:tcPr>
            <w:tcW w:w="1409" w:type="dxa"/>
          </w:tcPr>
          <w:p w14:paraId="5D5BE6D6" w14:textId="77777777" w:rsidR="004B6AA7" w:rsidRPr="00D82239" w:rsidRDefault="004B6AA7" w:rsidP="004B6AA7"/>
        </w:tc>
        <w:tc>
          <w:tcPr>
            <w:tcW w:w="1446" w:type="dxa"/>
          </w:tcPr>
          <w:p w14:paraId="29B37BAE" w14:textId="77777777" w:rsidR="004B6AA7" w:rsidRPr="00D82239" w:rsidRDefault="004B6AA7" w:rsidP="004B6AA7"/>
        </w:tc>
        <w:tc>
          <w:tcPr>
            <w:tcW w:w="1122" w:type="dxa"/>
          </w:tcPr>
          <w:p w14:paraId="659C972D" w14:textId="77777777" w:rsidR="004B6AA7" w:rsidRPr="00D82239" w:rsidRDefault="004B6AA7" w:rsidP="004B6AA7"/>
        </w:tc>
        <w:tc>
          <w:tcPr>
            <w:tcW w:w="1115" w:type="dxa"/>
          </w:tcPr>
          <w:p w14:paraId="436098CD" w14:textId="77777777" w:rsidR="004B6AA7" w:rsidRPr="00D82239" w:rsidRDefault="004B6AA7" w:rsidP="004B6AA7"/>
        </w:tc>
        <w:tc>
          <w:tcPr>
            <w:tcW w:w="1123" w:type="dxa"/>
          </w:tcPr>
          <w:p w14:paraId="6BD2C92F" w14:textId="77777777" w:rsidR="004B6AA7" w:rsidRPr="00D82239" w:rsidRDefault="004B6AA7" w:rsidP="004B6AA7"/>
        </w:tc>
        <w:tc>
          <w:tcPr>
            <w:tcW w:w="1111" w:type="dxa"/>
          </w:tcPr>
          <w:p w14:paraId="107D12AD" w14:textId="77777777" w:rsidR="004B6AA7" w:rsidRPr="00D82239" w:rsidRDefault="004B6AA7" w:rsidP="004B6AA7"/>
        </w:tc>
        <w:tc>
          <w:tcPr>
            <w:tcW w:w="1096" w:type="dxa"/>
          </w:tcPr>
          <w:p w14:paraId="29424167" w14:textId="77777777" w:rsidR="004B6AA7" w:rsidRPr="00D82239" w:rsidRDefault="004B6AA7" w:rsidP="004B6AA7"/>
        </w:tc>
        <w:tc>
          <w:tcPr>
            <w:tcW w:w="1219" w:type="dxa"/>
          </w:tcPr>
          <w:p w14:paraId="6DD3DBFD" w14:textId="77777777" w:rsidR="004B6AA7" w:rsidRPr="00D82239" w:rsidRDefault="004B6AA7" w:rsidP="004B6AA7"/>
        </w:tc>
        <w:tc>
          <w:tcPr>
            <w:tcW w:w="1063" w:type="dxa"/>
          </w:tcPr>
          <w:p w14:paraId="73AB755D" w14:textId="77777777" w:rsidR="004B6AA7" w:rsidRPr="00D82239" w:rsidRDefault="004B6AA7" w:rsidP="004B6AA7"/>
        </w:tc>
        <w:tc>
          <w:tcPr>
            <w:tcW w:w="1132" w:type="dxa"/>
          </w:tcPr>
          <w:p w14:paraId="13C265C0" w14:textId="77777777" w:rsidR="004B6AA7" w:rsidRPr="00D82239" w:rsidRDefault="004B6AA7" w:rsidP="004B6AA7"/>
        </w:tc>
        <w:tc>
          <w:tcPr>
            <w:tcW w:w="1431" w:type="dxa"/>
          </w:tcPr>
          <w:p w14:paraId="23C63F0F" w14:textId="77777777" w:rsidR="004B6AA7" w:rsidRPr="00D82239" w:rsidRDefault="004B6AA7" w:rsidP="004B6AA7"/>
        </w:tc>
        <w:tc>
          <w:tcPr>
            <w:tcW w:w="1088" w:type="dxa"/>
          </w:tcPr>
          <w:p w14:paraId="076DE0CB" w14:textId="77777777" w:rsidR="004B6AA7" w:rsidRPr="00D82239" w:rsidRDefault="004B6AA7" w:rsidP="004B6AA7"/>
        </w:tc>
        <w:tc>
          <w:tcPr>
            <w:tcW w:w="1038" w:type="dxa"/>
          </w:tcPr>
          <w:p w14:paraId="1D558405" w14:textId="77777777" w:rsidR="004B6AA7" w:rsidRPr="00D82239" w:rsidRDefault="004B6AA7" w:rsidP="004B6AA7"/>
        </w:tc>
      </w:tr>
      <w:tr w:rsidR="004B6AA7" w:rsidRPr="00D82239" w14:paraId="3AD86A0B" w14:textId="77777777" w:rsidTr="004B6AA7">
        <w:tc>
          <w:tcPr>
            <w:tcW w:w="1409" w:type="dxa"/>
            <w:shd w:val="clear" w:color="auto" w:fill="C1E4F5" w:themeFill="accent1" w:themeFillTint="33"/>
          </w:tcPr>
          <w:p w14:paraId="7D4F7504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65548A9F" w14:textId="47E78119" w:rsidR="004B6AA7" w:rsidRPr="00D82239" w:rsidRDefault="001A04F0" w:rsidP="004B6AA7">
            <w:pPr>
              <w:jc w:val="center"/>
            </w:pPr>
            <w:r>
              <w:t>Java 38</w:t>
            </w:r>
          </w:p>
        </w:tc>
        <w:tc>
          <w:tcPr>
            <w:tcW w:w="2568" w:type="dxa"/>
            <w:gridSpan w:val="2"/>
            <w:shd w:val="clear" w:color="auto" w:fill="C1E4F5" w:themeFill="accent1" w:themeFillTint="33"/>
          </w:tcPr>
          <w:p w14:paraId="4B963085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5CFBE3DA" w14:textId="160441CC" w:rsidR="004B6AA7" w:rsidRPr="00D82239" w:rsidRDefault="004B6AA7" w:rsidP="004B6AA7">
            <w:pPr>
              <w:jc w:val="center"/>
            </w:pPr>
            <w:r w:rsidRPr="00D82239">
              <w:t>29</w:t>
            </w:r>
          </w:p>
        </w:tc>
        <w:tc>
          <w:tcPr>
            <w:tcW w:w="2238" w:type="dxa"/>
            <w:gridSpan w:val="2"/>
            <w:shd w:val="clear" w:color="auto" w:fill="C1E4F5" w:themeFill="accent1" w:themeFillTint="33"/>
          </w:tcPr>
          <w:p w14:paraId="5DC7EB0C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12A32C15" w14:textId="3C5CE3A2" w:rsidR="004B6AA7" w:rsidRPr="00D82239" w:rsidRDefault="004B6AA7" w:rsidP="004B6AA7">
            <w:pPr>
              <w:jc w:val="center"/>
            </w:pPr>
            <w:r w:rsidRPr="00D82239">
              <w:t>30</w:t>
            </w:r>
          </w:p>
        </w:tc>
        <w:tc>
          <w:tcPr>
            <w:tcW w:w="2207" w:type="dxa"/>
            <w:gridSpan w:val="2"/>
            <w:shd w:val="clear" w:color="auto" w:fill="C1E4F5" w:themeFill="accent1" w:themeFillTint="33"/>
          </w:tcPr>
          <w:p w14:paraId="2D86AFEC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376E80CF" w14:textId="2D5F613E" w:rsidR="004B6AA7" w:rsidRPr="00D82239" w:rsidRDefault="004B6AA7" w:rsidP="004B6AA7">
            <w:pPr>
              <w:jc w:val="center"/>
            </w:pPr>
          </w:p>
        </w:tc>
        <w:tc>
          <w:tcPr>
            <w:tcW w:w="2282" w:type="dxa"/>
            <w:gridSpan w:val="2"/>
            <w:shd w:val="clear" w:color="auto" w:fill="C1E4F5" w:themeFill="accent1" w:themeFillTint="33"/>
          </w:tcPr>
          <w:p w14:paraId="60C39218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16E7D97B" w14:textId="220440BB" w:rsidR="004B6AA7" w:rsidRPr="00D82239" w:rsidRDefault="004B6AA7" w:rsidP="004B6AA7">
            <w:pPr>
              <w:jc w:val="center"/>
            </w:pPr>
          </w:p>
        </w:tc>
        <w:tc>
          <w:tcPr>
            <w:tcW w:w="2563" w:type="dxa"/>
            <w:gridSpan w:val="2"/>
            <w:shd w:val="clear" w:color="auto" w:fill="C1E4F5" w:themeFill="accent1" w:themeFillTint="33"/>
          </w:tcPr>
          <w:p w14:paraId="2C004461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24505EB0" w14:textId="1F91C4B0" w:rsidR="004B6AA7" w:rsidRPr="00D82239" w:rsidRDefault="004B6AA7" w:rsidP="004B6AA7">
            <w:pPr>
              <w:jc w:val="center"/>
            </w:pPr>
          </w:p>
        </w:tc>
        <w:tc>
          <w:tcPr>
            <w:tcW w:w="1088" w:type="dxa"/>
            <w:shd w:val="clear" w:color="auto" w:fill="C1E4F5" w:themeFill="accent1" w:themeFillTint="33"/>
          </w:tcPr>
          <w:p w14:paraId="7EF5EDBF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3A4D451A" w14:textId="77777777" w:rsidR="004B6AA7" w:rsidRPr="00D82239" w:rsidRDefault="004B6AA7" w:rsidP="004B6AA7">
            <w:pPr>
              <w:jc w:val="center"/>
            </w:pPr>
          </w:p>
        </w:tc>
        <w:tc>
          <w:tcPr>
            <w:tcW w:w="1038" w:type="dxa"/>
            <w:shd w:val="clear" w:color="auto" w:fill="C1E4F5" w:themeFill="accent1" w:themeFillTint="33"/>
          </w:tcPr>
          <w:p w14:paraId="3BAEA51C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4160D501" w14:textId="77777777" w:rsidR="004B6AA7" w:rsidRPr="00D82239" w:rsidRDefault="004B6AA7" w:rsidP="004B6AA7">
            <w:pPr>
              <w:jc w:val="center"/>
            </w:pPr>
          </w:p>
        </w:tc>
      </w:tr>
      <w:tr w:rsidR="004B6AA7" w:rsidRPr="00D82239" w14:paraId="5615F764" w14:textId="77777777" w:rsidTr="004B6AA7">
        <w:tc>
          <w:tcPr>
            <w:tcW w:w="1409" w:type="dxa"/>
          </w:tcPr>
          <w:p w14:paraId="1B690A4E" w14:textId="77777777" w:rsidR="004B6AA7" w:rsidRPr="00D82239" w:rsidRDefault="004B6AA7" w:rsidP="004B6AA7"/>
        </w:tc>
        <w:tc>
          <w:tcPr>
            <w:tcW w:w="1446" w:type="dxa"/>
          </w:tcPr>
          <w:p w14:paraId="27BD11CD" w14:textId="78BE5A78" w:rsidR="004B6AA7" w:rsidRPr="00D82239" w:rsidRDefault="004B6AA7" w:rsidP="004B6AA7">
            <w:r w:rsidRPr="00D82239">
              <w:t>Klasa 1</w:t>
            </w:r>
          </w:p>
        </w:tc>
        <w:tc>
          <w:tcPr>
            <w:tcW w:w="1122" w:type="dxa"/>
          </w:tcPr>
          <w:p w14:paraId="1B60B98B" w14:textId="39A197EB" w:rsidR="004B6AA7" w:rsidRPr="00D82239" w:rsidRDefault="004B6AA7" w:rsidP="004B6AA7">
            <w:r w:rsidRPr="00D82239">
              <w:t>Klasa 2</w:t>
            </w:r>
          </w:p>
        </w:tc>
        <w:tc>
          <w:tcPr>
            <w:tcW w:w="1115" w:type="dxa"/>
          </w:tcPr>
          <w:p w14:paraId="68BADBB1" w14:textId="074DE2A0" w:rsidR="004B6AA7" w:rsidRPr="00D82239" w:rsidRDefault="004B6AA7" w:rsidP="004B6AA7">
            <w:r w:rsidRPr="00D82239">
              <w:t>Klasa 1</w:t>
            </w:r>
          </w:p>
        </w:tc>
        <w:tc>
          <w:tcPr>
            <w:tcW w:w="1123" w:type="dxa"/>
          </w:tcPr>
          <w:p w14:paraId="638AF91A" w14:textId="51FBB5D8" w:rsidR="004B6AA7" w:rsidRPr="00D82239" w:rsidRDefault="004B6AA7" w:rsidP="004B6AA7">
            <w:r w:rsidRPr="00D82239">
              <w:t>Klasa 2</w:t>
            </w:r>
          </w:p>
        </w:tc>
        <w:tc>
          <w:tcPr>
            <w:tcW w:w="1111" w:type="dxa"/>
          </w:tcPr>
          <w:p w14:paraId="6583588C" w14:textId="407BEF45" w:rsidR="004B6AA7" w:rsidRPr="00D82239" w:rsidRDefault="004B6AA7" w:rsidP="004B6AA7">
            <w:r w:rsidRPr="00D82239">
              <w:t>Klasa 1</w:t>
            </w:r>
          </w:p>
        </w:tc>
        <w:tc>
          <w:tcPr>
            <w:tcW w:w="1096" w:type="dxa"/>
          </w:tcPr>
          <w:p w14:paraId="7AE8E798" w14:textId="6D96EEB3" w:rsidR="004B6AA7" w:rsidRPr="00D82239" w:rsidRDefault="004B6AA7" w:rsidP="004B6AA7">
            <w:r w:rsidRPr="00D82239">
              <w:t>Klasa 2</w:t>
            </w:r>
          </w:p>
        </w:tc>
        <w:tc>
          <w:tcPr>
            <w:tcW w:w="1219" w:type="dxa"/>
          </w:tcPr>
          <w:p w14:paraId="5409B245" w14:textId="5250318D" w:rsidR="004B6AA7" w:rsidRPr="00D82239" w:rsidRDefault="004B6AA7" w:rsidP="004B6AA7">
            <w:r w:rsidRPr="00D82239">
              <w:t>Klasa 1</w:t>
            </w:r>
          </w:p>
        </w:tc>
        <w:tc>
          <w:tcPr>
            <w:tcW w:w="1063" w:type="dxa"/>
          </w:tcPr>
          <w:p w14:paraId="1308EB3E" w14:textId="6989D70C" w:rsidR="004B6AA7" w:rsidRPr="00D82239" w:rsidRDefault="004B6AA7" w:rsidP="004B6AA7">
            <w:r w:rsidRPr="00D82239">
              <w:t>Klasa 2</w:t>
            </w:r>
          </w:p>
        </w:tc>
        <w:tc>
          <w:tcPr>
            <w:tcW w:w="1132" w:type="dxa"/>
          </w:tcPr>
          <w:p w14:paraId="58356BC2" w14:textId="680BC59E" w:rsidR="004B6AA7" w:rsidRPr="00D82239" w:rsidRDefault="004B6AA7" w:rsidP="004B6AA7">
            <w:r w:rsidRPr="00D82239">
              <w:t>Klasa 1</w:t>
            </w:r>
          </w:p>
        </w:tc>
        <w:tc>
          <w:tcPr>
            <w:tcW w:w="1431" w:type="dxa"/>
          </w:tcPr>
          <w:p w14:paraId="1473E133" w14:textId="26A92B92" w:rsidR="004B6AA7" w:rsidRPr="00D82239" w:rsidRDefault="004B6AA7" w:rsidP="004B6AA7">
            <w:r w:rsidRPr="00D82239">
              <w:t>Klasa 2</w:t>
            </w:r>
          </w:p>
        </w:tc>
        <w:tc>
          <w:tcPr>
            <w:tcW w:w="1088" w:type="dxa"/>
          </w:tcPr>
          <w:p w14:paraId="3C930E56" w14:textId="77777777" w:rsidR="004B6AA7" w:rsidRPr="00D82239" w:rsidRDefault="004B6AA7" w:rsidP="004B6AA7"/>
        </w:tc>
        <w:tc>
          <w:tcPr>
            <w:tcW w:w="1038" w:type="dxa"/>
          </w:tcPr>
          <w:p w14:paraId="7099C48B" w14:textId="77777777" w:rsidR="004B6AA7" w:rsidRPr="00D82239" w:rsidRDefault="004B6AA7" w:rsidP="004B6AA7"/>
        </w:tc>
      </w:tr>
      <w:tr w:rsidR="004B6AA7" w:rsidRPr="00D82239" w14:paraId="7AE14FC0" w14:textId="77777777" w:rsidTr="00E23746">
        <w:tc>
          <w:tcPr>
            <w:tcW w:w="1409" w:type="dxa"/>
          </w:tcPr>
          <w:p w14:paraId="23C08A93" w14:textId="3337E132" w:rsidR="004B6AA7" w:rsidRPr="00D82239" w:rsidRDefault="004B6AA7" w:rsidP="004B6AA7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6" w:type="dxa"/>
            <w:shd w:val="clear" w:color="auto" w:fill="F1A983" w:themeFill="accent2" w:themeFillTint="99"/>
          </w:tcPr>
          <w:p w14:paraId="2C90FBAD" w14:textId="0144CBBD" w:rsidR="004B6AA7" w:rsidRPr="00D82239" w:rsidRDefault="00E23746" w:rsidP="004B6AA7">
            <w:r w:rsidRPr="00D82239">
              <w:t xml:space="preserve">Vlerësim </w:t>
            </w:r>
          </w:p>
        </w:tc>
        <w:tc>
          <w:tcPr>
            <w:tcW w:w="1122" w:type="dxa"/>
            <w:shd w:val="clear" w:color="auto" w:fill="F1A983" w:themeFill="accent2" w:themeFillTint="99"/>
          </w:tcPr>
          <w:p w14:paraId="5113E042" w14:textId="6CF300A9" w:rsidR="004B6AA7" w:rsidRPr="00D82239" w:rsidRDefault="00E23746" w:rsidP="004B6AA7">
            <w:r w:rsidRPr="00D82239">
              <w:t>GJTK</w:t>
            </w:r>
            <w:r w:rsidR="00B3409D">
              <w:rPr>
                <w:rStyle w:val="FootnoteReference"/>
                <w:rFonts w:hint="eastAsia"/>
              </w:rPr>
              <w:footnoteReference w:id="310"/>
            </w:r>
          </w:p>
        </w:tc>
        <w:tc>
          <w:tcPr>
            <w:tcW w:w="1115" w:type="dxa"/>
          </w:tcPr>
          <w:p w14:paraId="028F179A" w14:textId="77777777" w:rsidR="004B6AA7" w:rsidRPr="00D82239" w:rsidRDefault="004B6AA7" w:rsidP="004B6AA7"/>
        </w:tc>
        <w:tc>
          <w:tcPr>
            <w:tcW w:w="1123" w:type="dxa"/>
          </w:tcPr>
          <w:p w14:paraId="46891755" w14:textId="77777777" w:rsidR="004B6AA7" w:rsidRPr="00D82239" w:rsidRDefault="004B6AA7" w:rsidP="004B6AA7"/>
        </w:tc>
        <w:tc>
          <w:tcPr>
            <w:tcW w:w="1111" w:type="dxa"/>
          </w:tcPr>
          <w:p w14:paraId="1450EE0D" w14:textId="77777777" w:rsidR="004B6AA7" w:rsidRPr="00D82239" w:rsidRDefault="004B6AA7" w:rsidP="004B6AA7"/>
        </w:tc>
        <w:tc>
          <w:tcPr>
            <w:tcW w:w="1096" w:type="dxa"/>
          </w:tcPr>
          <w:p w14:paraId="7FC92EDA" w14:textId="77777777" w:rsidR="004B6AA7" w:rsidRPr="00D82239" w:rsidRDefault="004B6AA7" w:rsidP="004B6AA7"/>
        </w:tc>
        <w:tc>
          <w:tcPr>
            <w:tcW w:w="1219" w:type="dxa"/>
          </w:tcPr>
          <w:p w14:paraId="641761FF" w14:textId="77777777" w:rsidR="004B6AA7" w:rsidRPr="00D82239" w:rsidRDefault="004B6AA7" w:rsidP="004B6AA7"/>
        </w:tc>
        <w:tc>
          <w:tcPr>
            <w:tcW w:w="1063" w:type="dxa"/>
          </w:tcPr>
          <w:p w14:paraId="701756C4" w14:textId="77777777" w:rsidR="004B6AA7" w:rsidRPr="00D82239" w:rsidRDefault="004B6AA7" w:rsidP="004B6AA7"/>
        </w:tc>
        <w:tc>
          <w:tcPr>
            <w:tcW w:w="1132" w:type="dxa"/>
          </w:tcPr>
          <w:p w14:paraId="4A6882F5" w14:textId="77777777" w:rsidR="004B6AA7" w:rsidRPr="00D82239" w:rsidRDefault="004B6AA7" w:rsidP="004B6AA7"/>
        </w:tc>
        <w:tc>
          <w:tcPr>
            <w:tcW w:w="1431" w:type="dxa"/>
          </w:tcPr>
          <w:p w14:paraId="2674BE42" w14:textId="77777777" w:rsidR="004B6AA7" w:rsidRPr="00D82239" w:rsidRDefault="004B6AA7" w:rsidP="004B6AA7"/>
        </w:tc>
        <w:tc>
          <w:tcPr>
            <w:tcW w:w="1088" w:type="dxa"/>
          </w:tcPr>
          <w:p w14:paraId="67B3A7DE" w14:textId="77777777" w:rsidR="004B6AA7" w:rsidRPr="00D82239" w:rsidRDefault="004B6AA7" w:rsidP="004B6AA7"/>
        </w:tc>
        <w:tc>
          <w:tcPr>
            <w:tcW w:w="1038" w:type="dxa"/>
          </w:tcPr>
          <w:p w14:paraId="723BCAD5" w14:textId="77777777" w:rsidR="004B6AA7" w:rsidRPr="00D82239" w:rsidRDefault="004B6AA7" w:rsidP="004B6AA7"/>
        </w:tc>
      </w:tr>
      <w:tr w:rsidR="004B6AA7" w:rsidRPr="00D82239" w14:paraId="2D2F5B32" w14:textId="77777777" w:rsidTr="00E23746">
        <w:tc>
          <w:tcPr>
            <w:tcW w:w="1409" w:type="dxa"/>
          </w:tcPr>
          <w:p w14:paraId="30BD7B0D" w14:textId="4BD14C4E" w:rsidR="004B6AA7" w:rsidRPr="00D82239" w:rsidRDefault="004B6AA7" w:rsidP="004B6AA7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6" w:type="dxa"/>
            <w:shd w:val="clear" w:color="auto" w:fill="F1A983" w:themeFill="accent2" w:themeFillTint="99"/>
          </w:tcPr>
          <w:p w14:paraId="702676C3" w14:textId="77777777" w:rsidR="004B6AA7" w:rsidRPr="00D82239" w:rsidRDefault="004B6AA7" w:rsidP="004B6AA7"/>
        </w:tc>
        <w:tc>
          <w:tcPr>
            <w:tcW w:w="1122" w:type="dxa"/>
            <w:shd w:val="clear" w:color="auto" w:fill="F1A983" w:themeFill="accent2" w:themeFillTint="99"/>
          </w:tcPr>
          <w:p w14:paraId="0EA71D44" w14:textId="77777777" w:rsidR="004B6AA7" w:rsidRPr="00D82239" w:rsidRDefault="004B6AA7" w:rsidP="004B6AA7"/>
        </w:tc>
        <w:tc>
          <w:tcPr>
            <w:tcW w:w="1115" w:type="dxa"/>
          </w:tcPr>
          <w:p w14:paraId="3C1A6816" w14:textId="77777777" w:rsidR="004B6AA7" w:rsidRPr="00D82239" w:rsidRDefault="004B6AA7" w:rsidP="004B6AA7"/>
        </w:tc>
        <w:tc>
          <w:tcPr>
            <w:tcW w:w="1123" w:type="dxa"/>
          </w:tcPr>
          <w:p w14:paraId="5C17D82D" w14:textId="77777777" w:rsidR="004B6AA7" w:rsidRPr="00D82239" w:rsidRDefault="004B6AA7" w:rsidP="004B6AA7"/>
        </w:tc>
        <w:tc>
          <w:tcPr>
            <w:tcW w:w="1111" w:type="dxa"/>
          </w:tcPr>
          <w:p w14:paraId="19CD1B6E" w14:textId="77777777" w:rsidR="004B6AA7" w:rsidRPr="00D82239" w:rsidRDefault="004B6AA7" w:rsidP="004B6AA7"/>
        </w:tc>
        <w:tc>
          <w:tcPr>
            <w:tcW w:w="1096" w:type="dxa"/>
          </w:tcPr>
          <w:p w14:paraId="6CA1FFB5" w14:textId="77777777" w:rsidR="004B6AA7" w:rsidRPr="00D82239" w:rsidRDefault="004B6AA7" w:rsidP="004B6AA7"/>
        </w:tc>
        <w:tc>
          <w:tcPr>
            <w:tcW w:w="1219" w:type="dxa"/>
          </w:tcPr>
          <w:p w14:paraId="1DDBBE2A" w14:textId="77777777" w:rsidR="004B6AA7" w:rsidRPr="00D82239" w:rsidRDefault="004B6AA7" w:rsidP="004B6AA7"/>
        </w:tc>
        <w:tc>
          <w:tcPr>
            <w:tcW w:w="1063" w:type="dxa"/>
          </w:tcPr>
          <w:p w14:paraId="121B0B08" w14:textId="77777777" w:rsidR="004B6AA7" w:rsidRPr="00D82239" w:rsidRDefault="004B6AA7" w:rsidP="004B6AA7"/>
        </w:tc>
        <w:tc>
          <w:tcPr>
            <w:tcW w:w="1132" w:type="dxa"/>
          </w:tcPr>
          <w:p w14:paraId="3282E71B" w14:textId="77777777" w:rsidR="004B6AA7" w:rsidRPr="00D82239" w:rsidRDefault="004B6AA7" w:rsidP="004B6AA7"/>
        </w:tc>
        <w:tc>
          <w:tcPr>
            <w:tcW w:w="1431" w:type="dxa"/>
          </w:tcPr>
          <w:p w14:paraId="62E8CF4C" w14:textId="77777777" w:rsidR="004B6AA7" w:rsidRPr="00D82239" w:rsidRDefault="004B6AA7" w:rsidP="004B6AA7"/>
        </w:tc>
        <w:tc>
          <w:tcPr>
            <w:tcW w:w="1088" w:type="dxa"/>
          </w:tcPr>
          <w:p w14:paraId="1865844F" w14:textId="77777777" w:rsidR="004B6AA7" w:rsidRPr="00D82239" w:rsidRDefault="004B6AA7" w:rsidP="004B6AA7"/>
        </w:tc>
        <w:tc>
          <w:tcPr>
            <w:tcW w:w="1038" w:type="dxa"/>
          </w:tcPr>
          <w:p w14:paraId="09917B2E" w14:textId="77777777" w:rsidR="004B6AA7" w:rsidRPr="00D82239" w:rsidRDefault="004B6AA7" w:rsidP="004B6AA7"/>
        </w:tc>
      </w:tr>
      <w:tr w:rsidR="004B6AA7" w:rsidRPr="00D82239" w14:paraId="6A34CC21" w14:textId="77777777" w:rsidTr="004B6AA7">
        <w:tc>
          <w:tcPr>
            <w:tcW w:w="1409" w:type="dxa"/>
          </w:tcPr>
          <w:p w14:paraId="0CCA4B95" w14:textId="77777777" w:rsidR="004B6AA7" w:rsidRPr="00D82239" w:rsidRDefault="004B6AA7" w:rsidP="004B6AA7"/>
        </w:tc>
        <w:tc>
          <w:tcPr>
            <w:tcW w:w="1446" w:type="dxa"/>
          </w:tcPr>
          <w:p w14:paraId="47C2525E" w14:textId="77777777" w:rsidR="004B6AA7" w:rsidRPr="00D82239" w:rsidRDefault="004B6AA7" w:rsidP="004B6AA7"/>
        </w:tc>
        <w:tc>
          <w:tcPr>
            <w:tcW w:w="1122" w:type="dxa"/>
          </w:tcPr>
          <w:p w14:paraId="04DEC5AE" w14:textId="77777777" w:rsidR="004B6AA7" w:rsidRPr="00D82239" w:rsidRDefault="004B6AA7" w:rsidP="004B6AA7"/>
        </w:tc>
        <w:tc>
          <w:tcPr>
            <w:tcW w:w="1115" w:type="dxa"/>
          </w:tcPr>
          <w:p w14:paraId="71525C68" w14:textId="77777777" w:rsidR="004B6AA7" w:rsidRPr="00D82239" w:rsidRDefault="004B6AA7" w:rsidP="004B6AA7"/>
        </w:tc>
        <w:tc>
          <w:tcPr>
            <w:tcW w:w="1123" w:type="dxa"/>
          </w:tcPr>
          <w:p w14:paraId="7FAFE475" w14:textId="77777777" w:rsidR="004B6AA7" w:rsidRPr="00D82239" w:rsidRDefault="004B6AA7" w:rsidP="004B6AA7"/>
        </w:tc>
        <w:tc>
          <w:tcPr>
            <w:tcW w:w="1111" w:type="dxa"/>
          </w:tcPr>
          <w:p w14:paraId="19DC6540" w14:textId="77777777" w:rsidR="004B6AA7" w:rsidRPr="00D82239" w:rsidRDefault="004B6AA7" w:rsidP="004B6AA7"/>
        </w:tc>
        <w:tc>
          <w:tcPr>
            <w:tcW w:w="1096" w:type="dxa"/>
          </w:tcPr>
          <w:p w14:paraId="37250EC2" w14:textId="77777777" w:rsidR="004B6AA7" w:rsidRPr="00D82239" w:rsidRDefault="004B6AA7" w:rsidP="004B6AA7"/>
        </w:tc>
        <w:tc>
          <w:tcPr>
            <w:tcW w:w="1219" w:type="dxa"/>
          </w:tcPr>
          <w:p w14:paraId="23B3FF65" w14:textId="77777777" w:rsidR="004B6AA7" w:rsidRPr="00D82239" w:rsidRDefault="004B6AA7" w:rsidP="004B6AA7"/>
        </w:tc>
        <w:tc>
          <w:tcPr>
            <w:tcW w:w="1063" w:type="dxa"/>
          </w:tcPr>
          <w:p w14:paraId="4B599424" w14:textId="77777777" w:rsidR="004B6AA7" w:rsidRPr="00D82239" w:rsidRDefault="004B6AA7" w:rsidP="004B6AA7"/>
        </w:tc>
        <w:tc>
          <w:tcPr>
            <w:tcW w:w="1132" w:type="dxa"/>
          </w:tcPr>
          <w:p w14:paraId="469509BC" w14:textId="77777777" w:rsidR="004B6AA7" w:rsidRPr="00D82239" w:rsidRDefault="004B6AA7" w:rsidP="004B6AA7"/>
        </w:tc>
        <w:tc>
          <w:tcPr>
            <w:tcW w:w="1431" w:type="dxa"/>
          </w:tcPr>
          <w:p w14:paraId="5EA35746" w14:textId="77777777" w:rsidR="004B6AA7" w:rsidRPr="00D82239" w:rsidRDefault="004B6AA7" w:rsidP="004B6AA7"/>
        </w:tc>
        <w:tc>
          <w:tcPr>
            <w:tcW w:w="1088" w:type="dxa"/>
          </w:tcPr>
          <w:p w14:paraId="3B57FA70" w14:textId="77777777" w:rsidR="004B6AA7" w:rsidRPr="00D82239" w:rsidRDefault="004B6AA7" w:rsidP="004B6AA7"/>
        </w:tc>
        <w:tc>
          <w:tcPr>
            <w:tcW w:w="1038" w:type="dxa"/>
          </w:tcPr>
          <w:p w14:paraId="392F64A4" w14:textId="77777777" w:rsidR="004B6AA7" w:rsidRPr="00D82239" w:rsidRDefault="004B6AA7" w:rsidP="004B6AA7"/>
        </w:tc>
      </w:tr>
    </w:tbl>
    <w:p w14:paraId="699AD9EB" w14:textId="77777777" w:rsidR="00824152" w:rsidRPr="00D82239" w:rsidRDefault="00824152"/>
    <w:p w14:paraId="53DBD554" w14:textId="77777777" w:rsidR="006E17E4" w:rsidRPr="00D82239" w:rsidRDefault="006E17E4"/>
    <w:p w14:paraId="5D2300B3" w14:textId="77777777" w:rsidR="009F40E7" w:rsidRDefault="009F40E7"/>
    <w:p w14:paraId="21D3B896" w14:textId="77777777" w:rsidR="0099525D" w:rsidRDefault="0099525D"/>
    <w:p w14:paraId="56CEC059" w14:textId="77777777" w:rsidR="0099525D" w:rsidRDefault="0099525D"/>
    <w:p w14:paraId="072A2C6A" w14:textId="77777777" w:rsidR="0099525D" w:rsidRDefault="0099525D"/>
    <w:p w14:paraId="63BF5AA5" w14:textId="77777777" w:rsidR="0099525D" w:rsidRDefault="0099525D"/>
    <w:p w14:paraId="101CB9E7" w14:textId="77777777" w:rsidR="0099525D" w:rsidRDefault="0099525D"/>
    <w:p w14:paraId="48892FEE" w14:textId="77777777" w:rsidR="0099525D" w:rsidRDefault="0099525D"/>
    <w:p w14:paraId="4CCDCC2A" w14:textId="77777777" w:rsidR="0099525D" w:rsidRDefault="0099525D"/>
    <w:p w14:paraId="7840A373" w14:textId="77777777" w:rsidR="0099525D" w:rsidRPr="00D82239" w:rsidRDefault="0099525D"/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5449"/>
        <w:gridCol w:w="5621"/>
      </w:tblGrid>
      <w:tr w:rsidR="009F40E7" w:rsidRPr="00D82239" w14:paraId="2BC5E714" w14:textId="77777777" w:rsidTr="008675AE">
        <w:tc>
          <w:tcPr>
            <w:tcW w:w="5449" w:type="dxa"/>
          </w:tcPr>
          <w:p w14:paraId="16FAE9A8" w14:textId="19AD9D9B" w:rsidR="009F40E7" w:rsidRPr="00D82239" w:rsidRDefault="009F40E7" w:rsidP="008675AE">
            <w:pPr>
              <w:rPr>
                <w:b/>
                <w:bCs/>
                <w:sz w:val="36"/>
                <w:szCs w:val="36"/>
              </w:rPr>
            </w:pPr>
            <w:bookmarkStart w:id="2" w:name="_Hlk211423330"/>
            <w:r w:rsidRPr="00D82239">
              <w:rPr>
                <w:b/>
                <w:bCs/>
                <w:sz w:val="36"/>
                <w:szCs w:val="36"/>
              </w:rPr>
              <w:t xml:space="preserve">ORARI PËR DITËT ME </w:t>
            </w:r>
            <w:r w:rsidR="0099525D">
              <w:rPr>
                <w:b/>
                <w:bCs/>
                <w:sz w:val="36"/>
                <w:szCs w:val="36"/>
              </w:rPr>
              <w:t>5-</w:t>
            </w:r>
            <w:r w:rsidRPr="00D82239">
              <w:rPr>
                <w:b/>
                <w:bCs/>
                <w:sz w:val="36"/>
                <w:szCs w:val="36"/>
              </w:rPr>
              <w:t xml:space="preserve">6 ORË </w:t>
            </w:r>
          </w:p>
          <w:p w14:paraId="32E288BB" w14:textId="77777777" w:rsidR="009F40E7" w:rsidRPr="00D82239" w:rsidRDefault="009F40E7" w:rsidP="008675AE">
            <w:pPr>
              <w:rPr>
                <w:sz w:val="36"/>
                <w:szCs w:val="36"/>
              </w:rPr>
            </w:pPr>
          </w:p>
          <w:p w14:paraId="37A43857" w14:textId="77777777" w:rsidR="009F40E7" w:rsidRPr="00D82239" w:rsidRDefault="009F40E7" w:rsidP="008675AE">
            <w:pPr>
              <w:rPr>
                <w:sz w:val="36"/>
                <w:szCs w:val="36"/>
              </w:rPr>
            </w:pPr>
            <w:r w:rsidRPr="00D82239">
              <w:rPr>
                <w:sz w:val="36"/>
                <w:szCs w:val="36"/>
              </w:rPr>
              <w:t>8:30 – 9:20</w:t>
            </w:r>
          </w:p>
          <w:p w14:paraId="3212233E" w14:textId="77777777" w:rsidR="009F40E7" w:rsidRPr="00D82239" w:rsidRDefault="009F40E7" w:rsidP="008675AE">
            <w:pPr>
              <w:rPr>
                <w:sz w:val="36"/>
                <w:szCs w:val="36"/>
              </w:rPr>
            </w:pPr>
            <w:r w:rsidRPr="00D82239">
              <w:rPr>
                <w:sz w:val="36"/>
                <w:szCs w:val="36"/>
              </w:rPr>
              <w:t xml:space="preserve">9:30 – 10:20 </w:t>
            </w:r>
          </w:p>
          <w:p w14:paraId="7CDEDFDB" w14:textId="77777777" w:rsidR="009F40E7" w:rsidRPr="00D82239" w:rsidRDefault="009F40E7" w:rsidP="008675AE">
            <w:pPr>
              <w:rPr>
                <w:sz w:val="36"/>
                <w:szCs w:val="36"/>
              </w:rPr>
            </w:pPr>
            <w:r w:rsidRPr="00D82239">
              <w:rPr>
                <w:sz w:val="36"/>
                <w:szCs w:val="36"/>
              </w:rPr>
              <w:t>10:30 – 11:20</w:t>
            </w:r>
          </w:p>
          <w:p w14:paraId="0D3EC8B3" w14:textId="77777777" w:rsidR="009F40E7" w:rsidRPr="00D82239" w:rsidRDefault="009F40E7" w:rsidP="008675AE">
            <w:pPr>
              <w:rPr>
                <w:sz w:val="36"/>
                <w:szCs w:val="36"/>
              </w:rPr>
            </w:pPr>
          </w:p>
          <w:p w14:paraId="3CA6437C" w14:textId="77777777" w:rsidR="009F40E7" w:rsidRPr="00D82239" w:rsidRDefault="009F40E7" w:rsidP="008675AE">
            <w:pPr>
              <w:rPr>
                <w:b/>
                <w:bCs/>
                <w:sz w:val="36"/>
                <w:szCs w:val="36"/>
              </w:rPr>
            </w:pPr>
            <w:r w:rsidRPr="00D82239">
              <w:rPr>
                <w:b/>
                <w:bCs/>
                <w:sz w:val="36"/>
                <w:szCs w:val="36"/>
              </w:rPr>
              <w:t xml:space="preserve">11:20 – 12:00 Pushimi </w:t>
            </w:r>
          </w:p>
          <w:p w14:paraId="5177B853" w14:textId="77777777" w:rsidR="009F40E7" w:rsidRPr="00D82239" w:rsidRDefault="009F40E7" w:rsidP="008675AE">
            <w:pPr>
              <w:rPr>
                <w:sz w:val="36"/>
                <w:szCs w:val="36"/>
              </w:rPr>
            </w:pPr>
          </w:p>
          <w:p w14:paraId="78E71E8B" w14:textId="77777777" w:rsidR="009F40E7" w:rsidRPr="00D82239" w:rsidRDefault="009F40E7" w:rsidP="008675AE">
            <w:pPr>
              <w:rPr>
                <w:sz w:val="36"/>
                <w:szCs w:val="36"/>
              </w:rPr>
            </w:pPr>
            <w:r w:rsidRPr="00D82239">
              <w:rPr>
                <w:sz w:val="36"/>
                <w:szCs w:val="36"/>
              </w:rPr>
              <w:t xml:space="preserve">12:00 – 12:50 </w:t>
            </w:r>
          </w:p>
          <w:p w14:paraId="558BA4E5" w14:textId="77777777" w:rsidR="009F40E7" w:rsidRPr="00D82239" w:rsidRDefault="009F40E7" w:rsidP="008675AE">
            <w:pPr>
              <w:rPr>
                <w:sz w:val="36"/>
                <w:szCs w:val="36"/>
              </w:rPr>
            </w:pPr>
            <w:r w:rsidRPr="00D82239">
              <w:rPr>
                <w:sz w:val="36"/>
                <w:szCs w:val="36"/>
              </w:rPr>
              <w:t xml:space="preserve">13:00 – 13:50 </w:t>
            </w:r>
          </w:p>
          <w:p w14:paraId="6941BC55" w14:textId="77777777" w:rsidR="009F40E7" w:rsidRPr="00D82239" w:rsidRDefault="009F40E7" w:rsidP="008675AE">
            <w:pPr>
              <w:rPr>
                <w:sz w:val="36"/>
                <w:szCs w:val="36"/>
              </w:rPr>
            </w:pPr>
            <w:r w:rsidRPr="00D82239">
              <w:rPr>
                <w:sz w:val="36"/>
                <w:szCs w:val="36"/>
              </w:rPr>
              <w:t>14:00 – 14:50</w:t>
            </w:r>
          </w:p>
          <w:p w14:paraId="19E2EC3D" w14:textId="77777777" w:rsidR="009F40E7" w:rsidRPr="00D82239" w:rsidRDefault="009F40E7" w:rsidP="008675AE">
            <w:pPr>
              <w:rPr>
                <w:sz w:val="36"/>
                <w:szCs w:val="36"/>
              </w:rPr>
            </w:pPr>
          </w:p>
          <w:p w14:paraId="318D8E18" w14:textId="77777777" w:rsidR="009F40E7" w:rsidRPr="00D82239" w:rsidRDefault="009F40E7" w:rsidP="008675A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21" w:type="dxa"/>
          </w:tcPr>
          <w:p w14:paraId="1E90EF76" w14:textId="01850934" w:rsidR="009F40E7" w:rsidRPr="00D82239" w:rsidRDefault="009F40E7" w:rsidP="008675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ORARI PËR DITËT ME </w:t>
            </w:r>
            <w:r w:rsidR="0099525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7-</w:t>
            </w:r>
            <w:r w:rsidRPr="00D8223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8 ORË </w:t>
            </w:r>
          </w:p>
          <w:p w14:paraId="393F32F2" w14:textId="77777777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>8:30 – 9:20</w:t>
            </w:r>
          </w:p>
          <w:p w14:paraId="489246C7" w14:textId="77777777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 xml:space="preserve">9:30 – 10:20 </w:t>
            </w:r>
          </w:p>
          <w:p w14:paraId="2EB22A78" w14:textId="77777777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>10:30 – 11:20</w:t>
            </w:r>
          </w:p>
          <w:p w14:paraId="0413FFD6" w14:textId="77777777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>11:30 – 12:20</w:t>
            </w:r>
          </w:p>
          <w:p w14:paraId="0E4A57BD" w14:textId="77777777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5149A77" w14:textId="77777777" w:rsidR="009F40E7" w:rsidRPr="00D82239" w:rsidRDefault="009F40E7" w:rsidP="008675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12:20 – 13:00 Pushimi </w:t>
            </w:r>
          </w:p>
          <w:p w14:paraId="1276B8E6" w14:textId="77777777" w:rsidR="009F40E7" w:rsidRPr="00D82239" w:rsidRDefault="009F40E7" w:rsidP="008675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FA01815" w14:textId="77777777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>13:00 – 13:50</w:t>
            </w:r>
          </w:p>
          <w:p w14:paraId="6BC8D73C" w14:textId="77777777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 xml:space="preserve">14:00 – 14:50 </w:t>
            </w:r>
          </w:p>
          <w:p w14:paraId="12F61182" w14:textId="44C7B864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>15:00 – 15:</w:t>
            </w:r>
            <w:r w:rsidR="0099525D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 xml:space="preserve">0 </w:t>
            </w:r>
          </w:p>
          <w:p w14:paraId="050A73AF" w14:textId="51DD9651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>16:00 – 16:</w:t>
            </w:r>
            <w:r w:rsidR="0099525D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 xml:space="preserve">0 </w:t>
            </w:r>
          </w:p>
          <w:p w14:paraId="7D04B0AD" w14:textId="77777777" w:rsidR="009F40E7" w:rsidRPr="00D82239" w:rsidRDefault="009F40E7" w:rsidP="008675AE">
            <w:pPr>
              <w:rPr>
                <w:sz w:val="36"/>
                <w:szCs w:val="36"/>
              </w:rPr>
            </w:pPr>
          </w:p>
          <w:p w14:paraId="37FACE37" w14:textId="77777777" w:rsidR="009F40E7" w:rsidRPr="00D82239" w:rsidRDefault="009F40E7" w:rsidP="008675AE">
            <w:pPr>
              <w:rPr>
                <w:b/>
                <w:bCs/>
                <w:sz w:val="36"/>
                <w:szCs w:val="36"/>
              </w:rPr>
            </w:pPr>
          </w:p>
        </w:tc>
      </w:tr>
      <w:bookmarkEnd w:id="2"/>
    </w:tbl>
    <w:p w14:paraId="5532BFF4" w14:textId="77777777" w:rsidR="009F40E7" w:rsidRPr="00D82239" w:rsidRDefault="009F40E7"/>
    <w:p w14:paraId="4AED520F" w14:textId="77777777" w:rsidR="001E1708" w:rsidRPr="00D82239" w:rsidRDefault="001E1708"/>
    <w:p w14:paraId="684B5B78" w14:textId="77777777" w:rsidR="001E1708" w:rsidRPr="00D82239" w:rsidRDefault="001E1708"/>
    <w:p w14:paraId="1531D964" w14:textId="77777777" w:rsidR="00015F02" w:rsidRPr="00D82239" w:rsidRDefault="00015F02" w:rsidP="00253D60"/>
    <w:sectPr w:rsidR="00015F02" w:rsidRPr="00D82239" w:rsidSect="00E56D1E">
      <w:pgSz w:w="16838" w:h="11906" w:orient="landscape" w:code="9"/>
      <w:pgMar w:top="9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21EC" w14:textId="77777777" w:rsidR="00E50C27" w:rsidRDefault="00E50C27" w:rsidP="000712D1">
      <w:pPr>
        <w:spacing w:after="0" w:line="240" w:lineRule="auto"/>
      </w:pPr>
      <w:r>
        <w:separator/>
      </w:r>
    </w:p>
  </w:endnote>
  <w:endnote w:type="continuationSeparator" w:id="0">
    <w:p w14:paraId="3C27D1B6" w14:textId="77777777" w:rsidR="00E50C27" w:rsidRDefault="00E50C27" w:rsidP="0007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E5D2" w14:textId="77777777" w:rsidR="00E50C27" w:rsidRDefault="00E50C27" w:rsidP="000712D1">
      <w:pPr>
        <w:spacing w:after="0" w:line="240" w:lineRule="auto"/>
      </w:pPr>
      <w:r>
        <w:separator/>
      </w:r>
    </w:p>
  </w:footnote>
  <w:footnote w:type="continuationSeparator" w:id="0">
    <w:p w14:paraId="6AE15159" w14:textId="77777777" w:rsidR="00E50C27" w:rsidRDefault="00E50C27" w:rsidP="000712D1">
      <w:pPr>
        <w:spacing w:after="0" w:line="240" w:lineRule="auto"/>
      </w:pPr>
      <w:r>
        <w:continuationSeparator/>
      </w:r>
    </w:p>
  </w:footnote>
  <w:footnote w:id="1">
    <w:p w14:paraId="2BE9CE69" w14:textId="6CDDB64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GJA</w:t>
      </w:r>
      <w:r w:rsidRPr="0024475C">
        <w:rPr>
          <w:rFonts w:ascii="Times New Roman" w:hAnsi="Times New Roman" w:cs="Times New Roman"/>
        </w:rPr>
        <w:t xml:space="preserve">: Java 1: </w:t>
      </w:r>
      <w:r w:rsidRPr="0024475C">
        <w:rPr>
          <w:rStyle w:val="Strong"/>
          <w:rFonts w:ascii="Times New Roman" w:eastAsiaTheme="majorEastAsia" w:hAnsi="Times New Roman" w:cs="Times New Roman"/>
          <w:b w:val="0"/>
          <w:bCs/>
        </w:rPr>
        <w:t xml:space="preserve">Organi publik dhe kompetenca në procesin administrativ. </w:t>
      </w:r>
      <w:r w:rsidRPr="0024475C">
        <w:rPr>
          <w:rFonts w:ascii="Times New Roman" w:hAnsi="Times New Roman" w:cs="Times New Roman"/>
        </w:rPr>
        <w:t>Zhvillimi i praktikës</w:t>
      </w:r>
      <w:r w:rsidRPr="0024475C">
        <w:rPr>
          <w:rStyle w:val="Strong"/>
          <w:rFonts w:ascii="Times New Roman" w:eastAsiaTheme="majorEastAsia" w:hAnsi="Times New Roman" w:cs="Times New Roman"/>
        </w:rPr>
        <w:t xml:space="preserve"> </w:t>
      </w:r>
      <w:r w:rsidRPr="0024475C">
        <w:rPr>
          <w:rFonts w:ascii="Times New Roman" w:hAnsi="Times New Roman" w:cs="Times New Roman"/>
        </w:rPr>
        <w:t xml:space="preserve">(6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E.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Methasani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Çani</w:t>
      </w:r>
    </w:p>
  </w:footnote>
  <w:footnote w:id="2">
    <w:p w14:paraId="353EA5B6" w14:textId="63A7809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DE</w:t>
      </w:r>
      <w:r w:rsidRPr="0024475C">
        <w:rPr>
          <w:rFonts w:ascii="Times New Roman" w:hAnsi="Times New Roman" w:cs="Times New Roman"/>
        </w:rPr>
        <w:t xml:space="preserve">: Java 1: </w:t>
      </w:r>
      <w:r w:rsidRPr="0024475C">
        <w:rPr>
          <w:rFonts w:ascii="Times New Roman" w:eastAsia="Times New Roman" w:hAnsi="Times New Roman" w:cs="Times New Roman"/>
        </w:rPr>
        <w:t xml:space="preserve">Tema 1: Burimet dhe parimet e së drejtës së BE-së (4 orë) + tema 2: zbatimi i </w:t>
      </w:r>
      <w:r w:rsidR="00951AB8" w:rsidRPr="0024475C">
        <w:rPr>
          <w:rFonts w:ascii="Times New Roman" w:eastAsia="Times New Roman" w:hAnsi="Times New Roman" w:cs="Times New Roman"/>
        </w:rPr>
        <w:t>MSA</w:t>
      </w:r>
      <w:r w:rsidRPr="0024475C">
        <w:rPr>
          <w:rFonts w:ascii="Times New Roman" w:eastAsia="Times New Roman" w:hAnsi="Times New Roman" w:cs="Times New Roman"/>
        </w:rPr>
        <w:t xml:space="preserve">-së dhe i legjislacionit të përafruar (2 orë) </w:t>
      </w:r>
      <w:proofErr w:type="spellStart"/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>Aida</w:t>
      </w:r>
      <w:proofErr w:type="spellEnd"/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 xml:space="preserve"> Bushati. I. </w:t>
      </w:r>
      <w:proofErr w:type="spellStart"/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>Peçi</w:t>
      </w:r>
      <w:proofErr w:type="spellEnd"/>
    </w:p>
  </w:footnote>
  <w:footnote w:id="3">
    <w:p w14:paraId="5B2242FE" w14:textId="7626D479" w:rsidR="00DB158A" w:rsidRPr="0024475C" w:rsidRDefault="00DB158A" w:rsidP="00EC6B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7.10.2025 </w:t>
      </w:r>
      <w:r w:rsidRPr="0024475C">
        <w:rPr>
          <w:rFonts w:ascii="Times New Roman" w:hAnsi="Times New Roman" w:cs="Times New Roman"/>
          <w:color w:val="BF4E14" w:themeColor="accent2" w:themeShade="BF"/>
          <w:sz w:val="20"/>
          <w:szCs w:val="20"/>
        </w:rPr>
        <w:t>GJC</w:t>
      </w:r>
      <w:r w:rsidRPr="0024475C">
        <w:rPr>
          <w:rFonts w:ascii="Times New Roman" w:hAnsi="Times New Roman" w:cs="Times New Roman"/>
          <w:sz w:val="20"/>
          <w:szCs w:val="20"/>
        </w:rPr>
        <w:t xml:space="preserve">: Java 1: Gjykim Civil (6 orë), Subjektet në të drejtën civile (2 orë) + </w:t>
      </w:r>
      <w:proofErr w:type="spellStart"/>
      <w:r w:rsidRPr="0024475C">
        <w:rPr>
          <w:rFonts w:ascii="Times New Roman" w:hAnsi="Times New Roman" w:cs="Times New Roman"/>
          <w:sz w:val="20"/>
          <w:szCs w:val="20"/>
        </w:rPr>
        <w:t>Ndërgjyqësia</w:t>
      </w:r>
      <w:proofErr w:type="spellEnd"/>
      <w:r w:rsidRPr="0024475C">
        <w:rPr>
          <w:rFonts w:ascii="Times New Roman" w:hAnsi="Times New Roman" w:cs="Times New Roman"/>
          <w:sz w:val="20"/>
          <w:szCs w:val="20"/>
        </w:rPr>
        <w:t xml:space="preserve"> dhe personat e tretë në gjykim (4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D.Kore</w:t>
      </w:r>
      <w:proofErr w:type="spellEnd"/>
    </w:p>
  </w:footnote>
  <w:footnote w:id="4">
    <w:p w14:paraId="6187DCC5" w14:textId="7067775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7.10.2025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GJP</w:t>
      </w:r>
      <w:r w:rsidRPr="0024475C">
        <w:rPr>
          <w:rFonts w:ascii="Times New Roman" w:hAnsi="Times New Roman" w:cs="Times New Roman"/>
        </w:rPr>
        <w:t xml:space="preserve">: Java 1: </w:t>
      </w:r>
      <w:r w:rsidRPr="0024475C">
        <w:rPr>
          <w:rFonts w:ascii="Times New Roman" w:eastAsia="Calibri" w:hAnsi="Times New Roman" w:cs="Times New Roman"/>
        </w:rPr>
        <w:t xml:space="preserve">Marrja dijeni për kryerjen e një vepre penale. Veprimtaria me iniciativë e PGJ. Lidhja shkakësore (6 orë)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</w:rPr>
        <w:t>Henrik</w:t>
      </w:r>
      <w:proofErr w:type="spellEnd"/>
      <w:r w:rsidRPr="0024475C">
        <w:rPr>
          <w:rFonts w:ascii="Times New Roman" w:eastAsia="Calibri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</w:rPr>
        <w:t>Ligori</w:t>
      </w:r>
      <w:proofErr w:type="spellEnd"/>
      <w:r w:rsidRPr="0024475C">
        <w:rPr>
          <w:rFonts w:ascii="Times New Roman" w:eastAsia="Calibri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eastAsia="Calibri" w:hAnsi="Times New Roman" w:cs="Times New Roman"/>
          <w:color w:val="501549" w:themeColor="accent5" w:themeShade="80"/>
        </w:rPr>
        <w:t xml:space="preserve"> Laçi</w:t>
      </w:r>
    </w:p>
  </w:footnote>
  <w:footnote w:id="5">
    <w:p w14:paraId="12886E53" w14:textId="6BBF1031" w:rsidR="00494286" w:rsidRPr="0024475C" w:rsidRDefault="00494286" w:rsidP="00494286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8.10.2025 GJP: Java 1: </w:t>
      </w:r>
      <w:r w:rsidRPr="0024475C">
        <w:rPr>
          <w:rFonts w:ascii="Times New Roman" w:eastAsia="Calibri" w:hAnsi="Times New Roman" w:cs="Times New Roman"/>
        </w:rPr>
        <w:t xml:space="preserve">Marrja dijeni për kryerjen e një vepre penale. Veprimtaria me iniciativë e PGJ. Lidhja shkakësore (6 orë) </w:t>
      </w:r>
      <w:r w:rsidRPr="0024475C">
        <w:rPr>
          <w:rFonts w:ascii="Times New Roman" w:eastAsia="Calibri" w:hAnsi="Times New Roman" w:cs="Times New Roman"/>
          <w:color w:val="501549" w:themeColor="accent5" w:themeShade="80"/>
        </w:rPr>
        <w:t xml:space="preserve">Ylli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</w:rPr>
        <w:t>Pjetërnikaj</w:t>
      </w:r>
      <w:proofErr w:type="spellEnd"/>
      <w:r w:rsidRPr="0024475C">
        <w:rPr>
          <w:rFonts w:ascii="Times New Roman" w:eastAsia="Calibri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eastAsia="Calibri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</w:rPr>
        <w:t>Peçi</w:t>
      </w:r>
      <w:proofErr w:type="spellEnd"/>
    </w:p>
  </w:footnote>
  <w:footnote w:id="6">
    <w:p w14:paraId="7BFBEBBB" w14:textId="1614A7B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ETIKË</w:t>
      </w:r>
      <w:r w:rsidRPr="0024475C">
        <w:rPr>
          <w:rFonts w:ascii="Times New Roman" w:hAnsi="Times New Roman" w:cs="Times New Roman"/>
        </w:rPr>
        <w:t xml:space="preserve">: Java 1: </w:t>
      </w:r>
      <w:r w:rsidRPr="0024475C">
        <w:rPr>
          <w:rFonts w:ascii="Times New Roman" w:eastAsia="Times New Roman" w:hAnsi="Times New Roman" w:cs="Times New Roman"/>
          <w:lang w:eastAsia="en-GB"/>
        </w:rPr>
        <w:t>Hyrje në etikën filozofike dhe profesionale (2 orë) + Etika klasike greke (2 orë) + Etika mesjetare dhe etika fetare (2 orë) + Etika moderne (2 orë) = 8 orë</w:t>
      </w:r>
      <w:r w:rsidR="00D55049" w:rsidRPr="0024475C">
        <w:rPr>
          <w:rFonts w:ascii="Times New Roman" w:eastAsia="Times New Roman" w:hAnsi="Times New Roman" w:cs="Times New Roman"/>
          <w:lang w:eastAsia="en-GB"/>
        </w:rPr>
        <w:t xml:space="preserve"> </w:t>
      </w:r>
      <w:r w:rsidR="00D55049" w:rsidRPr="0024475C">
        <w:rPr>
          <w:rFonts w:ascii="Times New Roman" w:eastAsia="Times New Roman" w:hAnsi="Times New Roman" w:cs="Times New Roman"/>
          <w:color w:val="501549" w:themeColor="accent5" w:themeShade="80"/>
          <w:lang w:eastAsia="en-GB"/>
        </w:rPr>
        <w:t xml:space="preserve">Arben </w:t>
      </w:r>
      <w:proofErr w:type="spellStart"/>
      <w:r w:rsidR="00D55049" w:rsidRPr="0024475C">
        <w:rPr>
          <w:rFonts w:ascii="Times New Roman" w:eastAsia="Times New Roman" w:hAnsi="Times New Roman" w:cs="Times New Roman"/>
          <w:color w:val="501549" w:themeColor="accent5" w:themeShade="80"/>
          <w:lang w:eastAsia="en-GB"/>
        </w:rPr>
        <w:t>Isaraj</w:t>
      </w:r>
      <w:proofErr w:type="spellEnd"/>
    </w:p>
  </w:footnote>
  <w:footnote w:id="7">
    <w:p w14:paraId="2ECC61FF" w14:textId="184E7DB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GJA:</w:t>
      </w:r>
      <w:r w:rsidRPr="0024475C">
        <w:rPr>
          <w:rFonts w:ascii="Times New Roman" w:hAnsi="Times New Roman" w:cs="Times New Roman"/>
        </w:rPr>
        <w:t xml:space="preserve"> Java 2: Kuptimi për procedurën administrative. Zhvillimi i praktikës (6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Eralda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Methasani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Çani</w:t>
      </w:r>
    </w:p>
  </w:footnote>
  <w:footnote w:id="8">
    <w:p w14:paraId="0970FA84" w14:textId="163AA1D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DE:</w:t>
      </w:r>
      <w:r w:rsidRPr="0024475C">
        <w:rPr>
          <w:rFonts w:ascii="Times New Roman" w:hAnsi="Times New Roman" w:cs="Times New Roman"/>
        </w:rPr>
        <w:t xml:space="preserve"> Java 2: </w:t>
      </w:r>
      <w:r w:rsidRPr="0024475C">
        <w:rPr>
          <w:rFonts w:ascii="Times New Roman" w:eastAsia="Times New Roman" w:hAnsi="Times New Roman" w:cs="Times New Roman"/>
        </w:rPr>
        <w:t xml:space="preserve">Tema 2: Zbatimi i MSA-së dhe i legjislacionit të përafruar (2 orë); Tema 3: Sistemi Gjyqësor i BE-së dhe procedura </w:t>
      </w:r>
      <w:proofErr w:type="spellStart"/>
      <w:r w:rsidRPr="0024475C">
        <w:rPr>
          <w:rFonts w:ascii="Times New Roman" w:eastAsia="Times New Roman" w:hAnsi="Times New Roman" w:cs="Times New Roman"/>
        </w:rPr>
        <w:t>paragjykimore</w:t>
      </w:r>
      <w:proofErr w:type="spellEnd"/>
      <w:r w:rsidRPr="0024475C">
        <w:rPr>
          <w:rFonts w:ascii="Times New Roman" w:eastAsia="Times New Roman" w:hAnsi="Times New Roman" w:cs="Times New Roman"/>
        </w:rPr>
        <w:t xml:space="preserve"> (4 orë) = 6 orë </w:t>
      </w:r>
      <w:proofErr w:type="spellStart"/>
      <w:r w:rsidRPr="0024475C">
        <w:rPr>
          <w:rFonts w:ascii="Times New Roman" w:eastAsia="Times New Roman" w:hAnsi="Times New Roman" w:cs="Times New Roman"/>
        </w:rPr>
        <w:t>Aida</w:t>
      </w:r>
      <w:proofErr w:type="spellEnd"/>
      <w:r w:rsidRPr="0024475C">
        <w:rPr>
          <w:rFonts w:ascii="Times New Roman" w:eastAsia="Times New Roman" w:hAnsi="Times New Roman" w:cs="Times New Roman"/>
        </w:rPr>
        <w:t xml:space="preserve"> Bushati</w:t>
      </w:r>
    </w:p>
  </w:footnote>
  <w:footnote w:id="9">
    <w:p w14:paraId="6DF26DAA" w14:textId="1EC39EF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14.10.2025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GJC:</w:t>
      </w:r>
      <w:r w:rsidRPr="0024475C">
        <w:rPr>
          <w:rFonts w:ascii="Times New Roman" w:hAnsi="Times New Roman" w:cs="Times New Roman"/>
        </w:rPr>
        <w:t xml:space="preserve"> Java 2: Gjykim Civil</w:t>
      </w:r>
      <w:r w:rsidR="00951AB8" w:rsidRPr="0024475C">
        <w:rPr>
          <w:rFonts w:ascii="Times New Roman" w:hAnsi="Times New Roman" w:cs="Times New Roman"/>
        </w:rPr>
        <w:t xml:space="preserve"> (</w:t>
      </w:r>
      <w:r w:rsidRPr="0024475C">
        <w:rPr>
          <w:rFonts w:ascii="Times New Roman" w:hAnsi="Times New Roman" w:cs="Times New Roman"/>
        </w:rPr>
        <w:t>6 orë</w:t>
      </w:r>
      <w:r w:rsidR="00951AB8" w:rsidRPr="0024475C">
        <w:rPr>
          <w:rFonts w:ascii="Times New Roman" w:hAnsi="Times New Roman" w:cs="Times New Roman"/>
        </w:rPr>
        <w:t>)</w:t>
      </w:r>
      <w:r w:rsidRPr="0024475C">
        <w:rPr>
          <w:rFonts w:ascii="Times New Roman" w:hAnsi="Times New Roman" w:cs="Times New Roman"/>
        </w:rPr>
        <w:t>, Përfaqësimi (3 orë</w:t>
      </w:r>
      <w:r w:rsidR="00951AB8" w:rsidRPr="0024475C">
        <w:rPr>
          <w:rFonts w:ascii="Times New Roman" w:hAnsi="Times New Roman" w:cs="Times New Roman"/>
        </w:rPr>
        <w:t>)</w:t>
      </w:r>
      <w:r w:rsidRPr="0024475C">
        <w:rPr>
          <w:rFonts w:ascii="Times New Roman" w:hAnsi="Times New Roman" w:cs="Times New Roman"/>
        </w:rPr>
        <w:t xml:space="preserve"> + Përjashtimi i gjyqtarit, kërkesat për përjashtim (3 orë) </w:t>
      </w:r>
      <w:r w:rsidRPr="0024475C">
        <w:rPr>
          <w:rFonts w:ascii="Times New Roman" w:hAnsi="Times New Roman" w:cs="Times New Roman"/>
          <w:color w:val="501549" w:themeColor="accent5" w:themeShade="80"/>
        </w:rPr>
        <w:t>D</w:t>
      </w:r>
      <w:r w:rsidR="00951AB8" w:rsidRPr="0024475C">
        <w:rPr>
          <w:rFonts w:ascii="Times New Roman" w:hAnsi="Times New Roman" w:cs="Times New Roman"/>
          <w:color w:val="501549" w:themeColor="accent5" w:themeShade="80"/>
        </w:rPr>
        <w:t>.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 Kore</w:t>
      </w:r>
      <w:r w:rsidR="00951AB8" w:rsidRPr="0024475C">
        <w:rPr>
          <w:rFonts w:ascii="Times New Roman" w:hAnsi="Times New Roman" w:cs="Times New Roman"/>
          <w:color w:val="501549" w:themeColor="accent5" w:themeShade="80"/>
        </w:rPr>
        <w:t xml:space="preserve">. </w:t>
      </w:r>
    </w:p>
  </w:footnote>
  <w:footnote w:id="10">
    <w:p w14:paraId="0C2C3F23" w14:textId="2815AE56" w:rsidR="00DB158A" w:rsidRPr="0024475C" w:rsidRDefault="00DB158A" w:rsidP="00EC6B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14.10.2025 </w:t>
      </w:r>
      <w:r w:rsidRPr="0024475C">
        <w:rPr>
          <w:rFonts w:ascii="Times New Roman" w:hAnsi="Times New Roman" w:cs="Times New Roman"/>
          <w:color w:val="BF4E14" w:themeColor="accent2" w:themeShade="BF"/>
          <w:sz w:val="20"/>
          <w:szCs w:val="20"/>
        </w:rPr>
        <w:t>GJP:</w:t>
      </w:r>
      <w:r w:rsidRPr="0024475C">
        <w:rPr>
          <w:rFonts w:ascii="Times New Roman" w:hAnsi="Times New Roman" w:cs="Times New Roman"/>
          <w:sz w:val="20"/>
          <w:szCs w:val="20"/>
        </w:rPr>
        <w:t xml:space="preserve"> Java 2: </w:t>
      </w:r>
      <w:r w:rsidRPr="0024475C">
        <w:rPr>
          <w:rFonts w:ascii="Times New Roman" w:hAnsi="Times New Roman" w:cs="Times New Roman"/>
          <w:iCs/>
          <w:sz w:val="20"/>
          <w:szCs w:val="20"/>
        </w:rPr>
        <w:t xml:space="preserve">DITA 2. (vijon) Veprimtaria hetimore e prokurorit. Lidhja shkakësore (6 orë)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>Henrik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 xml:space="preserve">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>Ligori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 xml:space="preserve">,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>Amarildo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 xml:space="preserve"> Laçi</w:t>
      </w:r>
    </w:p>
  </w:footnote>
  <w:footnote w:id="11">
    <w:p w14:paraId="48748FBF" w14:textId="595ED502" w:rsidR="00494286" w:rsidRPr="0024475C" w:rsidRDefault="00494286" w:rsidP="00494286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15.10.2025 </w:t>
      </w:r>
      <w:r w:rsidRPr="0024475C">
        <w:rPr>
          <w:rFonts w:ascii="Times New Roman" w:hAnsi="Times New Roman" w:cs="Times New Roman"/>
          <w:color w:val="BF4E14" w:themeColor="accent2" w:themeShade="BF"/>
          <w:sz w:val="20"/>
          <w:szCs w:val="20"/>
        </w:rPr>
        <w:t>GJP:</w:t>
      </w:r>
      <w:r w:rsidRPr="0024475C">
        <w:rPr>
          <w:rFonts w:ascii="Times New Roman" w:hAnsi="Times New Roman" w:cs="Times New Roman"/>
          <w:sz w:val="20"/>
          <w:szCs w:val="20"/>
        </w:rPr>
        <w:t xml:space="preserve"> Java 2: </w:t>
      </w:r>
      <w:r w:rsidRPr="0024475C">
        <w:rPr>
          <w:rFonts w:ascii="Times New Roman" w:hAnsi="Times New Roman" w:cs="Times New Roman"/>
          <w:iCs/>
          <w:sz w:val="20"/>
          <w:szCs w:val="20"/>
        </w:rPr>
        <w:t xml:space="preserve">DITA 2. (vijon) Veprimtaria hetimore e prokurorit. Lidhja shkakësore (6 orë) </w:t>
      </w:r>
      <w:r w:rsidRPr="0024475C">
        <w:rPr>
          <w:rFonts w:ascii="Times New Roman" w:eastAsia="Calibri" w:hAnsi="Times New Roman" w:cs="Times New Roman"/>
          <w:color w:val="501549" w:themeColor="accent5" w:themeShade="80"/>
          <w:sz w:val="20"/>
          <w:szCs w:val="20"/>
        </w:rPr>
        <w:t xml:space="preserve">Ylli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  <w:sz w:val="20"/>
          <w:szCs w:val="20"/>
        </w:rPr>
        <w:t>Pjetërnikaj</w:t>
      </w:r>
      <w:proofErr w:type="spellEnd"/>
      <w:r w:rsidRPr="0024475C">
        <w:rPr>
          <w:rFonts w:ascii="Times New Roman" w:eastAsia="Calibri" w:hAnsi="Times New Roman" w:cs="Times New Roman"/>
          <w:color w:val="501549" w:themeColor="accent5" w:themeShade="80"/>
          <w:sz w:val="20"/>
          <w:szCs w:val="20"/>
        </w:rPr>
        <w:t xml:space="preserve">,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  <w:sz w:val="20"/>
          <w:szCs w:val="20"/>
        </w:rPr>
        <w:t>Idlir</w:t>
      </w:r>
      <w:proofErr w:type="spellEnd"/>
      <w:r w:rsidRPr="0024475C">
        <w:rPr>
          <w:rFonts w:ascii="Times New Roman" w:eastAsia="Calibri" w:hAnsi="Times New Roman" w:cs="Times New Roman"/>
          <w:color w:val="501549" w:themeColor="accent5" w:themeShade="80"/>
          <w:sz w:val="20"/>
          <w:szCs w:val="20"/>
        </w:rPr>
        <w:t xml:space="preserve">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  <w:sz w:val="20"/>
          <w:szCs w:val="20"/>
        </w:rPr>
        <w:t>Peçi</w:t>
      </w:r>
      <w:proofErr w:type="spellEnd"/>
    </w:p>
  </w:footnote>
  <w:footnote w:id="12">
    <w:p w14:paraId="0D3C3694" w14:textId="62CDD88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ETIKË</w:t>
      </w:r>
      <w:r w:rsidRPr="0024475C">
        <w:rPr>
          <w:rFonts w:ascii="Times New Roman" w:hAnsi="Times New Roman" w:cs="Times New Roman"/>
        </w:rPr>
        <w:t xml:space="preserve">: Java 2: </w:t>
      </w:r>
      <w:r w:rsidRPr="0024475C">
        <w:rPr>
          <w:rFonts w:ascii="Times New Roman" w:eastAsia="Times New Roman" w:hAnsi="Times New Roman" w:cs="Times New Roman"/>
          <w:lang w:eastAsia="en-GB"/>
        </w:rPr>
        <w:t xml:space="preserve">Kritika moderne ndaj etikës (2 orë) + Çfarë është etika profesionale? (2 orë) + Standardet ndërkombëtare dhe modelet etike (2 orë) + Rishikim &amp; përgatitje për provim (2 orë) = 8 orë </w:t>
      </w:r>
      <w:r w:rsidRPr="0024475C">
        <w:rPr>
          <w:rFonts w:ascii="Times New Roman" w:eastAsia="Times New Roman" w:hAnsi="Times New Roman" w:cs="Times New Roman"/>
          <w:color w:val="501549" w:themeColor="accent5" w:themeShade="80"/>
          <w:lang w:eastAsia="en-GB"/>
        </w:rPr>
        <w:t xml:space="preserve">Arben </w:t>
      </w:r>
      <w:proofErr w:type="spellStart"/>
      <w:r w:rsidRPr="0024475C">
        <w:rPr>
          <w:rFonts w:ascii="Times New Roman" w:eastAsia="Times New Roman" w:hAnsi="Times New Roman" w:cs="Times New Roman"/>
          <w:color w:val="501549" w:themeColor="accent5" w:themeShade="80"/>
          <w:lang w:eastAsia="en-GB"/>
        </w:rPr>
        <w:t>Isaraj</w:t>
      </w:r>
      <w:proofErr w:type="spellEnd"/>
    </w:p>
  </w:footnote>
  <w:footnote w:id="13">
    <w:p w14:paraId="1021A55C" w14:textId="0DF9AC1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GJA:</w:t>
      </w:r>
      <w:r w:rsidRPr="0024475C">
        <w:rPr>
          <w:rFonts w:ascii="Times New Roman" w:hAnsi="Times New Roman" w:cs="Times New Roman"/>
        </w:rPr>
        <w:t xml:space="preserve"> Java 3: Veprimtaria administrative- Rezultati i procedurës administrative. Zhvillimi i praktikës (6 orë);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Eralda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Methasani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Çani</w:t>
      </w:r>
    </w:p>
  </w:footnote>
  <w:footnote w:id="14">
    <w:p w14:paraId="607539C5" w14:textId="3E4B7C1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DE</w:t>
      </w:r>
      <w:r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eastAsia="Times New Roman" w:hAnsi="Times New Roman" w:cs="Times New Roman"/>
        </w:rPr>
        <w:t xml:space="preserve">Tema 3: Tema 3. Sistemi Gjyqësor i BE-së dhe procedura </w:t>
      </w:r>
      <w:proofErr w:type="spellStart"/>
      <w:r w:rsidRPr="0024475C">
        <w:rPr>
          <w:rFonts w:ascii="Times New Roman" w:eastAsia="Times New Roman" w:hAnsi="Times New Roman" w:cs="Times New Roman"/>
        </w:rPr>
        <w:t>paragjykimore</w:t>
      </w:r>
      <w:proofErr w:type="spellEnd"/>
      <w:r w:rsidRPr="0024475C">
        <w:rPr>
          <w:rFonts w:ascii="Times New Roman" w:eastAsia="Times New Roman" w:hAnsi="Times New Roman" w:cs="Times New Roman"/>
        </w:rPr>
        <w:t xml:space="preserve"> (4 orë) + Tema 4: Të Drejtat Themelore në BE (4 orë) = 8 orë </w:t>
      </w:r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 xml:space="preserve">I. </w:t>
      </w:r>
      <w:proofErr w:type="spellStart"/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>, A. Bushati</w:t>
      </w:r>
    </w:p>
  </w:footnote>
  <w:footnote w:id="15">
    <w:p w14:paraId="42A7FB40" w14:textId="45A1919D" w:rsidR="00DB158A" w:rsidRPr="0024475C" w:rsidRDefault="00DB158A" w:rsidP="00EC6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21.10.2025 </w:t>
      </w:r>
      <w:r w:rsidRPr="0024475C">
        <w:rPr>
          <w:rFonts w:ascii="Times New Roman" w:hAnsi="Times New Roman" w:cs="Times New Roman"/>
          <w:color w:val="BF4E14" w:themeColor="accent2" w:themeShade="BF"/>
          <w:sz w:val="20"/>
          <w:szCs w:val="20"/>
        </w:rPr>
        <w:t>GJC</w:t>
      </w:r>
      <w:r w:rsidRPr="0024475C">
        <w:rPr>
          <w:rFonts w:ascii="Times New Roman" w:hAnsi="Times New Roman" w:cs="Times New Roman"/>
          <w:sz w:val="20"/>
          <w:szCs w:val="20"/>
        </w:rPr>
        <w:t>: Java 3, Gjykimi Civil, Juridiksioni gjyqësor civil dhe kompetencat; Juridiksioni</w:t>
      </w:r>
      <w:r w:rsidR="00951AB8" w:rsidRPr="0024475C">
        <w:rPr>
          <w:rFonts w:ascii="Times New Roman" w:hAnsi="Times New Roman" w:cs="Times New Roman"/>
          <w:sz w:val="20"/>
          <w:szCs w:val="20"/>
        </w:rPr>
        <w:t xml:space="preserve"> i</w:t>
      </w:r>
      <w:r w:rsidRPr="0024475C">
        <w:rPr>
          <w:rFonts w:ascii="Times New Roman" w:hAnsi="Times New Roman" w:cs="Times New Roman"/>
          <w:sz w:val="20"/>
          <w:szCs w:val="20"/>
        </w:rPr>
        <w:t xml:space="preserve"> gjykatës për paditë me elementë të huaj (2 orë); Ndërmjetësimi dhe arbitrazhi. </w:t>
      </w:r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D</w:t>
      </w:r>
      <w:r w:rsidR="00951AB8"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.</w:t>
      </w:r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 Kore (4 orë),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Aida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 Bushati </w:t>
      </w:r>
      <w:r w:rsidRPr="0024475C">
        <w:rPr>
          <w:rFonts w:ascii="Times New Roman" w:hAnsi="Times New Roman" w:cs="Times New Roman"/>
          <w:sz w:val="20"/>
          <w:szCs w:val="20"/>
        </w:rPr>
        <w:t xml:space="preserve">(2 orë). </w:t>
      </w:r>
    </w:p>
  </w:footnote>
  <w:footnote w:id="16">
    <w:p w14:paraId="413B93C5" w14:textId="038C5375" w:rsidR="00DB158A" w:rsidRPr="0024475C" w:rsidRDefault="00DB158A" w:rsidP="00EC6B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21.10.2025 </w:t>
      </w:r>
      <w:r w:rsidRPr="0024475C">
        <w:rPr>
          <w:rFonts w:ascii="Times New Roman" w:hAnsi="Times New Roman" w:cs="Times New Roman"/>
          <w:color w:val="BF4E14" w:themeColor="accent2" w:themeShade="BF"/>
          <w:sz w:val="20"/>
          <w:szCs w:val="20"/>
        </w:rPr>
        <w:t>GJP</w:t>
      </w:r>
      <w:r w:rsidRPr="0024475C">
        <w:rPr>
          <w:rFonts w:ascii="Times New Roman" w:hAnsi="Times New Roman" w:cs="Times New Roman"/>
          <w:sz w:val="20"/>
          <w:szCs w:val="20"/>
        </w:rPr>
        <w:t xml:space="preserve">: Java 3: </w:t>
      </w:r>
      <w:r w:rsidRPr="0024475C">
        <w:rPr>
          <w:rFonts w:ascii="Times New Roman" w:hAnsi="Times New Roman" w:cs="Times New Roman"/>
          <w:iCs/>
          <w:sz w:val="20"/>
          <w:szCs w:val="20"/>
        </w:rPr>
        <w:t xml:space="preserve">DITA 3. Masat e sigurimit personal dhe pasuror. Garancitë e mbrojtjes gjatë hetimeve paraprake. </w:t>
      </w:r>
      <w:r w:rsidRPr="0024475C">
        <w:rPr>
          <w:rFonts w:ascii="Times New Roman" w:hAnsi="Times New Roman" w:cs="Times New Roman"/>
          <w:sz w:val="20"/>
          <w:szCs w:val="20"/>
        </w:rPr>
        <w:t>Parimi i ligjshmërisë</w:t>
      </w:r>
      <w:r w:rsidRPr="0024475C">
        <w:rPr>
          <w:rFonts w:ascii="Times New Roman" w:hAnsi="Times New Roman" w:cs="Times New Roman"/>
          <w:iCs/>
          <w:sz w:val="20"/>
          <w:szCs w:val="20"/>
        </w:rPr>
        <w:t xml:space="preserve"> (6 orë)</w:t>
      </w:r>
      <w:r w:rsidR="00494286" w:rsidRPr="0024475C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494286"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>Henrik</w:t>
      </w:r>
      <w:proofErr w:type="spellEnd"/>
      <w:r w:rsidR="00494286"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 xml:space="preserve"> </w:t>
      </w:r>
      <w:proofErr w:type="spellStart"/>
      <w:r w:rsidR="00494286"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>Ligori</w:t>
      </w:r>
      <w:proofErr w:type="spellEnd"/>
      <w:r w:rsidR="00494286"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 xml:space="preserve">, </w:t>
      </w:r>
      <w:proofErr w:type="spellStart"/>
      <w:r w:rsidR="00494286"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>Amarildo</w:t>
      </w:r>
      <w:proofErr w:type="spellEnd"/>
      <w:r w:rsidR="00494286"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 xml:space="preserve"> Laçi</w:t>
      </w:r>
    </w:p>
  </w:footnote>
  <w:footnote w:id="17">
    <w:p w14:paraId="6FF72ACB" w14:textId="19D1AF81" w:rsidR="00494286" w:rsidRPr="0024475C" w:rsidRDefault="00494286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GJP</w:t>
      </w:r>
      <w:r w:rsidRPr="0024475C">
        <w:rPr>
          <w:rFonts w:ascii="Times New Roman" w:hAnsi="Times New Roman" w:cs="Times New Roman"/>
        </w:rPr>
        <w:t xml:space="preserve">: Java 3: </w:t>
      </w:r>
      <w:r w:rsidRPr="0024475C">
        <w:rPr>
          <w:rFonts w:ascii="Times New Roman" w:hAnsi="Times New Roman" w:cs="Times New Roman"/>
          <w:iCs/>
        </w:rPr>
        <w:t xml:space="preserve">DITA 3. Masat e sigurimit personal dhe pasuror. Garancitë e mbrojtjes gjatë hetimeve paraprake. </w:t>
      </w:r>
      <w:r w:rsidRPr="0024475C">
        <w:rPr>
          <w:rFonts w:ascii="Times New Roman" w:hAnsi="Times New Roman" w:cs="Times New Roman"/>
        </w:rPr>
        <w:t>Parimi i ligjshmërisë</w:t>
      </w:r>
      <w:r w:rsidRPr="0024475C">
        <w:rPr>
          <w:rFonts w:ascii="Times New Roman" w:hAnsi="Times New Roman" w:cs="Times New Roman"/>
          <w:iCs/>
        </w:rPr>
        <w:t xml:space="preserve"> (6 orë)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Y.Pjetërnikaj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I.Peçi</w:t>
      </w:r>
      <w:proofErr w:type="spellEnd"/>
    </w:p>
  </w:footnote>
  <w:footnote w:id="18">
    <w:p w14:paraId="74BE37E8" w14:textId="0466E6A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23.10.2025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Etikë</w:t>
      </w:r>
      <w:r w:rsidRPr="0024475C">
        <w:rPr>
          <w:rFonts w:ascii="Times New Roman" w:hAnsi="Times New Roman" w:cs="Times New Roman"/>
        </w:rPr>
        <w:t xml:space="preserve">: Java 3: Kodi Etik i Gjyqtarit (8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Arben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Isaraj</w:t>
      </w:r>
      <w:proofErr w:type="spellEnd"/>
    </w:p>
  </w:footnote>
  <w:footnote w:id="19">
    <w:p w14:paraId="44DF6994" w14:textId="7AAAFE7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Etikë</w:t>
      </w:r>
      <w:r w:rsidRPr="0024475C">
        <w:rPr>
          <w:rFonts w:ascii="Times New Roman" w:hAnsi="Times New Roman" w:cs="Times New Roman"/>
        </w:rPr>
        <w:t xml:space="preserve">: Java 3: Kodi Etik i Gjyqtarit (8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Arben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Isaraj</w:t>
      </w:r>
      <w:proofErr w:type="spellEnd"/>
    </w:p>
  </w:footnote>
  <w:footnote w:id="20">
    <w:p w14:paraId="11A1F5A0" w14:textId="4F43981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27.10.2025 </w:t>
      </w:r>
      <w:r w:rsidRPr="0024475C">
        <w:rPr>
          <w:rFonts w:ascii="Times New Roman" w:hAnsi="Times New Roman" w:cs="Times New Roman"/>
          <w:color w:val="C00000"/>
        </w:rPr>
        <w:t>GJA:</w:t>
      </w:r>
      <w:r w:rsidRPr="0024475C">
        <w:rPr>
          <w:rFonts w:ascii="Times New Roman" w:hAnsi="Times New Roman" w:cs="Times New Roman"/>
        </w:rPr>
        <w:t xml:space="preserve"> Java 4, Paligjshmëria dhe pavlefshmëria absolute e aktit administrativ. Zhvillimi i praktikës 4 orë.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</w:p>
  </w:footnote>
  <w:footnote w:id="21">
    <w:p w14:paraId="1C140DD6" w14:textId="0A81452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27.10.2025 </w:t>
      </w:r>
      <w:r w:rsidRPr="0024475C">
        <w:rPr>
          <w:rFonts w:ascii="Times New Roman" w:hAnsi="Times New Roman" w:cs="Times New Roman"/>
          <w:b/>
          <w:color w:val="FF0000"/>
        </w:rPr>
        <w:t xml:space="preserve">VLERËSIM DE: DE: Java 4: Vlerësimi 1 me të dyja klasat, fillon pas zhvillimit të GJA-së me klasën 1. Fillon ora 13:00.  </w:t>
      </w:r>
    </w:p>
  </w:footnote>
  <w:footnote w:id="22">
    <w:p w14:paraId="26500EAE" w14:textId="7DB4FE2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28.10.2025 </w:t>
      </w:r>
      <w:r w:rsidRPr="0024475C">
        <w:rPr>
          <w:rFonts w:ascii="Times New Roman" w:hAnsi="Times New Roman" w:cs="Times New Roman"/>
          <w:color w:val="C00000"/>
        </w:rPr>
        <w:t>GJC:</w:t>
      </w:r>
      <w:r w:rsidRPr="0024475C">
        <w:rPr>
          <w:rFonts w:ascii="Times New Roman" w:hAnsi="Times New Roman" w:cs="Times New Roman"/>
        </w:rPr>
        <w:t xml:space="preserve"> Java 4. Padia, kuptimi i së drejtës së padisë, kërkesëpadia, deklarata e mbrojtjes, prapësimi dhe kundërpadia (6 orë) </w:t>
      </w:r>
      <w:r w:rsidRPr="0024475C">
        <w:rPr>
          <w:rFonts w:ascii="Times New Roman" w:hAnsi="Times New Roman" w:cs="Times New Roman"/>
          <w:color w:val="501549" w:themeColor="accent5" w:themeShade="80"/>
        </w:rPr>
        <w:t>D</w:t>
      </w:r>
      <w:r w:rsidR="00951AB8" w:rsidRPr="0024475C">
        <w:rPr>
          <w:rFonts w:ascii="Times New Roman" w:hAnsi="Times New Roman" w:cs="Times New Roman"/>
          <w:color w:val="501549" w:themeColor="accent5" w:themeShade="80"/>
        </w:rPr>
        <w:t>.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 Kore; N. Pogaçe</w:t>
      </w:r>
      <w:r w:rsidR="00951AB8" w:rsidRPr="0024475C">
        <w:rPr>
          <w:rFonts w:ascii="Times New Roman" w:hAnsi="Times New Roman" w:cs="Times New Roman"/>
          <w:color w:val="501549" w:themeColor="accent5" w:themeShade="80"/>
        </w:rPr>
        <w:t xml:space="preserve">. </w:t>
      </w:r>
    </w:p>
  </w:footnote>
  <w:footnote w:id="23">
    <w:p w14:paraId="68922F5E" w14:textId="2ECAE1B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28.10.2025 </w:t>
      </w:r>
      <w:r w:rsidRPr="0024475C">
        <w:rPr>
          <w:rFonts w:ascii="Times New Roman" w:hAnsi="Times New Roman" w:cs="Times New Roman"/>
          <w:color w:val="C00000"/>
        </w:rPr>
        <w:t>GJP:</w:t>
      </w:r>
      <w:r w:rsidRPr="0024475C">
        <w:rPr>
          <w:rFonts w:ascii="Times New Roman" w:hAnsi="Times New Roman" w:cs="Times New Roman"/>
        </w:rPr>
        <w:t xml:space="preserve"> Java 4: </w:t>
      </w:r>
      <w:r w:rsidRPr="0024475C">
        <w:rPr>
          <w:rFonts w:ascii="Times New Roman" w:hAnsi="Times New Roman" w:cs="Times New Roman"/>
          <w:iCs/>
        </w:rPr>
        <w:t>DITA 4 Masat e sigurimit personal dhe pasuror. Garancitë e mbrojtjes gjatë hetimeve paraprake. Faji (6 orë)</w:t>
      </w:r>
      <w:r w:rsidR="00494286" w:rsidRPr="0024475C">
        <w:rPr>
          <w:rFonts w:ascii="Times New Roman" w:hAnsi="Times New Roman" w:cs="Times New Roman"/>
          <w:iCs/>
        </w:rPr>
        <w:t xml:space="preserve"> </w:t>
      </w:r>
      <w:proofErr w:type="spellStart"/>
      <w:r w:rsidR="00494286" w:rsidRPr="0024475C">
        <w:rPr>
          <w:rFonts w:ascii="Times New Roman" w:hAnsi="Times New Roman" w:cs="Times New Roman"/>
          <w:iCs/>
          <w:color w:val="501549" w:themeColor="accent5" w:themeShade="80"/>
        </w:rPr>
        <w:t>Henrik</w:t>
      </w:r>
      <w:proofErr w:type="spellEnd"/>
      <w:r w:rsidR="00494286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</w:t>
      </w:r>
      <w:proofErr w:type="spellStart"/>
      <w:r w:rsidR="00494286" w:rsidRPr="0024475C">
        <w:rPr>
          <w:rFonts w:ascii="Times New Roman" w:hAnsi="Times New Roman" w:cs="Times New Roman"/>
          <w:iCs/>
          <w:color w:val="501549" w:themeColor="accent5" w:themeShade="80"/>
        </w:rPr>
        <w:t>Ligori</w:t>
      </w:r>
      <w:proofErr w:type="spellEnd"/>
      <w:r w:rsidR="00494286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, </w:t>
      </w:r>
      <w:proofErr w:type="spellStart"/>
      <w:r w:rsidR="00494286" w:rsidRPr="0024475C">
        <w:rPr>
          <w:rFonts w:ascii="Times New Roman" w:hAnsi="Times New Roman" w:cs="Times New Roman"/>
          <w:iCs/>
          <w:color w:val="501549" w:themeColor="accent5" w:themeShade="80"/>
        </w:rPr>
        <w:t>Amarildo</w:t>
      </w:r>
      <w:proofErr w:type="spellEnd"/>
      <w:r w:rsidR="00494286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Laçi</w:t>
      </w:r>
    </w:p>
  </w:footnote>
  <w:footnote w:id="24">
    <w:p w14:paraId="6FD4FEBD" w14:textId="0316BD58" w:rsidR="00494286" w:rsidRPr="0024475C" w:rsidRDefault="00494286" w:rsidP="00494286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29.10.2025 </w:t>
      </w:r>
      <w:r w:rsidRPr="0024475C">
        <w:rPr>
          <w:rFonts w:ascii="Times New Roman" w:hAnsi="Times New Roman" w:cs="Times New Roman"/>
          <w:color w:val="C00000"/>
        </w:rPr>
        <w:t>GJP:</w:t>
      </w:r>
      <w:r w:rsidRPr="0024475C">
        <w:rPr>
          <w:rFonts w:ascii="Times New Roman" w:hAnsi="Times New Roman" w:cs="Times New Roman"/>
        </w:rPr>
        <w:t xml:space="preserve"> Java 4: </w:t>
      </w:r>
      <w:r w:rsidRPr="0024475C">
        <w:rPr>
          <w:rFonts w:ascii="Times New Roman" w:hAnsi="Times New Roman" w:cs="Times New Roman"/>
          <w:iCs/>
        </w:rPr>
        <w:t xml:space="preserve">DITA 4 Masat e sigurimit personal dhe pasuror. Garancitë e mbrojtjes gjatë hetimeve paraprake. Faji (6 orë)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Y.Pjetërnikaj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I.Peçi</w:t>
      </w:r>
      <w:proofErr w:type="spellEnd"/>
    </w:p>
  </w:footnote>
  <w:footnote w:id="25">
    <w:p w14:paraId="039FCE2B" w14:textId="37E47F1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30.10.2025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4: Kodi Etik i Gjyqtarit (8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Arben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Isaraj</w:t>
      </w:r>
      <w:proofErr w:type="spellEnd"/>
    </w:p>
  </w:footnote>
  <w:footnote w:id="26">
    <w:p w14:paraId="5FF36C27" w14:textId="5E1DDE8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31.10.2025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. Java 4: </w:t>
      </w:r>
      <w:r w:rsidRPr="0024475C">
        <w:rPr>
          <w:rFonts w:ascii="Times New Roman" w:eastAsia="Times New Roman" w:hAnsi="Times New Roman" w:cs="Times New Roman"/>
        </w:rPr>
        <w:t xml:space="preserve">Tema 1: Koncepti i Tregut Unik të BE dhe Parimet Themelore (4 orë) + Tema 2: Lëvizja e lirë e mallrave, punonjësve, shërbimeve dhe kapitalit (4 orë) = 8 orë </w:t>
      </w:r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>A. Bushati</w:t>
      </w:r>
    </w:p>
  </w:footnote>
  <w:footnote w:id="27">
    <w:p w14:paraId="0C54E5BF" w14:textId="6BEDB3C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3.11.2025 </w:t>
      </w:r>
      <w:r w:rsidRPr="0024475C">
        <w:rPr>
          <w:rFonts w:ascii="Times New Roman" w:hAnsi="Times New Roman" w:cs="Times New Roman"/>
          <w:color w:val="C00000"/>
        </w:rPr>
        <w:t>GJA.</w:t>
      </w:r>
      <w:r w:rsidRPr="0024475C">
        <w:rPr>
          <w:rFonts w:ascii="Times New Roman" w:hAnsi="Times New Roman" w:cs="Times New Roman"/>
        </w:rPr>
        <w:t xml:space="preserve"> Java 5, Dallimi ndërmjet anulimit e shfuqizimit të aktit të paligjshëm dhe të ligjshëm. Problematika që evidentohen në praktikën administrative e gjyqësore. Zhvillimi i praktikës. 4 orë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</w:p>
  </w:footnote>
  <w:footnote w:id="28">
    <w:p w14:paraId="45DF2EC2" w14:textId="191665E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3.11.2025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. Java 5. </w:t>
      </w:r>
      <w:r w:rsidRPr="0024475C">
        <w:rPr>
          <w:rFonts w:ascii="Times New Roman" w:eastAsia="Times New Roman" w:hAnsi="Times New Roman" w:cs="Times New Roman"/>
        </w:rPr>
        <w:t xml:space="preserve">Tema 2.1: Koncepti i Tregut Unik të BE dhe Parimet Themelore (4 orë) + Tema 2.2: Lëvizja e lirë e mallrave, punonjësve, shërbimeve dhe kapitalit (4 orë) = 8 orë </w:t>
      </w:r>
      <w:proofErr w:type="spellStart"/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>Aida</w:t>
      </w:r>
      <w:proofErr w:type="spellEnd"/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 xml:space="preserve"> Bushati</w:t>
      </w:r>
    </w:p>
  </w:footnote>
  <w:footnote w:id="29">
    <w:p w14:paraId="288DAC08" w14:textId="3E22211E" w:rsidR="00DB158A" w:rsidRPr="0024475C" w:rsidRDefault="00DB158A" w:rsidP="00EC6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4.11.2025 </w:t>
      </w:r>
      <w:r w:rsidRPr="0024475C">
        <w:rPr>
          <w:rFonts w:ascii="Times New Roman" w:hAnsi="Times New Roman" w:cs="Times New Roman"/>
          <w:color w:val="C00000"/>
          <w:sz w:val="20"/>
          <w:szCs w:val="20"/>
        </w:rPr>
        <w:t>GJC</w:t>
      </w:r>
      <w:r w:rsidRPr="0024475C">
        <w:rPr>
          <w:rFonts w:ascii="Times New Roman" w:hAnsi="Times New Roman" w:cs="Times New Roman"/>
          <w:sz w:val="20"/>
          <w:szCs w:val="20"/>
        </w:rPr>
        <w:t>: Java 5, Veprimet paraprake</w:t>
      </w:r>
      <w:r w:rsidR="00951AB8" w:rsidRPr="0024475C">
        <w:rPr>
          <w:rFonts w:ascii="Times New Roman" w:hAnsi="Times New Roman" w:cs="Times New Roman"/>
          <w:sz w:val="20"/>
          <w:szCs w:val="20"/>
        </w:rPr>
        <w:t xml:space="preserve"> + veprimet </w:t>
      </w:r>
      <w:r w:rsidRPr="0024475C">
        <w:rPr>
          <w:rFonts w:ascii="Times New Roman" w:hAnsi="Times New Roman" w:cs="Times New Roman"/>
          <w:sz w:val="20"/>
          <w:szCs w:val="20"/>
        </w:rPr>
        <w:t xml:space="preserve">përgatitore (6 orë) </w:t>
      </w:r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N. Pogaçe</w:t>
      </w:r>
      <w:r w:rsidR="00951AB8"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 (3 orë)</w:t>
      </w:r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V.Kosta</w:t>
      </w:r>
      <w:proofErr w:type="spellEnd"/>
      <w:r w:rsidR="00951AB8"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 (3 orë).</w:t>
      </w:r>
    </w:p>
  </w:footnote>
  <w:footnote w:id="30">
    <w:p w14:paraId="2CEF3D09" w14:textId="673678A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4.11.2025 </w:t>
      </w:r>
      <w:r w:rsidRPr="0024475C">
        <w:rPr>
          <w:rFonts w:ascii="Times New Roman" w:hAnsi="Times New Roman" w:cs="Times New Roman"/>
          <w:color w:val="C00000"/>
        </w:rPr>
        <w:t>GJP:</w:t>
      </w:r>
      <w:r w:rsidRPr="0024475C">
        <w:rPr>
          <w:rFonts w:ascii="Times New Roman" w:hAnsi="Times New Roman" w:cs="Times New Roman"/>
        </w:rPr>
        <w:t xml:space="preserve"> Java 5: </w:t>
      </w:r>
      <w:r w:rsidRPr="0024475C">
        <w:rPr>
          <w:rFonts w:ascii="Times New Roman" w:hAnsi="Times New Roman" w:cs="Times New Roman"/>
          <w:iCs/>
        </w:rPr>
        <w:t>DITA 5 Provat dhe mjetet e kërkimit të tyre. Tentativa (6 orë).</w:t>
      </w:r>
      <w:r w:rsidR="00167087" w:rsidRPr="0024475C">
        <w:rPr>
          <w:rFonts w:ascii="Times New Roman" w:hAnsi="Times New Roman" w:cs="Times New Roman"/>
          <w:iCs/>
        </w:rPr>
        <w:t xml:space="preserve"> 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H.Ligori</w:t>
      </w:r>
      <w:proofErr w:type="spellEnd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/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K.Kurushi</w:t>
      </w:r>
      <w:proofErr w:type="spellEnd"/>
    </w:p>
  </w:footnote>
  <w:footnote w:id="31">
    <w:p w14:paraId="594B5EF5" w14:textId="3D47FFEA" w:rsidR="00CF3EBC" w:rsidRPr="0024475C" w:rsidRDefault="00CF3EBC" w:rsidP="00CF3EBC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5.11.2025 </w:t>
      </w:r>
      <w:r w:rsidRPr="0024475C">
        <w:rPr>
          <w:rFonts w:ascii="Times New Roman" w:hAnsi="Times New Roman" w:cs="Times New Roman"/>
          <w:color w:val="C00000"/>
        </w:rPr>
        <w:t>GJP:</w:t>
      </w:r>
      <w:r w:rsidRPr="0024475C">
        <w:rPr>
          <w:rFonts w:ascii="Times New Roman" w:hAnsi="Times New Roman" w:cs="Times New Roman"/>
        </w:rPr>
        <w:t xml:space="preserve"> Java 5: </w:t>
      </w:r>
      <w:r w:rsidRPr="0024475C">
        <w:rPr>
          <w:rFonts w:ascii="Times New Roman" w:hAnsi="Times New Roman" w:cs="Times New Roman"/>
          <w:iCs/>
        </w:rPr>
        <w:t>DITA 5 Provat dhe mjetet e kërkimit të tyre. Tentativa (6 orë).</w:t>
      </w:r>
      <w:r w:rsidR="00167087" w:rsidRPr="0024475C">
        <w:rPr>
          <w:rFonts w:ascii="Times New Roman" w:hAnsi="Times New Roman" w:cs="Times New Roman"/>
          <w:iCs/>
        </w:rPr>
        <w:t xml:space="preserve"> 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Y.Pjetërnikaj</w:t>
      </w:r>
      <w:proofErr w:type="spellEnd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, 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I.Peçi</w:t>
      </w:r>
      <w:proofErr w:type="spellEnd"/>
    </w:p>
  </w:footnote>
  <w:footnote w:id="32">
    <w:p w14:paraId="417E3081" w14:textId="04404A3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6.11.2025 </w:t>
      </w:r>
      <w:r w:rsidRPr="0024475C">
        <w:rPr>
          <w:rFonts w:ascii="Times New Roman" w:hAnsi="Times New Roman" w:cs="Times New Roman"/>
          <w:color w:val="C00000"/>
        </w:rPr>
        <w:t>ETIKË:</w:t>
      </w:r>
      <w:r w:rsidRPr="0024475C">
        <w:rPr>
          <w:rFonts w:ascii="Times New Roman" w:hAnsi="Times New Roman" w:cs="Times New Roman"/>
        </w:rPr>
        <w:t xml:space="preserve"> Java 5: Kodi Etik i Gjyqtarit (8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Arben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Isaraj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. </w:t>
      </w:r>
    </w:p>
  </w:footnote>
  <w:footnote w:id="33">
    <w:p w14:paraId="44FF0FC6" w14:textId="316BDE1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7.11.2025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5: Tema 2.2 + 2.3 Lëvizja e lirë e mallrave, punonjësve, shërbimeve dhe kapitalit (4 orë) + tema 2.3 Çështje të lidhura me tregun e brendshëm (4 orë). Gjithsej 8 orë.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Bushati </w:t>
      </w:r>
    </w:p>
  </w:footnote>
  <w:footnote w:id="34">
    <w:p w14:paraId="6B405CEE" w14:textId="12342ED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10.11.2025 </w:t>
      </w:r>
      <w:r w:rsidRPr="0024475C">
        <w:rPr>
          <w:rFonts w:ascii="Times New Roman" w:hAnsi="Times New Roman" w:cs="Times New Roman"/>
          <w:color w:val="C00000"/>
        </w:rPr>
        <w:t>GJA:</w:t>
      </w:r>
      <w:r w:rsidRPr="0024475C">
        <w:rPr>
          <w:rFonts w:ascii="Times New Roman" w:hAnsi="Times New Roman" w:cs="Times New Roman"/>
        </w:rPr>
        <w:t xml:space="preserve"> Java 6, Efektet juridike të aktit; mjetet ligjore administrative (ankimi administrativ, kundërshtimi administrativ dhe rishikimi). Ekzekutimi i aktit. Zhvillimi i praktikës. 6 orë.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</w:p>
  </w:footnote>
  <w:footnote w:id="35">
    <w:p w14:paraId="75FE876A" w14:textId="76F4B13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10.11.2025 </w:t>
      </w:r>
      <w:r w:rsidRPr="0024475C">
        <w:rPr>
          <w:rFonts w:ascii="Times New Roman" w:hAnsi="Times New Roman" w:cs="Times New Roman"/>
          <w:color w:val="C00000"/>
        </w:rPr>
        <w:t>DE.</w:t>
      </w:r>
      <w:r w:rsidRPr="0024475C">
        <w:rPr>
          <w:rFonts w:ascii="Times New Roman" w:hAnsi="Times New Roman" w:cs="Times New Roman"/>
        </w:rPr>
        <w:t xml:space="preserve"> Java 6: Tema 2.2 + 2.3 Lëvizja e lirë e mallrave, punonjësve, shërbimeve dhe kapitalit (4 orë) + tema 2.3 Çështje të lidhura me tregun e brendshëm (4 orë).  Gjithsej 8 orë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Bushati</w:t>
      </w:r>
    </w:p>
  </w:footnote>
  <w:footnote w:id="36">
    <w:p w14:paraId="0136EA5A" w14:textId="676B02BA" w:rsidR="00DB158A" w:rsidRPr="0024475C" w:rsidRDefault="00DB158A" w:rsidP="00EC6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11.11.2025 </w:t>
      </w:r>
      <w:r w:rsidRPr="0024475C">
        <w:rPr>
          <w:rFonts w:ascii="Times New Roman" w:hAnsi="Times New Roman" w:cs="Times New Roman"/>
          <w:color w:val="C00000"/>
          <w:sz w:val="20"/>
          <w:szCs w:val="20"/>
        </w:rPr>
        <w:t>GJC:</w:t>
      </w:r>
      <w:r w:rsidRPr="0024475C">
        <w:rPr>
          <w:rFonts w:ascii="Times New Roman" w:hAnsi="Times New Roman" w:cs="Times New Roman"/>
          <w:sz w:val="20"/>
          <w:szCs w:val="20"/>
        </w:rPr>
        <w:t xml:space="preserve"> Java 6, Parashkrimi </w:t>
      </w:r>
      <w:proofErr w:type="spellStart"/>
      <w:r w:rsidRPr="0024475C">
        <w:rPr>
          <w:rFonts w:ascii="Times New Roman" w:hAnsi="Times New Roman" w:cs="Times New Roman"/>
          <w:sz w:val="20"/>
          <w:szCs w:val="20"/>
        </w:rPr>
        <w:t>shues</w:t>
      </w:r>
      <w:proofErr w:type="spellEnd"/>
      <w:r w:rsidRPr="0024475C">
        <w:rPr>
          <w:rFonts w:ascii="Times New Roman" w:hAnsi="Times New Roman" w:cs="Times New Roman"/>
          <w:sz w:val="20"/>
          <w:szCs w:val="20"/>
        </w:rPr>
        <w:t xml:space="preserve"> (3 orë) dhe Aktet dhe afatet procedurale (4 orë), 7 orë</w:t>
      </w:r>
      <w:r w:rsidR="00951AB8" w:rsidRPr="0024475C">
        <w:rPr>
          <w:rFonts w:ascii="Times New Roman" w:hAnsi="Times New Roman" w:cs="Times New Roman"/>
          <w:sz w:val="20"/>
          <w:szCs w:val="20"/>
        </w:rPr>
        <w:t xml:space="preserve"> gjithsej.</w:t>
      </w:r>
      <w:r w:rsidRPr="002447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Diamela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Goxhaj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 </w:t>
      </w:r>
      <w:r w:rsidRPr="0024475C">
        <w:rPr>
          <w:rFonts w:ascii="Times New Roman" w:hAnsi="Times New Roman" w:cs="Times New Roman"/>
          <w:sz w:val="20"/>
          <w:szCs w:val="20"/>
        </w:rPr>
        <w:t xml:space="preserve">(3 orë) +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D.Kore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V.Kosta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N.Pogaçe</w:t>
      </w:r>
      <w:proofErr w:type="spellEnd"/>
      <w:r w:rsidR="00951AB8" w:rsidRPr="0024475C">
        <w:rPr>
          <w:rFonts w:ascii="Times New Roman" w:hAnsi="Times New Roman" w:cs="Times New Roman"/>
          <w:sz w:val="20"/>
          <w:szCs w:val="20"/>
        </w:rPr>
        <w:t xml:space="preserve"> (4 orët e tjera). </w:t>
      </w:r>
    </w:p>
  </w:footnote>
  <w:footnote w:id="37">
    <w:p w14:paraId="5C6D3DA5" w14:textId="40EF01F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</w:rPr>
        <w:t xml:space="preserve">11.11.2025 </w:t>
      </w:r>
      <w:r w:rsidRPr="0024475C">
        <w:rPr>
          <w:rFonts w:ascii="Times New Roman" w:hAnsi="Times New Roman" w:cs="Times New Roman"/>
          <w:color w:val="C00000"/>
        </w:rPr>
        <w:t>GJP:</w:t>
      </w:r>
      <w:r w:rsidRPr="0024475C">
        <w:rPr>
          <w:rFonts w:ascii="Times New Roman" w:hAnsi="Times New Roman" w:cs="Times New Roman"/>
        </w:rPr>
        <w:t xml:space="preserve"> Java 6: </w:t>
      </w:r>
      <w:r w:rsidRPr="0024475C">
        <w:rPr>
          <w:rFonts w:ascii="Times New Roman" w:hAnsi="Times New Roman" w:cs="Times New Roman"/>
          <w:iCs/>
        </w:rPr>
        <w:t>DITA 6 (vijon) Provat dhe mjetet e kërkimit të tyre (6 orë)</w:t>
      </w:r>
      <w:r w:rsidR="00167087" w:rsidRPr="0024475C">
        <w:rPr>
          <w:rFonts w:ascii="Times New Roman" w:hAnsi="Times New Roman" w:cs="Times New Roman"/>
          <w:iCs/>
        </w:rPr>
        <w:t xml:space="preserve"> 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H.Ligori</w:t>
      </w:r>
      <w:proofErr w:type="spellEnd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/</w:t>
      </w:r>
      <w:r w:rsidR="00BD74EC">
        <w:rPr>
          <w:rFonts w:ascii="Times New Roman" w:hAnsi="Times New Roman" w:cs="Times New Roman"/>
          <w:iCs/>
          <w:color w:val="501549" w:themeColor="accent5" w:themeShade="80"/>
        </w:rPr>
        <w:t xml:space="preserve">Ylli </w:t>
      </w:r>
      <w:proofErr w:type="spellStart"/>
      <w:r w:rsidR="00BD74EC">
        <w:rPr>
          <w:rFonts w:ascii="Times New Roman" w:hAnsi="Times New Roman" w:cs="Times New Roman"/>
          <w:iCs/>
          <w:color w:val="501549" w:themeColor="accent5" w:themeShade="80"/>
        </w:rPr>
        <w:t>Pjetërnikaj</w:t>
      </w:r>
      <w:proofErr w:type="spellEnd"/>
    </w:p>
  </w:footnote>
  <w:footnote w:id="38">
    <w:p w14:paraId="1BA60BD4" w14:textId="69AA6BF3" w:rsidR="00167087" w:rsidRPr="0024475C" w:rsidRDefault="00167087" w:rsidP="0016708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</w:rPr>
        <w:t xml:space="preserve">12.11.2025 </w:t>
      </w:r>
      <w:r w:rsidRPr="0024475C">
        <w:rPr>
          <w:rFonts w:ascii="Times New Roman" w:hAnsi="Times New Roman" w:cs="Times New Roman"/>
          <w:color w:val="C00000"/>
        </w:rPr>
        <w:t>GJP:</w:t>
      </w:r>
      <w:r w:rsidRPr="0024475C">
        <w:rPr>
          <w:rFonts w:ascii="Times New Roman" w:hAnsi="Times New Roman" w:cs="Times New Roman"/>
        </w:rPr>
        <w:t xml:space="preserve"> Java 6: </w:t>
      </w:r>
      <w:r w:rsidRPr="0024475C">
        <w:rPr>
          <w:rFonts w:ascii="Times New Roman" w:hAnsi="Times New Roman" w:cs="Times New Roman"/>
          <w:iCs/>
        </w:rPr>
        <w:t xml:space="preserve">DITA 6 (vijon) Provat dhe mjetet e kërkimit të tyre (6 orë)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A.Laçi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</w:rPr>
        <w:t>/</w:t>
      </w:r>
      <w:proofErr w:type="spellStart"/>
      <w:r w:rsidR="00BD74EC">
        <w:rPr>
          <w:rFonts w:ascii="Times New Roman" w:hAnsi="Times New Roman" w:cs="Times New Roman"/>
          <w:iCs/>
          <w:color w:val="501549" w:themeColor="accent5" w:themeShade="80"/>
        </w:rPr>
        <w:t>I.Peçi</w:t>
      </w:r>
      <w:proofErr w:type="spellEnd"/>
    </w:p>
  </w:footnote>
  <w:footnote w:id="39">
    <w:p w14:paraId="22EBABC1" w14:textId="64BD80C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</w:rPr>
        <w:t xml:space="preserve">13.11.2025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6: Kodi etik i prokurorit (4 orë).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E.Alimehmeti</w:t>
      </w:r>
      <w:proofErr w:type="spellEnd"/>
    </w:p>
  </w:footnote>
  <w:footnote w:id="40">
    <w:p w14:paraId="60B01CF4" w14:textId="5502286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14.11.2025 </w:t>
      </w:r>
      <w:r w:rsidRPr="0024475C">
        <w:rPr>
          <w:rFonts w:ascii="Times New Roman" w:hAnsi="Times New Roman" w:cs="Times New Roman"/>
          <w:b/>
          <w:color w:val="FF0000"/>
        </w:rPr>
        <w:t xml:space="preserve">Vlerësim  DE dhe ETIKË: Java 6: Vlerësim në të dyja lëndët DE dhe Etikë me të dyja klasat. </w:t>
      </w:r>
    </w:p>
  </w:footnote>
  <w:footnote w:id="41">
    <w:p w14:paraId="24D16B41" w14:textId="6C52840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17.11.2025</w:t>
      </w:r>
      <w:r w:rsidRPr="0024475C">
        <w:rPr>
          <w:rFonts w:ascii="Times New Roman" w:hAnsi="Times New Roman" w:cs="Times New Roman"/>
          <w:b/>
          <w:color w:val="FF0000"/>
        </w:rPr>
        <w:t xml:space="preserve"> GJA: VLERËSIMI 1 NË GJYKIMIN ADMINISTRATIV. </w:t>
      </w:r>
      <w:r w:rsidRPr="0024475C">
        <w:rPr>
          <w:rFonts w:ascii="Times New Roman" w:hAnsi="Times New Roman" w:cs="Times New Roman"/>
        </w:rPr>
        <w:t xml:space="preserve">Gjykimi Administrativ vlerësimi 1. Pas vlerësimit vazhdon mësimi me 4 orë. Tema 7. Gjykata, përbërja dhe kompetenca e saj. Punë </w:t>
      </w:r>
      <w:proofErr w:type="spellStart"/>
      <w:r w:rsidRPr="0024475C">
        <w:rPr>
          <w:rFonts w:ascii="Times New Roman" w:hAnsi="Times New Roman" w:cs="Times New Roman"/>
        </w:rPr>
        <w:t>paktike</w:t>
      </w:r>
      <w:proofErr w:type="spellEnd"/>
      <w:r w:rsidRPr="0024475C">
        <w:rPr>
          <w:rFonts w:ascii="Times New Roman" w:hAnsi="Times New Roman" w:cs="Times New Roman"/>
        </w:rPr>
        <w:t xml:space="preserve"> (4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Ardian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Dvorani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. </w:t>
      </w:r>
    </w:p>
  </w:footnote>
  <w:footnote w:id="42">
    <w:p w14:paraId="45813C1B" w14:textId="3D074A2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18.11.2025 </w:t>
      </w:r>
      <w:r w:rsidRPr="0024475C">
        <w:rPr>
          <w:rFonts w:ascii="Times New Roman" w:hAnsi="Times New Roman" w:cs="Times New Roman"/>
          <w:b/>
          <w:color w:val="FF0000"/>
        </w:rPr>
        <w:t>GJC:</w:t>
      </w:r>
      <w:r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  <w:b/>
          <w:color w:val="FF0000"/>
        </w:rPr>
        <w:t>VLERËSIMI 1 I GJYKIMIT CIVIL:</w:t>
      </w:r>
      <w:r w:rsidRPr="0024475C">
        <w:rPr>
          <w:rFonts w:ascii="Times New Roman" w:hAnsi="Times New Roman" w:cs="Times New Roman"/>
        </w:rPr>
        <w:t xml:space="preserve">  Java 7, java e vlerësimit të parë, të dy grupet.</w:t>
      </w:r>
    </w:p>
  </w:footnote>
  <w:footnote w:id="43">
    <w:p w14:paraId="39435E5E" w14:textId="15AB10F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19.11.2025 </w:t>
      </w:r>
      <w:r w:rsidRPr="0024475C">
        <w:rPr>
          <w:rFonts w:ascii="Times New Roman" w:hAnsi="Times New Roman" w:cs="Times New Roman"/>
          <w:color w:val="C00000"/>
        </w:rPr>
        <w:t>GJC:</w:t>
      </w:r>
      <w:r w:rsidRPr="0024475C">
        <w:rPr>
          <w:rFonts w:ascii="Times New Roman" w:hAnsi="Times New Roman" w:cs="Times New Roman"/>
        </w:rPr>
        <w:t xml:space="preserve"> Java 7: Provat 3 orë me secilën klasë. 3 orët e para me </w:t>
      </w:r>
      <w:proofErr w:type="spellStart"/>
      <w:r w:rsidRPr="0024475C">
        <w:rPr>
          <w:rFonts w:ascii="Times New Roman" w:hAnsi="Times New Roman" w:cs="Times New Roman"/>
        </w:rPr>
        <w:t>klasen</w:t>
      </w:r>
      <w:proofErr w:type="spellEnd"/>
      <w:r w:rsidRPr="0024475C">
        <w:rPr>
          <w:rFonts w:ascii="Times New Roman" w:hAnsi="Times New Roman" w:cs="Times New Roman"/>
        </w:rPr>
        <w:t xml:space="preserve"> 2 dhe 3 orët e dyta me </w:t>
      </w:r>
      <w:proofErr w:type="spellStart"/>
      <w:r w:rsidRPr="0024475C">
        <w:rPr>
          <w:rFonts w:ascii="Times New Roman" w:hAnsi="Times New Roman" w:cs="Times New Roman"/>
        </w:rPr>
        <w:t>klasen</w:t>
      </w:r>
      <w:proofErr w:type="spellEnd"/>
      <w:r w:rsidRPr="0024475C">
        <w:rPr>
          <w:rFonts w:ascii="Times New Roman" w:hAnsi="Times New Roman" w:cs="Times New Roman"/>
        </w:rPr>
        <w:t xml:space="preserve"> 1. </w:t>
      </w:r>
      <w:r w:rsidR="00951AB8" w:rsidRPr="0024475C">
        <w:rPr>
          <w:rFonts w:ascii="Times New Roman" w:hAnsi="Times New Roman" w:cs="Times New Roman"/>
          <w:color w:val="501549" w:themeColor="accent5" w:themeShade="80"/>
        </w:rPr>
        <w:t>D</w:t>
      </w:r>
      <w:r w:rsidR="007F452F" w:rsidRPr="0024475C">
        <w:rPr>
          <w:rFonts w:ascii="Times New Roman" w:hAnsi="Times New Roman" w:cs="Times New Roman"/>
          <w:color w:val="501549" w:themeColor="accent5" w:themeShade="80"/>
        </w:rPr>
        <w:t>ashamir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 Kore </w:t>
      </w:r>
    </w:p>
  </w:footnote>
  <w:footnote w:id="44">
    <w:p w14:paraId="23703C60" w14:textId="1A60486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19.11.2025 </w:t>
      </w:r>
      <w:r w:rsidRPr="0024475C">
        <w:rPr>
          <w:rFonts w:ascii="Times New Roman" w:hAnsi="Times New Roman" w:cs="Times New Roman"/>
          <w:color w:val="C00000"/>
        </w:rPr>
        <w:t xml:space="preserve">GJP: </w:t>
      </w:r>
      <w:r w:rsidRPr="0024475C">
        <w:rPr>
          <w:rFonts w:ascii="Times New Roman" w:hAnsi="Times New Roman" w:cs="Times New Roman"/>
        </w:rPr>
        <w:t xml:space="preserve">Java 7: </w:t>
      </w:r>
      <w:r w:rsidRPr="0024475C">
        <w:rPr>
          <w:rFonts w:ascii="Times New Roman" w:hAnsi="Times New Roman" w:cs="Times New Roman"/>
          <w:iCs/>
        </w:rPr>
        <w:t>DITA 9 Metodat e posaçme të hetimeve. Trafikimi (personave dhe lëndëve narkotike) (3 orë) me secilën klasë.</w:t>
      </w:r>
      <w:r w:rsidR="00167087" w:rsidRPr="0024475C">
        <w:rPr>
          <w:rFonts w:ascii="Times New Roman" w:hAnsi="Times New Roman" w:cs="Times New Roman"/>
          <w:iCs/>
        </w:rPr>
        <w:t xml:space="preserve"> 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Amarildo</w:t>
      </w:r>
      <w:proofErr w:type="spellEnd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Laçi/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Klodian</w:t>
      </w:r>
      <w:proofErr w:type="spellEnd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Kurushi</w:t>
      </w:r>
      <w:proofErr w:type="spellEnd"/>
    </w:p>
  </w:footnote>
  <w:footnote w:id="45">
    <w:p w14:paraId="7C6AAF01" w14:textId="601805D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20.11.2025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7, Tema 8. Kushtet formale për pranimin e padisë. Punë praktike (4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dhe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(me praninë edhe të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Bezart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Kaçkinit dhe të Albana Shtyllës, Fatmir Kazazit/Gent Çanit</w:t>
      </w:r>
      <w:r w:rsidRPr="0024475C">
        <w:rPr>
          <w:rFonts w:ascii="Times New Roman" w:hAnsi="Times New Roman" w:cs="Times New Roman"/>
        </w:rPr>
        <w:t xml:space="preserve"> 4 orë me secilën klasë. 4 orët e para me klasën 1 dhe 4 orët e dyta me klasën 2. </w:t>
      </w:r>
    </w:p>
  </w:footnote>
  <w:footnote w:id="46">
    <w:p w14:paraId="39B24578" w14:textId="14A4D1D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20.11.2025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7: Tema 3.1 Burimet dhe parimet e të drejtës evropiane ndërkombëtare penale (4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Laçi,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</w:p>
  </w:footnote>
  <w:footnote w:id="47">
    <w:p w14:paraId="49938385" w14:textId="1213CD1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21.11.2025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7: Tema 3.1 Burimet dhe parimet e të drejtës evropiane ndërkombëtare penale (4 orë) + 3.2 Bashkëpunimi gjyqësor ndërkombëtar në kuadër të Organizatës së Kombeve të Bashkuara (4 orë) = 8 orë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Laçi,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</w:p>
  </w:footnote>
  <w:footnote w:id="48">
    <w:p w14:paraId="213E5E2D" w14:textId="73B9EE3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21.11.2025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7: Kodi Etik i Prokurorit (8 orë).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E.Alimehmeti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</w:p>
  </w:footnote>
  <w:footnote w:id="49">
    <w:p w14:paraId="76037FE7" w14:textId="654710B8" w:rsidR="00167087" w:rsidRPr="0024475C" w:rsidRDefault="00167087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19.11.2025 </w:t>
      </w:r>
      <w:r w:rsidRPr="0024475C">
        <w:rPr>
          <w:rFonts w:ascii="Times New Roman" w:hAnsi="Times New Roman" w:cs="Times New Roman"/>
          <w:color w:val="C00000"/>
        </w:rPr>
        <w:t xml:space="preserve">GJP: </w:t>
      </w:r>
      <w:r w:rsidRPr="0024475C">
        <w:rPr>
          <w:rFonts w:ascii="Times New Roman" w:hAnsi="Times New Roman" w:cs="Times New Roman"/>
        </w:rPr>
        <w:t xml:space="preserve">Java 7: </w:t>
      </w:r>
      <w:r w:rsidRPr="0024475C">
        <w:rPr>
          <w:rFonts w:ascii="Times New Roman" w:hAnsi="Times New Roman" w:cs="Times New Roman"/>
          <w:iCs/>
        </w:rPr>
        <w:t xml:space="preserve">DITA 9 Metodat e posaçme të hetimeve. Trafikimi (personave dhe lëndëve narkotike) (3 orë) me secilën klasë. </w:t>
      </w:r>
      <w:r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Ylli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Pjetërnikaj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Klodian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Kurushi</w:t>
      </w:r>
      <w:proofErr w:type="spellEnd"/>
    </w:p>
  </w:footnote>
  <w:footnote w:id="50">
    <w:p w14:paraId="7A4A6BB1" w14:textId="10919F9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20.11.2025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7: Kodi Etik i Prokurorit (4 orë).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E.Alimehmeti</w:t>
      </w:r>
      <w:proofErr w:type="spellEnd"/>
    </w:p>
  </w:footnote>
  <w:footnote w:id="51">
    <w:p w14:paraId="0ACD1361" w14:textId="7E2CF17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25.11.2025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8, Procesi i të provuarit (4 orë) + </w:t>
      </w:r>
      <w:r w:rsidR="00951AB8" w:rsidRPr="0024475C">
        <w:rPr>
          <w:rFonts w:ascii="Times New Roman" w:hAnsi="Times New Roman" w:cs="Times New Roman"/>
        </w:rPr>
        <w:t xml:space="preserve">Llojet e provave: </w:t>
      </w:r>
      <w:r w:rsidRPr="0024475C">
        <w:rPr>
          <w:rFonts w:ascii="Times New Roman" w:hAnsi="Times New Roman" w:cs="Times New Roman"/>
        </w:rPr>
        <w:t xml:space="preserve">Këqyrja (1 orë) dhe Pohimi (1 orë), Gjithsej 6 orë.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Çomo</w:t>
      </w:r>
      <w:proofErr w:type="spellEnd"/>
    </w:p>
  </w:footnote>
  <w:footnote w:id="52">
    <w:p w14:paraId="6ABCE04E" w14:textId="2271E61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25.11.2025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8: </w:t>
      </w:r>
      <w:r w:rsidRPr="0024475C">
        <w:rPr>
          <w:rFonts w:ascii="Times New Roman" w:hAnsi="Times New Roman" w:cs="Times New Roman"/>
          <w:iCs/>
        </w:rPr>
        <w:t>Metodat e posaçme të hetimeve. Trafikimi (personave dhe lëndëve narkotike) + (vijon) Provat dhe mjetet e kërkimit të tyre. Sigurimi i provës gjatë hetimeve paraprake. Veprat penale kundër drejtësisë. (</w:t>
      </w:r>
      <w:r w:rsidR="00167087" w:rsidRPr="0024475C">
        <w:rPr>
          <w:rFonts w:ascii="Times New Roman" w:hAnsi="Times New Roman" w:cs="Times New Roman"/>
          <w:iCs/>
        </w:rPr>
        <w:t>9</w:t>
      </w:r>
      <w:r w:rsidRPr="0024475C">
        <w:rPr>
          <w:rFonts w:ascii="Times New Roman" w:hAnsi="Times New Roman" w:cs="Times New Roman"/>
          <w:iCs/>
        </w:rPr>
        <w:t xml:space="preserve"> orë</w:t>
      </w:r>
      <w:r w:rsidR="00167087" w:rsidRPr="0024475C">
        <w:rPr>
          <w:rFonts w:ascii="Times New Roman" w:hAnsi="Times New Roman" w:cs="Times New Roman"/>
          <w:iCs/>
        </w:rPr>
        <w:t xml:space="preserve"> gjithsej</w:t>
      </w:r>
      <w:r w:rsidRPr="0024475C">
        <w:rPr>
          <w:rFonts w:ascii="Times New Roman" w:hAnsi="Times New Roman" w:cs="Times New Roman"/>
          <w:iCs/>
        </w:rPr>
        <w:t>)</w:t>
      </w:r>
      <w:r w:rsidR="00167087" w:rsidRPr="0024475C">
        <w:rPr>
          <w:rFonts w:ascii="Times New Roman" w:hAnsi="Times New Roman" w:cs="Times New Roman"/>
          <w:iCs/>
        </w:rPr>
        <w:t xml:space="preserve"> 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Amarildo</w:t>
      </w:r>
      <w:proofErr w:type="spellEnd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Laçi/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Klodian</w:t>
      </w:r>
      <w:proofErr w:type="spellEnd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Kurushi</w:t>
      </w:r>
      <w:proofErr w:type="spellEnd"/>
    </w:p>
  </w:footnote>
  <w:footnote w:id="53">
    <w:p w14:paraId="38522176" w14:textId="447C0BE4" w:rsidR="00167087" w:rsidRPr="0024475C" w:rsidRDefault="00167087" w:rsidP="0016708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26.11.2025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8: </w:t>
      </w:r>
      <w:r w:rsidRPr="0024475C">
        <w:rPr>
          <w:rFonts w:ascii="Times New Roman" w:hAnsi="Times New Roman" w:cs="Times New Roman"/>
          <w:iCs/>
        </w:rPr>
        <w:t xml:space="preserve">Metodat e posaçme të hetimeve. Trafikimi (personave dhe lëndëve narkotike) + (vijon) Provat dhe mjetet e kërkimit të tyre. Sigurimi i provës gjatë hetimeve paraprake. Veprat penale kundër drejtësisë. (9 orë gjithsej) </w:t>
      </w:r>
      <w:r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Ylli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Pjetërnikaj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Klodian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Kurushi</w:t>
      </w:r>
      <w:proofErr w:type="spellEnd"/>
    </w:p>
  </w:footnote>
  <w:footnote w:id="54">
    <w:p w14:paraId="2F149D4D" w14:textId="48AFC83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27.11.2025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8, Kushtet formale për pranimin e padisë. Punë praktike (2 orë) + Fillimi i gjykimit administrativ. Punë praktike (2 orë). Gjithsej 4 orë me secilën klasë.  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dhe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(me praninë edhe të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Bezart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Kaçkinit dhe të Albana Shtyllës, Fatmir Kazazit/Gent Çanit</w:t>
      </w:r>
    </w:p>
  </w:footnote>
  <w:footnote w:id="55">
    <w:p w14:paraId="3C2571EE" w14:textId="1AA00FF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27.11.2025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8: 3.2 Bashkëpunimi gjyqësor ndërkombëtar në kuadër të Organizatës së Kombeve të Bashkuara (4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Laçi</w:t>
      </w:r>
    </w:p>
  </w:footnote>
  <w:footnote w:id="56">
    <w:p w14:paraId="7D9122A7" w14:textId="7167FD8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27.11.2025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8: Etikë Kodi Etik i Prokurorit (4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E.Alimehmeti</w:t>
      </w:r>
      <w:proofErr w:type="spellEnd"/>
    </w:p>
  </w:footnote>
  <w:footnote w:id="57">
    <w:p w14:paraId="1FB4C2DF" w14:textId="38C2178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2.12.2025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>: Java 9, Llojet e provave</w:t>
      </w:r>
      <w:r w:rsidR="00BB4D0D" w:rsidRPr="0024475C">
        <w:rPr>
          <w:rFonts w:ascii="Times New Roman" w:hAnsi="Times New Roman" w:cs="Times New Roman"/>
        </w:rPr>
        <w:t>,</w:t>
      </w:r>
      <w:r w:rsidRPr="0024475C">
        <w:rPr>
          <w:rFonts w:ascii="Times New Roman" w:hAnsi="Times New Roman" w:cs="Times New Roman"/>
        </w:rPr>
        <w:t xml:space="preserve"> ekspertimi dhe dëshmia (4 orë)+ prova me shkresë (3 orë)</w:t>
      </w:r>
      <w:r w:rsidR="00BB4D0D" w:rsidRPr="0024475C">
        <w:rPr>
          <w:rFonts w:ascii="Times New Roman" w:hAnsi="Times New Roman" w:cs="Times New Roman"/>
        </w:rPr>
        <w:t>.</w:t>
      </w:r>
      <w:r w:rsidRPr="0024475C">
        <w:rPr>
          <w:rFonts w:ascii="Times New Roman" w:hAnsi="Times New Roman" w:cs="Times New Roman"/>
        </w:rPr>
        <w:t xml:space="preserve"> </w:t>
      </w:r>
      <w:r w:rsidR="00BB4D0D" w:rsidRPr="0024475C">
        <w:rPr>
          <w:rFonts w:ascii="Times New Roman" w:hAnsi="Times New Roman" w:cs="Times New Roman"/>
        </w:rPr>
        <w:t>G</w:t>
      </w:r>
      <w:r w:rsidRPr="0024475C">
        <w:rPr>
          <w:rFonts w:ascii="Times New Roman" w:hAnsi="Times New Roman" w:cs="Times New Roman"/>
        </w:rPr>
        <w:t xml:space="preserve">jithsej 7 orë,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Nurjeta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Pogaçe (4 orë) + 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Çomo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(3 orë). </w:t>
      </w:r>
    </w:p>
  </w:footnote>
  <w:footnote w:id="58">
    <w:p w14:paraId="1D22CB39" w14:textId="6579320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2.12.2025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9: </w:t>
      </w:r>
      <w:r w:rsidRPr="0024475C">
        <w:rPr>
          <w:rFonts w:ascii="Times New Roman" w:hAnsi="Times New Roman" w:cs="Times New Roman"/>
          <w:iCs/>
        </w:rPr>
        <w:t>DITA 8 Metodat e posaçme të hetimeve. Krimet seksuale, (6 orë).</w:t>
      </w:r>
      <w:r w:rsidR="005F108D" w:rsidRPr="0024475C">
        <w:rPr>
          <w:rFonts w:ascii="Times New Roman" w:hAnsi="Times New Roman" w:cs="Times New Roman"/>
          <w:iCs/>
        </w:rPr>
        <w:t xml:space="preserve"> </w:t>
      </w:r>
      <w:proofErr w:type="spellStart"/>
      <w:r w:rsidR="005F108D" w:rsidRPr="0024475C">
        <w:rPr>
          <w:rFonts w:ascii="Times New Roman" w:hAnsi="Times New Roman" w:cs="Times New Roman"/>
          <w:iCs/>
          <w:color w:val="501549" w:themeColor="accent5" w:themeShade="80"/>
        </w:rPr>
        <w:t>Henrik</w:t>
      </w:r>
      <w:proofErr w:type="spellEnd"/>
      <w:r w:rsidR="005F108D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</w:t>
      </w:r>
      <w:proofErr w:type="spellStart"/>
      <w:r w:rsidR="005F108D" w:rsidRPr="0024475C">
        <w:rPr>
          <w:rFonts w:ascii="Times New Roman" w:hAnsi="Times New Roman" w:cs="Times New Roman"/>
          <w:iCs/>
          <w:color w:val="501549" w:themeColor="accent5" w:themeShade="80"/>
        </w:rPr>
        <w:t>Ligori</w:t>
      </w:r>
      <w:proofErr w:type="spellEnd"/>
      <w:r w:rsidR="005F108D" w:rsidRPr="0024475C">
        <w:rPr>
          <w:rFonts w:ascii="Times New Roman" w:hAnsi="Times New Roman" w:cs="Times New Roman"/>
          <w:iCs/>
          <w:color w:val="501549" w:themeColor="accent5" w:themeShade="80"/>
        </w:rPr>
        <w:t>/</w:t>
      </w:r>
      <w:proofErr w:type="spellStart"/>
      <w:r w:rsidR="005F108D" w:rsidRPr="0024475C">
        <w:rPr>
          <w:rFonts w:ascii="Times New Roman" w:hAnsi="Times New Roman" w:cs="Times New Roman"/>
          <w:iCs/>
          <w:color w:val="501549" w:themeColor="accent5" w:themeShade="80"/>
        </w:rPr>
        <w:t>Amarildo</w:t>
      </w:r>
      <w:proofErr w:type="spellEnd"/>
      <w:r w:rsidR="005F108D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Laçi</w:t>
      </w:r>
    </w:p>
  </w:footnote>
  <w:footnote w:id="59">
    <w:p w14:paraId="4FCCC8F8" w14:textId="3305A972" w:rsidR="005F108D" w:rsidRPr="0024475C" w:rsidRDefault="005F108D" w:rsidP="005F108D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3.12.2025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9: </w:t>
      </w:r>
      <w:r w:rsidRPr="0024475C">
        <w:rPr>
          <w:rFonts w:ascii="Times New Roman" w:hAnsi="Times New Roman" w:cs="Times New Roman"/>
          <w:iCs/>
        </w:rPr>
        <w:t xml:space="preserve">DITA 8 Metodat e posaçme të hetimeve. Krimet seksuale, (6 orë).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I.Peçi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Y.Pjetërnikaj</w:t>
      </w:r>
      <w:proofErr w:type="spellEnd"/>
    </w:p>
  </w:footnote>
  <w:footnote w:id="60">
    <w:p w14:paraId="55A906D7" w14:textId="69E1A3A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4.12.2025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. Java 9, Fillimi i gjykimit administrativ. Punë praktike (4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Ardian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Dvorani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r w:rsidRPr="0024475C">
        <w:rPr>
          <w:rFonts w:ascii="Times New Roman" w:hAnsi="Times New Roman" w:cs="Times New Roman"/>
        </w:rPr>
        <w:t xml:space="preserve">(me praninë e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Bezart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Kaçkinit</w:t>
      </w:r>
      <w:r w:rsidRPr="0024475C">
        <w:rPr>
          <w:rFonts w:ascii="Times New Roman" w:hAnsi="Times New Roman" w:cs="Times New Roman"/>
        </w:rPr>
        <w:t xml:space="preserve">) dhe të </w:t>
      </w:r>
      <w:r w:rsidRPr="0024475C">
        <w:rPr>
          <w:rFonts w:ascii="Times New Roman" w:hAnsi="Times New Roman" w:cs="Times New Roman"/>
          <w:color w:val="501549" w:themeColor="accent5" w:themeShade="80"/>
        </w:rPr>
        <w:t>Fatmir Kazazi/Gent Çani</w:t>
      </w:r>
    </w:p>
  </w:footnote>
  <w:footnote w:id="61">
    <w:p w14:paraId="1105715E" w14:textId="6F75202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4.12.2025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9: Tema 3.3 Bashkëpunimi Gjyqësor Ndërkombëtar në kuadër të Këshillit të Evropës 4 orë. 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I.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A.Laçi</w:t>
      </w:r>
      <w:proofErr w:type="spellEnd"/>
    </w:p>
  </w:footnote>
  <w:footnote w:id="62">
    <w:p w14:paraId="6F208B6E" w14:textId="29C1E0A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5.12.2025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9: Tema 3.3 Bashkëpunimi Gjyqësor Ndërkombëtar në kuadër të Këshillit të Evropës 8 orë. 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I.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A.Laçi</w:t>
      </w:r>
      <w:proofErr w:type="spellEnd"/>
    </w:p>
  </w:footnote>
  <w:footnote w:id="63">
    <w:p w14:paraId="399E7651" w14:textId="1D29CD0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5.12.2025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9 Kodi Etik 1 Prokurorit 8 orë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E.Alimehmeti</w:t>
      </w:r>
      <w:proofErr w:type="spellEnd"/>
    </w:p>
  </w:footnote>
  <w:footnote w:id="64">
    <w:p w14:paraId="1C0C3688" w14:textId="7A2FFFC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4.12.2025 </w:t>
      </w:r>
      <w:r w:rsidRPr="0024475C">
        <w:rPr>
          <w:rFonts w:ascii="Times New Roman" w:hAnsi="Times New Roman" w:cs="Times New Roman"/>
          <w:color w:val="C00000"/>
        </w:rPr>
        <w:t>Etikë:</w:t>
      </w:r>
      <w:r w:rsidRPr="0024475C">
        <w:rPr>
          <w:rFonts w:ascii="Times New Roman" w:hAnsi="Times New Roman" w:cs="Times New Roman"/>
        </w:rPr>
        <w:t xml:space="preserve"> Java 9 Kodi Etik 1 Prokurorit 4 orë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E.Alimehmeti</w:t>
      </w:r>
      <w:proofErr w:type="spellEnd"/>
    </w:p>
  </w:footnote>
  <w:footnote w:id="65">
    <w:p w14:paraId="34957CAA" w14:textId="54425CFA" w:rsidR="00DB158A" w:rsidRPr="0024475C" w:rsidRDefault="00DB158A" w:rsidP="00EC6B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9.12.2025 </w:t>
      </w:r>
      <w:r w:rsidRPr="0024475C">
        <w:rPr>
          <w:rFonts w:ascii="Times New Roman" w:hAnsi="Times New Roman" w:cs="Times New Roman"/>
          <w:color w:val="C00000"/>
          <w:sz w:val="20"/>
          <w:szCs w:val="20"/>
        </w:rPr>
        <w:t>GJC</w:t>
      </w:r>
      <w:r w:rsidRPr="0024475C">
        <w:rPr>
          <w:rFonts w:ascii="Times New Roman" w:hAnsi="Times New Roman" w:cs="Times New Roman"/>
          <w:sz w:val="20"/>
          <w:szCs w:val="20"/>
        </w:rPr>
        <w:t>: Java 10, Pjesëtimi i pasurisë (3 orë); Vërtetimi i fakteve juridike (1 orë);</w:t>
      </w:r>
      <w:r w:rsidRPr="002447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4475C">
        <w:rPr>
          <w:rFonts w:ascii="Times New Roman" w:hAnsi="Times New Roman" w:cs="Times New Roman"/>
          <w:sz w:val="20"/>
          <w:szCs w:val="20"/>
        </w:rPr>
        <w:t>Heqja e zotësisë për të vepruar (1 orë);</w:t>
      </w:r>
      <w:r w:rsidRPr="002447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4475C">
        <w:rPr>
          <w:rFonts w:ascii="Times New Roman" w:hAnsi="Times New Roman" w:cs="Times New Roman"/>
          <w:sz w:val="20"/>
          <w:szCs w:val="20"/>
        </w:rPr>
        <w:t>Shpallja e zhdukjes/vdekjes (1 orë), 6 orë; N. Pogaçe</w:t>
      </w:r>
    </w:p>
  </w:footnote>
  <w:footnote w:id="66">
    <w:p w14:paraId="15CCB5DD" w14:textId="6721CBA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9.12.2025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10: </w:t>
      </w:r>
      <w:r w:rsidRPr="0024475C">
        <w:rPr>
          <w:rFonts w:ascii="Times New Roman" w:hAnsi="Times New Roman" w:cs="Times New Roman"/>
          <w:iCs/>
        </w:rPr>
        <w:t xml:space="preserve">DITA 10 </w:t>
      </w:r>
      <w:r w:rsidRPr="0024475C">
        <w:rPr>
          <w:rFonts w:ascii="Times New Roman" w:hAnsi="Times New Roman" w:cs="Times New Roman"/>
        </w:rPr>
        <w:t xml:space="preserve">Përfundimi i hetimeve dhe formulimi i akuzës. Alternativat e pushimit të çështjes dhe akuzës. Korrupsioni në sektorin privat, publik, </w:t>
      </w:r>
      <w:r w:rsidRPr="0024475C">
        <w:rPr>
          <w:rFonts w:ascii="Times New Roman" w:eastAsia="Calibri" w:hAnsi="Times New Roman" w:cs="Times New Roman"/>
        </w:rPr>
        <w:t>(</w:t>
      </w:r>
      <w:r w:rsidRPr="0024475C">
        <w:rPr>
          <w:rFonts w:ascii="Times New Roman" w:hAnsi="Times New Roman" w:cs="Times New Roman"/>
        </w:rPr>
        <w:t>Kompetenca lëndore dhe territoriale e SPAK-ut) (6 orë)</w:t>
      </w:r>
      <w:r w:rsidR="007F66B0" w:rsidRPr="0024475C">
        <w:rPr>
          <w:rFonts w:ascii="Times New Roman" w:hAnsi="Times New Roman" w:cs="Times New Roman"/>
        </w:rPr>
        <w:t xml:space="preserve">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Laçi/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Dhimitër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Lara</w:t>
      </w:r>
    </w:p>
  </w:footnote>
  <w:footnote w:id="67">
    <w:p w14:paraId="2731B315" w14:textId="78E8A6B3" w:rsidR="005F108D" w:rsidRPr="0024475C" w:rsidRDefault="005F108D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10.12.2025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10: </w:t>
      </w:r>
      <w:r w:rsidRPr="0024475C">
        <w:rPr>
          <w:rFonts w:ascii="Times New Roman" w:hAnsi="Times New Roman" w:cs="Times New Roman"/>
          <w:iCs/>
        </w:rPr>
        <w:t xml:space="preserve">DITA 10 </w:t>
      </w:r>
      <w:r w:rsidRPr="0024475C">
        <w:rPr>
          <w:rFonts w:ascii="Times New Roman" w:hAnsi="Times New Roman" w:cs="Times New Roman"/>
        </w:rPr>
        <w:t xml:space="preserve">Përfundimi i hetimeve dhe formulimi i akuzës. Alternativat e pushimit të çështjes dhe akuzës. Korrupsioni në sektorin privat, publik, </w:t>
      </w:r>
      <w:r w:rsidRPr="0024475C">
        <w:rPr>
          <w:rFonts w:ascii="Times New Roman" w:eastAsia="Calibri" w:hAnsi="Times New Roman" w:cs="Times New Roman"/>
        </w:rPr>
        <w:t>(</w:t>
      </w:r>
      <w:r w:rsidRPr="0024475C">
        <w:rPr>
          <w:rFonts w:ascii="Times New Roman" w:hAnsi="Times New Roman" w:cs="Times New Roman"/>
        </w:rPr>
        <w:t>Kompetenca lëndore dhe territoriale e SPAK-ut) (6 orë)</w:t>
      </w:r>
      <w:r w:rsidR="007F66B0" w:rsidRPr="0024475C">
        <w:rPr>
          <w:rFonts w:ascii="Times New Roman" w:hAnsi="Times New Roman" w:cs="Times New Roman"/>
        </w:rPr>
        <w:t xml:space="preserve">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Florjan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Kalaja</w:t>
      </w:r>
    </w:p>
  </w:footnote>
  <w:footnote w:id="68">
    <w:p w14:paraId="43739740" w14:textId="3DACB89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11.12.2025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10, Seanca gjyqësore. Punë praktike (4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Ardian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Dvorani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(me praninë e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Bezart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Kaçkinit</w:t>
      </w:r>
      <w:r w:rsidRPr="0024475C">
        <w:rPr>
          <w:rFonts w:ascii="Times New Roman" w:hAnsi="Times New Roman" w:cs="Times New Roman"/>
        </w:rPr>
        <w:t xml:space="preserve">). </w:t>
      </w:r>
    </w:p>
  </w:footnote>
  <w:footnote w:id="69">
    <w:p w14:paraId="2CCF8055" w14:textId="7743A0B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11.12.2025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10: Tema 3.3 Bashkëpunimi Gjyqësor Ndërkombëtar në kuadër të Këshillit të Evropës 4 orë.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I.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A.Laçi</w:t>
      </w:r>
      <w:proofErr w:type="spellEnd"/>
    </w:p>
  </w:footnote>
  <w:footnote w:id="70">
    <w:p w14:paraId="214476F2" w14:textId="493FCE7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12.12.2025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: Java 10 tema 3.4 Bashkëpunimi gjyqësor në BE: Urdhrat Evropianë 4 orë;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Laçi</w:t>
      </w:r>
    </w:p>
  </w:footnote>
  <w:footnote w:id="71">
    <w:p w14:paraId="41F5704E" w14:textId="5356A3A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12.12.2025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10: Kodi Etik i Prokurorit 4 orë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E.Alimehmeti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. </w:t>
      </w:r>
    </w:p>
  </w:footnote>
  <w:footnote w:id="72">
    <w:p w14:paraId="7332E0FB" w14:textId="7751B19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11.12.2025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10 Kodi Etik 1 Prokurorit 4 orë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E.Alimehmeti</w:t>
      </w:r>
      <w:proofErr w:type="spellEnd"/>
    </w:p>
  </w:footnote>
  <w:footnote w:id="73">
    <w:p w14:paraId="2211B385" w14:textId="265C97F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12.12.2025 </w:t>
      </w:r>
      <w:r w:rsidRPr="0024475C">
        <w:rPr>
          <w:rFonts w:ascii="Times New Roman" w:hAnsi="Times New Roman" w:cs="Times New Roman"/>
          <w:color w:val="C00000"/>
        </w:rPr>
        <w:t>DE:</w:t>
      </w:r>
      <w:r w:rsidRPr="0024475C">
        <w:rPr>
          <w:rFonts w:ascii="Times New Roman" w:hAnsi="Times New Roman" w:cs="Times New Roman"/>
        </w:rPr>
        <w:t xml:space="preserve"> Java 10 Tema 3.4 Bashkëpunimi gjyqësor në BE: Urdhrat Evropianë 4 orë;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Laçi</w:t>
      </w:r>
    </w:p>
  </w:footnote>
  <w:footnote w:id="74">
    <w:p w14:paraId="27D2C993" w14:textId="41FC680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15.12.2025 </w:t>
      </w:r>
      <w:r w:rsidRPr="0024475C">
        <w:rPr>
          <w:rFonts w:ascii="Times New Roman" w:hAnsi="Times New Roman" w:cs="Times New Roman"/>
          <w:color w:val="C00000"/>
        </w:rPr>
        <w:t>GJA:</w:t>
      </w:r>
      <w:r w:rsidRPr="0024475C">
        <w:rPr>
          <w:rFonts w:ascii="Times New Roman" w:hAnsi="Times New Roman" w:cs="Times New Roman"/>
        </w:rPr>
        <w:t xml:space="preserve"> Java 11, Kufijtë e kontrollit gjyqësor administrativ; natyra e kontrollit gjyqësor; </w:t>
      </w:r>
      <w:proofErr w:type="spellStart"/>
      <w:r w:rsidRPr="0024475C">
        <w:rPr>
          <w:rFonts w:ascii="Times New Roman" w:hAnsi="Times New Roman" w:cs="Times New Roman"/>
        </w:rPr>
        <w:t>diskrecioni</w:t>
      </w:r>
      <w:proofErr w:type="spellEnd"/>
      <w:r w:rsidRPr="0024475C">
        <w:rPr>
          <w:rFonts w:ascii="Times New Roman" w:hAnsi="Times New Roman" w:cs="Times New Roman"/>
        </w:rPr>
        <w:t xml:space="preserve">; pasojat e shkeljeve procedurale. Punë praktike (4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dhe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(me pjesëmarrjen e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Enerjeta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Shehaj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). </w:t>
      </w:r>
    </w:p>
  </w:footnote>
  <w:footnote w:id="75">
    <w:p w14:paraId="1F322A06" w14:textId="61FC6B8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15.12.2025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: Java 11: Tema 3.5 Bashkëpunimi gjyqësor në BE: Koordinimi i hetimeve ndërkufitare dhe gjykimi i veprave penale me karakter ndërkufitar (4 orë) +  tema 3.6 Bashkëpunimi gjyqësor në BE; Zyra e Prokurorit Publik </w:t>
      </w:r>
      <w:proofErr w:type="spellStart"/>
      <w:r w:rsidRPr="0024475C">
        <w:rPr>
          <w:rFonts w:ascii="Times New Roman" w:hAnsi="Times New Roman" w:cs="Times New Roman"/>
        </w:rPr>
        <w:t>Europian</w:t>
      </w:r>
      <w:proofErr w:type="spellEnd"/>
      <w:r w:rsidRPr="0024475C">
        <w:rPr>
          <w:rFonts w:ascii="Times New Roman" w:hAnsi="Times New Roman" w:cs="Times New Roman"/>
        </w:rPr>
        <w:t xml:space="preserve"> (EPPO) dhe OLAF (4 orë), 8 orë.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I.Peçi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A.Laçi</w:t>
      </w:r>
      <w:proofErr w:type="spellEnd"/>
    </w:p>
  </w:footnote>
  <w:footnote w:id="76">
    <w:p w14:paraId="1535FF43" w14:textId="43A9E1E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16.12.2025 </w:t>
      </w:r>
      <w:r w:rsidRPr="0024475C">
        <w:rPr>
          <w:rFonts w:ascii="Times New Roman" w:hAnsi="Times New Roman" w:cs="Times New Roman"/>
          <w:color w:val="C00000"/>
        </w:rPr>
        <w:t>GJC:</w:t>
      </w:r>
      <w:r w:rsidRPr="0024475C">
        <w:rPr>
          <w:rFonts w:ascii="Times New Roman" w:hAnsi="Times New Roman" w:cs="Times New Roman"/>
        </w:rPr>
        <w:t xml:space="preserve"> Java 11, Gjykimet e shkurtuara (3 orë) + Konstatimi i shkeljes së </w:t>
      </w:r>
      <w:proofErr w:type="spellStart"/>
      <w:r w:rsidRPr="0024475C">
        <w:rPr>
          <w:rFonts w:ascii="Times New Roman" w:hAnsi="Times New Roman" w:cs="Times New Roman"/>
        </w:rPr>
        <w:t>afatitt</w:t>
      </w:r>
      <w:proofErr w:type="spellEnd"/>
      <w:r w:rsidRPr="0024475C">
        <w:rPr>
          <w:rFonts w:ascii="Times New Roman" w:hAnsi="Times New Roman" w:cs="Times New Roman"/>
        </w:rPr>
        <w:t xml:space="preserve"> ë arsyeshëm (2 orë), gjithsej 5 orë;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Vangjel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Kosta</w:t>
      </w:r>
    </w:p>
  </w:footnote>
  <w:footnote w:id="77">
    <w:p w14:paraId="062B5FF9" w14:textId="5D2FC59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16.12.2025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11: </w:t>
      </w:r>
      <w:r w:rsidRPr="0024475C">
        <w:rPr>
          <w:rFonts w:ascii="Times New Roman" w:hAnsi="Times New Roman" w:cs="Times New Roman"/>
          <w:iCs/>
        </w:rPr>
        <w:t xml:space="preserve">DITA 11 </w:t>
      </w:r>
      <w:r w:rsidRPr="0024475C">
        <w:rPr>
          <w:rFonts w:ascii="Times New Roman" w:hAnsi="Times New Roman" w:cs="Times New Roman"/>
        </w:rPr>
        <w:t>Përfundimi i hetimeve dhe formulimi i akuzës. Alternativat e pushimit të çështjes dhe akuzës (vijim). Mbrojtja e nevojshme (6 orë)</w:t>
      </w:r>
      <w:r w:rsidR="007F66B0" w:rsidRPr="0024475C">
        <w:rPr>
          <w:rFonts w:ascii="Times New Roman" w:hAnsi="Times New Roman" w:cs="Times New Roman"/>
        </w:rPr>
        <w:t xml:space="preserve">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Laçi</w:t>
      </w:r>
    </w:p>
  </w:footnote>
  <w:footnote w:id="78">
    <w:p w14:paraId="6AAAC21D" w14:textId="3A4945E6" w:rsidR="007F66B0" w:rsidRPr="0024475C" w:rsidRDefault="007F66B0" w:rsidP="007F66B0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17.12.2025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11: </w:t>
      </w:r>
      <w:r w:rsidRPr="0024475C">
        <w:rPr>
          <w:rFonts w:ascii="Times New Roman" w:hAnsi="Times New Roman" w:cs="Times New Roman"/>
          <w:iCs/>
        </w:rPr>
        <w:t xml:space="preserve">DITA 11 </w:t>
      </w:r>
      <w:r w:rsidRPr="0024475C">
        <w:rPr>
          <w:rFonts w:ascii="Times New Roman" w:hAnsi="Times New Roman" w:cs="Times New Roman"/>
        </w:rPr>
        <w:t xml:space="preserve">Përfundimi i hetimeve dhe formulimi i akuzës. Alternativat e pushimit të çështjes dhe akuzës (vijim). Mbrojtja e nevojshme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/Ylli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</w:p>
  </w:footnote>
  <w:footnote w:id="79">
    <w:p w14:paraId="174DD0B6" w14:textId="6C0FD41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18.12.2025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 Java 11: Kodi Etik i Avokatit (</w:t>
      </w:r>
      <w:r w:rsidR="00213D25" w:rsidRPr="0024475C">
        <w:rPr>
          <w:rFonts w:ascii="Times New Roman" w:hAnsi="Times New Roman" w:cs="Times New Roman"/>
        </w:rPr>
        <w:t>6</w:t>
      </w:r>
      <w:r w:rsidRPr="0024475C">
        <w:rPr>
          <w:rFonts w:ascii="Times New Roman" w:hAnsi="Times New Roman" w:cs="Times New Roman"/>
        </w:rPr>
        <w:t xml:space="preserve"> orë) </w:t>
      </w:r>
      <w:proofErr w:type="spellStart"/>
      <w:r w:rsidRPr="0024475C">
        <w:rPr>
          <w:rFonts w:ascii="Times New Roman" w:hAnsi="Times New Roman" w:cs="Times New Roman"/>
        </w:rPr>
        <w:t>Rezarta</w:t>
      </w:r>
      <w:proofErr w:type="spellEnd"/>
      <w:r w:rsidRPr="0024475C">
        <w:rPr>
          <w:rFonts w:ascii="Times New Roman" w:hAnsi="Times New Roman" w:cs="Times New Roman"/>
        </w:rPr>
        <w:t xml:space="preserve"> </w:t>
      </w:r>
      <w:proofErr w:type="spellStart"/>
      <w:r w:rsidRPr="0024475C">
        <w:rPr>
          <w:rFonts w:ascii="Times New Roman" w:hAnsi="Times New Roman" w:cs="Times New Roman"/>
        </w:rPr>
        <w:t>Abdiu</w:t>
      </w:r>
      <w:proofErr w:type="spellEnd"/>
      <w:r w:rsidR="002D69FE" w:rsidRPr="0024475C">
        <w:rPr>
          <w:rFonts w:ascii="Times New Roman" w:hAnsi="Times New Roman" w:cs="Times New Roman"/>
        </w:rPr>
        <w:t xml:space="preserve"> + </w:t>
      </w:r>
      <w:r w:rsidR="002D69FE" w:rsidRPr="0024475C">
        <w:rPr>
          <w:rFonts w:ascii="Times New Roman" w:eastAsia="Times New Roman" w:hAnsi="Times New Roman" w:cs="Times New Roman"/>
        </w:rPr>
        <w:t xml:space="preserve">Dilemat etike komplekse (2 orë) </w:t>
      </w:r>
      <w:r w:rsidR="002D69FE" w:rsidRPr="0024475C">
        <w:rPr>
          <w:rFonts w:ascii="Times New Roman" w:eastAsia="Times New Roman" w:hAnsi="Times New Roman" w:cs="Times New Roman"/>
          <w:color w:val="501549" w:themeColor="accent5" w:themeShade="80"/>
        </w:rPr>
        <w:t xml:space="preserve">Arben </w:t>
      </w:r>
      <w:proofErr w:type="spellStart"/>
      <w:r w:rsidR="002D69FE" w:rsidRPr="0024475C">
        <w:rPr>
          <w:rFonts w:ascii="Times New Roman" w:eastAsia="Times New Roman" w:hAnsi="Times New Roman" w:cs="Times New Roman"/>
          <w:color w:val="501549" w:themeColor="accent5" w:themeShade="80"/>
        </w:rPr>
        <w:t>Isaraj</w:t>
      </w:r>
      <w:proofErr w:type="spellEnd"/>
    </w:p>
  </w:footnote>
  <w:footnote w:id="80">
    <w:p w14:paraId="067BCB67" w14:textId="425C4D0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19.12.2025 </w:t>
      </w:r>
      <w:r w:rsidRPr="0024475C">
        <w:rPr>
          <w:rFonts w:ascii="Times New Roman" w:hAnsi="Times New Roman" w:cs="Times New Roman"/>
          <w:color w:val="C00000"/>
        </w:rPr>
        <w:t>DE:</w:t>
      </w:r>
      <w:r w:rsidRPr="0024475C">
        <w:rPr>
          <w:rFonts w:ascii="Times New Roman" w:hAnsi="Times New Roman" w:cs="Times New Roman"/>
        </w:rPr>
        <w:t xml:space="preserve"> Java 11: Tema 3.5 Bashkëpunimi gjyqësor në BE: Koordinimi i hetimeve ndërkufitare dhe gjykimi i veprave penale me karakter ndërkufitar (4 orë) +  tema 3.6 Bashkëpunimi gjyqësor në BE; Zyra e Prokurorit Publik </w:t>
      </w:r>
      <w:proofErr w:type="spellStart"/>
      <w:r w:rsidRPr="0024475C">
        <w:rPr>
          <w:rFonts w:ascii="Times New Roman" w:hAnsi="Times New Roman" w:cs="Times New Roman"/>
        </w:rPr>
        <w:t>Europian</w:t>
      </w:r>
      <w:proofErr w:type="spellEnd"/>
      <w:r w:rsidRPr="0024475C">
        <w:rPr>
          <w:rFonts w:ascii="Times New Roman" w:hAnsi="Times New Roman" w:cs="Times New Roman"/>
        </w:rPr>
        <w:t xml:space="preserve"> (EPPO) dhe OLAF (4 orë).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Laçi</w:t>
      </w:r>
    </w:p>
  </w:footnote>
  <w:footnote w:id="81">
    <w:p w14:paraId="23641768" w14:textId="61C92CC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19.12.2025 </w:t>
      </w:r>
      <w:r w:rsidRPr="0024475C">
        <w:rPr>
          <w:rFonts w:ascii="Times New Roman" w:hAnsi="Times New Roman" w:cs="Times New Roman"/>
          <w:color w:val="C00000"/>
        </w:rPr>
        <w:t xml:space="preserve">Etikë </w:t>
      </w:r>
      <w:r w:rsidRPr="0024475C">
        <w:rPr>
          <w:rFonts w:ascii="Times New Roman" w:hAnsi="Times New Roman" w:cs="Times New Roman"/>
        </w:rPr>
        <w:t xml:space="preserve">Java 11: </w:t>
      </w:r>
      <w:r w:rsidR="002D69FE" w:rsidRPr="0024475C">
        <w:rPr>
          <w:rFonts w:ascii="Times New Roman" w:hAnsi="Times New Roman" w:cs="Times New Roman"/>
        </w:rPr>
        <w:t xml:space="preserve">Kodi Etik i Avokatit (6 orë) </w:t>
      </w:r>
      <w:proofErr w:type="spellStart"/>
      <w:r w:rsidR="002D69FE" w:rsidRPr="0024475C">
        <w:rPr>
          <w:rFonts w:ascii="Times New Roman" w:hAnsi="Times New Roman" w:cs="Times New Roman"/>
        </w:rPr>
        <w:t>Rezarta</w:t>
      </w:r>
      <w:proofErr w:type="spellEnd"/>
      <w:r w:rsidR="002D69FE" w:rsidRPr="0024475C">
        <w:rPr>
          <w:rFonts w:ascii="Times New Roman" w:hAnsi="Times New Roman" w:cs="Times New Roman"/>
        </w:rPr>
        <w:t xml:space="preserve"> </w:t>
      </w:r>
      <w:proofErr w:type="spellStart"/>
      <w:r w:rsidR="002D69FE" w:rsidRPr="0024475C">
        <w:rPr>
          <w:rFonts w:ascii="Times New Roman" w:hAnsi="Times New Roman" w:cs="Times New Roman"/>
        </w:rPr>
        <w:t>Abdiu</w:t>
      </w:r>
      <w:proofErr w:type="spellEnd"/>
      <w:r w:rsidR="002D69FE" w:rsidRPr="0024475C">
        <w:rPr>
          <w:rFonts w:ascii="Times New Roman" w:hAnsi="Times New Roman" w:cs="Times New Roman"/>
        </w:rPr>
        <w:t xml:space="preserve"> + </w:t>
      </w:r>
      <w:r w:rsidR="002D69FE" w:rsidRPr="0024475C">
        <w:rPr>
          <w:rFonts w:ascii="Times New Roman" w:eastAsia="Times New Roman" w:hAnsi="Times New Roman" w:cs="Times New Roman"/>
        </w:rPr>
        <w:t xml:space="preserve">Dilemat etike komplekse (2 orë) </w:t>
      </w:r>
      <w:r w:rsidR="002D69FE" w:rsidRPr="0024475C">
        <w:rPr>
          <w:rFonts w:ascii="Times New Roman" w:eastAsia="Times New Roman" w:hAnsi="Times New Roman" w:cs="Times New Roman"/>
          <w:color w:val="501549" w:themeColor="accent5" w:themeShade="80"/>
        </w:rPr>
        <w:t xml:space="preserve">Arben </w:t>
      </w:r>
      <w:proofErr w:type="spellStart"/>
      <w:r w:rsidR="002D69FE" w:rsidRPr="0024475C">
        <w:rPr>
          <w:rFonts w:ascii="Times New Roman" w:eastAsia="Times New Roman" w:hAnsi="Times New Roman" w:cs="Times New Roman"/>
          <w:color w:val="501549" w:themeColor="accent5" w:themeShade="80"/>
        </w:rPr>
        <w:t>Isaraj</w:t>
      </w:r>
      <w:proofErr w:type="spellEnd"/>
    </w:p>
  </w:footnote>
  <w:footnote w:id="82">
    <w:p w14:paraId="752E2C63" w14:textId="2E0346B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15.12.2025 </w:t>
      </w:r>
      <w:r w:rsidRPr="0024475C">
        <w:rPr>
          <w:rFonts w:ascii="Times New Roman" w:hAnsi="Times New Roman" w:cs="Times New Roman"/>
          <w:b/>
          <w:color w:val="4EA72E" w:themeColor="accent6"/>
        </w:rPr>
        <w:t>GJF: JAVA 11 HYN GJYKIMI FAMILJAR.</w:t>
      </w:r>
      <w:r w:rsidRPr="0024475C">
        <w:rPr>
          <w:rFonts w:ascii="Times New Roman" w:hAnsi="Times New Roman" w:cs="Times New Roman"/>
        </w:rPr>
        <w:t xml:space="preserve"> A.1 Garancitë Procedurale dhe zbatimi i parimeve të drejtësisë miqësore për të mitur në gjykimin e çështjeve familjare me të mitur (4 orë). </w:t>
      </w:r>
      <w:r w:rsidR="006E4C69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6E4C69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83">
    <w:p w14:paraId="4A038082" w14:textId="5B9CE2C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18.12.2025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>: Java 11 Futet Gjykimi Familjar. A.1 Garancitë Procedurale dhe zbatimi i parimeve të drejtësisë miqësore për të mitur në gjykimin e çështjeve familjare me të mitur (4 orë).</w:t>
      </w:r>
      <w:r w:rsidR="007F66B0" w:rsidRPr="0024475C">
        <w:rPr>
          <w:rFonts w:ascii="Times New Roman" w:hAnsi="Times New Roman" w:cs="Times New Roman"/>
        </w:rPr>
        <w:t xml:space="preserve"> </w:t>
      </w:r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84">
    <w:p w14:paraId="5F60A39B" w14:textId="59BD50D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22.12.2025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11. 4 orë me secilin grup. Tema 12, Gjykimi në Gjykatën Administrative të Apelit dhe tema 13, Gjykimi në Gjykatën e Lartë. Punë praktike (2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Ardian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Dvorani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(me pjesëmarrjen e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Enerjeta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Shehaj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) / 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Ardian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Dvorani</w:t>
      </w:r>
      <w:proofErr w:type="spellEnd"/>
    </w:p>
  </w:footnote>
  <w:footnote w:id="85">
    <w:p w14:paraId="4D237802" w14:textId="5564A6F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22.12.2025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>: Java 12 A.1 Garancitë Procedurale dhe zbatimi i parimeve të drejtësisë miqësore për të mitur në gjykimin e çështjeve familjare me të mitur (4 orë).</w:t>
      </w:r>
      <w:r w:rsidR="006E4C69" w:rsidRPr="0024475C">
        <w:rPr>
          <w:rFonts w:ascii="Times New Roman" w:hAnsi="Times New Roman" w:cs="Times New Roman"/>
        </w:rPr>
        <w:t xml:space="preserve"> </w:t>
      </w:r>
      <w:r w:rsidR="006E4C69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6E4C69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86">
    <w:p w14:paraId="1F8B86DD" w14:textId="24FCFE3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23.12.2025 </w:t>
      </w:r>
      <w:r w:rsidRPr="0024475C">
        <w:rPr>
          <w:rFonts w:ascii="Times New Roman" w:hAnsi="Times New Roman" w:cs="Times New Roman"/>
          <w:b/>
          <w:color w:val="FF0000"/>
        </w:rPr>
        <w:t>VLERËSIMI i parë i GJYKIMIT PENAL</w:t>
      </w:r>
      <w:r w:rsidRPr="0024475C">
        <w:rPr>
          <w:rFonts w:ascii="Times New Roman" w:hAnsi="Times New Roman" w:cs="Times New Roman"/>
        </w:rPr>
        <w:t xml:space="preserve">. Civilja do të kaloje ditën tjetër me të dyja klasat. </w:t>
      </w:r>
    </w:p>
  </w:footnote>
  <w:footnote w:id="87">
    <w:p w14:paraId="520B4411" w14:textId="460EF6E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24.12.2025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>: Java 12, Ankimi (3 orë)+ Rigjykimi (3 orë), gjithsej 6 orë do t</w:t>
      </w:r>
      <w:r w:rsidR="009E5EDA" w:rsidRPr="0024475C">
        <w:rPr>
          <w:rFonts w:ascii="Times New Roman" w:hAnsi="Times New Roman" w:cs="Times New Roman"/>
        </w:rPr>
        <w:t>ë</w:t>
      </w:r>
      <w:r w:rsidRPr="0024475C">
        <w:rPr>
          <w:rFonts w:ascii="Times New Roman" w:hAnsi="Times New Roman" w:cs="Times New Roman"/>
        </w:rPr>
        <w:t xml:space="preserve"> alternohen pedagog</w:t>
      </w:r>
      <w:r w:rsidR="009E5EDA" w:rsidRPr="0024475C">
        <w:rPr>
          <w:rFonts w:ascii="Times New Roman" w:hAnsi="Times New Roman" w:cs="Times New Roman"/>
        </w:rPr>
        <w:t>ë</w:t>
      </w:r>
      <w:r w:rsidRPr="0024475C">
        <w:rPr>
          <w:rFonts w:ascii="Times New Roman" w:hAnsi="Times New Roman" w:cs="Times New Roman"/>
        </w:rPr>
        <w:t>t n</w:t>
      </w:r>
      <w:r w:rsidR="009E5EDA" w:rsidRPr="0024475C">
        <w:rPr>
          <w:rFonts w:ascii="Times New Roman" w:hAnsi="Times New Roman" w:cs="Times New Roman"/>
        </w:rPr>
        <w:t>ë</w:t>
      </w:r>
      <w:r w:rsidRPr="0024475C">
        <w:rPr>
          <w:rFonts w:ascii="Times New Roman" w:hAnsi="Times New Roman" w:cs="Times New Roman"/>
        </w:rPr>
        <w:t>p</w:t>
      </w:r>
      <w:r w:rsidR="009E5EDA" w:rsidRPr="0024475C">
        <w:rPr>
          <w:rFonts w:ascii="Times New Roman" w:hAnsi="Times New Roman" w:cs="Times New Roman"/>
        </w:rPr>
        <w:t>ë</w:t>
      </w:r>
      <w:r w:rsidRPr="0024475C">
        <w:rPr>
          <w:rFonts w:ascii="Times New Roman" w:hAnsi="Times New Roman" w:cs="Times New Roman"/>
        </w:rPr>
        <w:t xml:space="preserve">r klasa. </w:t>
      </w:r>
      <w:r w:rsidR="009E5EDA" w:rsidRPr="0024475C">
        <w:rPr>
          <w:rFonts w:ascii="Times New Roman" w:hAnsi="Times New Roman" w:cs="Times New Roman"/>
          <w:color w:val="501549" w:themeColor="accent5" w:themeShade="80"/>
        </w:rPr>
        <w:t xml:space="preserve">V. Kosta (ankimi), </w:t>
      </w:r>
      <w:proofErr w:type="spellStart"/>
      <w:r w:rsidR="009E5EDA" w:rsidRPr="0024475C">
        <w:rPr>
          <w:rFonts w:ascii="Times New Roman" w:hAnsi="Times New Roman" w:cs="Times New Roman"/>
          <w:color w:val="501549" w:themeColor="accent5" w:themeShade="80"/>
        </w:rPr>
        <w:t>N.Pogaçe</w:t>
      </w:r>
      <w:proofErr w:type="spellEnd"/>
      <w:r w:rsidR="009E5EDA" w:rsidRPr="0024475C">
        <w:rPr>
          <w:rFonts w:ascii="Times New Roman" w:hAnsi="Times New Roman" w:cs="Times New Roman"/>
          <w:color w:val="501549" w:themeColor="accent5" w:themeShade="80"/>
        </w:rPr>
        <w:t xml:space="preserve"> (rigjykimi)</w:t>
      </w:r>
    </w:p>
  </w:footnote>
  <w:footnote w:id="88">
    <w:p w14:paraId="6903F0C2" w14:textId="37F8DD4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22.12.2025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>: Java 12 A.1 Garancitë Procedurale dhe zbatimi i parimeve të drejtësisë miqësore për të mitur në gjykimin e çështjeve familjare me të mitur (4 orë).</w:t>
      </w:r>
      <w:r w:rsidR="006E4C69" w:rsidRPr="0024475C">
        <w:rPr>
          <w:rFonts w:ascii="Times New Roman" w:hAnsi="Times New Roman" w:cs="Times New Roman"/>
        </w:rPr>
        <w:t xml:space="preserve"> </w:t>
      </w:r>
      <w:r w:rsidR="006E4C69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6E4C69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89">
    <w:p w14:paraId="0E885730" w14:textId="1CC6961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5.1.2026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13: Tema 14: Ekzekutimi i vendimit të gjykatës administrative (2 orë) + tema 15. </w:t>
      </w:r>
      <w:proofErr w:type="spellStart"/>
      <w:r w:rsidRPr="0024475C">
        <w:rPr>
          <w:rFonts w:ascii="Times New Roman" w:hAnsi="Times New Roman" w:cs="Times New Roman"/>
        </w:rPr>
        <w:t>Kundravajtjet</w:t>
      </w:r>
      <w:proofErr w:type="spellEnd"/>
      <w:r w:rsidRPr="0024475C">
        <w:rPr>
          <w:rFonts w:ascii="Times New Roman" w:hAnsi="Times New Roman" w:cs="Times New Roman"/>
        </w:rPr>
        <w:t xml:space="preserve"> administrative (2 orë). Gjithsej 4 orë.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Eralda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Methasani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me praninë e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Bezart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Kaçkinit/ 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Eralda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Methasani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</w:p>
  </w:footnote>
  <w:footnote w:id="90">
    <w:p w14:paraId="5D895CEB" w14:textId="09794D1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5.1.2026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13: Tema 3.7 Bashkëpunimi gjyqësor për vepra penale me karakter ndërkufitar. Vepra me qëllime terroriste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Laçi +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r w:rsidRPr="0024475C">
        <w:rPr>
          <w:rFonts w:ascii="Times New Roman" w:hAnsi="Times New Roman" w:cs="Times New Roman"/>
        </w:rPr>
        <w:t xml:space="preserve">+ 3.8 (Bashkëpunimi gjyqësor për vepra penale me ndërkufitar. Krimi </w:t>
      </w:r>
      <w:proofErr w:type="spellStart"/>
      <w:r w:rsidRPr="0024475C">
        <w:rPr>
          <w:rFonts w:ascii="Times New Roman" w:hAnsi="Times New Roman" w:cs="Times New Roman"/>
        </w:rPr>
        <w:t>kibernetik</w:t>
      </w:r>
      <w:proofErr w:type="spellEnd"/>
      <w:r w:rsidRPr="0024475C">
        <w:rPr>
          <w:rFonts w:ascii="Times New Roman" w:hAnsi="Times New Roman" w:cs="Times New Roman"/>
        </w:rPr>
        <w:t xml:space="preserve">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L.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Celami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A. Laçi. </w:t>
      </w:r>
      <w:r w:rsidRPr="0024475C">
        <w:rPr>
          <w:rFonts w:ascii="Times New Roman" w:hAnsi="Times New Roman" w:cs="Times New Roman"/>
        </w:rPr>
        <w:t xml:space="preserve">Gjithsej 8 orë.   </w:t>
      </w:r>
    </w:p>
  </w:footnote>
  <w:footnote w:id="91">
    <w:p w14:paraId="5ADF60AA" w14:textId="149FB1E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6.1.2026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13, Rishikimi (3 orë)+ vendimet përfundimtare (2 orë)+Vendimet e ndërmjetme (2 orë), gjithsej 7 orë.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Vangjel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Kosta</w:t>
      </w:r>
    </w:p>
  </w:footnote>
  <w:footnote w:id="92">
    <w:p w14:paraId="19A915E8" w14:textId="44E14F4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6.1.2026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13: DITA 12 GJSP: kontrolli i ligjshmërisë së hetimeve: pavlefshmëria, </w:t>
      </w:r>
      <w:proofErr w:type="spellStart"/>
      <w:r w:rsidRPr="0024475C">
        <w:rPr>
          <w:rFonts w:ascii="Times New Roman" w:hAnsi="Times New Roman" w:cs="Times New Roman"/>
        </w:rPr>
        <w:t>papërdorshmëria</w:t>
      </w:r>
      <w:proofErr w:type="spellEnd"/>
      <w:r w:rsidRPr="0024475C">
        <w:rPr>
          <w:rFonts w:ascii="Times New Roman" w:hAnsi="Times New Roman" w:cs="Times New Roman"/>
        </w:rPr>
        <w:t>, garancitë. Nevoja ekstreme, ushtrimi i një të drejte apo përmbushja e detyre. (6 orë)</w:t>
      </w:r>
      <w:r w:rsidR="007F66B0" w:rsidRPr="0024475C">
        <w:rPr>
          <w:rFonts w:ascii="Times New Roman" w:hAnsi="Times New Roman" w:cs="Times New Roman"/>
        </w:rPr>
        <w:t xml:space="preserve">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/Sokol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Binaj</w:t>
      </w:r>
      <w:proofErr w:type="spellEnd"/>
    </w:p>
  </w:footnote>
  <w:footnote w:id="93">
    <w:p w14:paraId="3288A554" w14:textId="03F98C78" w:rsidR="007F66B0" w:rsidRPr="0024475C" w:rsidRDefault="007F66B0" w:rsidP="007F66B0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7.1.2025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13: DITA 12 GJSP: kontrolli i ligjshmërisë së hetimeve: pavlefshmëria, </w:t>
      </w:r>
      <w:proofErr w:type="spellStart"/>
      <w:r w:rsidRPr="0024475C">
        <w:rPr>
          <w:rFonts w:ascii="Times New Roman" w:hAnsi="Times New Roman" w:cs="Times New Roman"/>
        </w:rPr>
        <w:t>papërdorshmëria</w:t>
      </w:r>
      <w:proofErr w:type="spellEnd"/>
      <w:r w:rsidRPr="0024475C">
        <w:rPr>
          <w:rFonts w:ascii="Times New Roman" w:hAnsi="Times New Roman" w:cs="Times New Roman"/>
        </w:rPr>
        <w:t xml:space="preserve">, garancitë. Nevoja ekstreme, ushtrimi i një të drejte apo përmbushja e detyre.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/Sokol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Binaj</w:t>
      </w:r>
      <w:proofErr w:type="spellEnd"/>
    </w:p>
  </w:footnote>
  <w:footnote w:id="94">
    <w:p w14:paraId="1148B991" w14:textId="5F618C1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8.1.2026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13: </w:t>
      </w:r>
      <w:r w:rsidR="002D69FE" w:rsidRPr="0024475C">
        <w:rPr>
          <w:rFonts w:ascii="Times New Roman" w:hAnsi="Times New Roman" w:cs="Times New Roman"/>
        </w:rPr>
        <w:t xml:space="preserve">Kodi Etik i Avokatit (6 orë) </w:t>
      </w:r>
      <w:proofErr w:type="spellStart"/>
      <w:r w:rsidR="002D69FE" w:rsidRPr="0024475C">
        <w:rPr>
          <w:rFonts w:ascii="Times New Roman" w:hAnsi="Times New Roman" w:cs="Times New Roman"/>
        </w:rPr>
        <w:t>Rezarta</w:t>
      </w:r>
      <w:proofErr w:type="spellEnd"/>
      <w:r w:rsidR="002D69FE" w:rsidRPr="0024475C">
        <w:rPr>
          <w:rFonts w:ascii="Times New Roman" w:hAnsi="Times New Roman" w:cs="Times New Roman"/>
        </w:rPr>
        <w:t xml:space="preserve"> </w:t>
      </w:r>
      <w:proofErr w:type="spellStart"/>
      <w:r w:rsidR="002D69FE" w:rsidRPr="0024475C">
        <w:rPr>
          <w:rFonts w:ascii="Times New Roman" w:hAnsi="Times New Roman" w:cs="Times New Roman"/>
        </w:rPr>
        <w:t>Abdiu</w:t>
      </w:r>
      <w:proofErr w:type="spellEnd"/>
      <w:r w:rsidR="002D69FE" w:rsidRPr="0024475C">
        <w:rPr>
          <w:rFonts w:ascii="Times New Roman" w:hAnsi="Times New Roman" w:cs="Times New Roman"/>
        </w:rPr>
        <w:t xml:space="preserve"> + </w:t>
      </w:r>
      <w:r w:rsidR="002D69FE" w:rsidRPr="0024475C">
        <w:rPr>
          <w:rFonts w:ascii="Times New Roman" w:eastAsia="Times New Roman" w:hAnsi="Times New Roman" w:cs="Times New Roman"/>
        </w:rPr>
        <w:t xml:space="preserve">Dilemat etike komplekse (2 orë) </w:t>
      </w:r>
      <w:r w:rsidR="002D69FE" w:rsidRPr="0024475C">
        <w:rPr>
          <w:rFonts w:ascii="Times New Roman" w:eastAsia="Times New Roman" w:hAnsi="Times New Roman" w:cs="Times New Roman"/>
          <w:color w:val="501549" w:themeColor="accent5" w:themeShade="80"/>
        </w:rPr>
        <w:t xml:space="preserve">Arben </w:t>
      </w:r>
      <w:proofErr w:type="spellStart"/>
      <w:r w:rsidR="002D69FE" w:rsidRPr="0024475C">
        <w:rPr>
          <w:rFonts w:ascii="Times New Roman" w:eastAsia="Times New Roman" w:hAnsi="Times New Roman" w:cs="Times New Roman"/>
          <w:color w:val="501549" w:themeColor="accent5" w:themeShade="80"/>
        </w:rPr>
        <w:t>Isaraj</w:t>
      </w:r>
      <w:proofErr w:type="spellEnd"/>
    </w:p>
  </w:footnote>
  <w:footnote w:id="95">
    <w:p w14:paraId="79A84E9D" w14:textId="4029392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9.1.2026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: Java 13: Tema 3.7 Bashkëpunimi gjyqësor për vepra penale me karakter ndërkufitar. Vepra me qëllime terroriste (4 orë) A. Laçi + </w:t>
      </w:r>
      <w:proofErr w:type="spellStart"/>
      <w:r w:rsidRPr="0024475C">
        <w:rPr>
          <w:rFonts w:ascii="Times New Roman" w:hAnsi="Times New Roman" w:cs="Times New Roman"/>
        </w:rPr>
        <w:t>Idlir</w:t>
      </w:r>
      <w:proofErr w:type="spellEnd"/>
      <w:r w:rsidRPr="0024475C">
        <w:rPr>
          <w:rFonts w:ascii="Times New Roman" w:hAnsi="Times New Roman" w:cs="Times New Roman"/>
        </w:rPr>
        <w:t xml:space="preserve"> </w:t>
      </w:r>
      <w:proofErr w:type="spellStart"/>
      <w:r w:rsidRPr="0024475C">
        <w:rPr>
          <w:rFonts w:ascii="Times New Roman" w:hAnsi="Times New Roman" w:cs="Times New Roman"/>
        </w:rPr>
        <w:t>Peçi</w:t>
      </w:r>
      <w:proofErr w:type="spellEnd"/>
      <w:r w:rsidRPr="0024475C">
        <w:rPr>
          <w:rFonts w:ascii="Times New Roman" w:hAnsi="Times New Roman" w:cs="Times New Roman"/>
        </w:rPr>
        <w:t xml:space="preserve"> + 3.8 (Bashkëpunimi gjyqësor për vepra penale me ndërkufitar. Krimi </w:t>
      </w:r>
      <w:proofErr w:type="spellStart"/>
      <w:r w:rsidRPr="0024475C">
        <w:rPr>
          <w:rFonts w:ascii="Times New Roman" w:hAnsi="Times New Roman" w:cs="Times New Roman"/>
        </w:rPr>
        <w:t>kibernetik</w:t>
      </w:r>
      <w:proofErr w:type="spellEnd"/>
      <w:r w:rsidRPr="0024475C">
        <w:rPr>
          <w:rFonts w:ascii="Times New Roman" w:hAnsi="Times New Roman" w:cs="Times New Roman"/>
        </w:rPr>
        <w:t xml:space="preserve">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L.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Celami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, A. Laçi</w:t>
      </w:r>
      <w:r w:rsidRPr="0024475C">
        <w:rPr>
          <w:rFonts w:ascii="Times New Roman" w:hAnsi="Times New Roman" w:cs="Times New Roman"/>
        </w:rPr>
        <w:t xml:space="preserve">. Gjithsej 8 orë.   </w:t>
      </w:r>
    </w:p>
  </w:footnote>
  <w:footnote w:id="96">
    <w:p w14:paraId="01CF6189" w14:textId="6880205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9.1.2026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13: </w:t>
      </w:r>
      <w:r w:rsidR="002D69FE" w:rsidRPr="0024475C">
        <w:rPr>
          <w:rFonts w:ascii="Times New Roman" w:hAnsi="Times New Roman" w:cs="Times New Roman"/>
        </w:rPr>
        <w:t xml:space="preserve">Kodi Etik i Avokatit (6 orë) </w:t>
      </w:r>
      <w:proofErr w:type="spellStart"/>
      <w:r w:rsidR="002D69FE" w:rsidRPr="0024475C">
        <w:rPr>
          <w:rFonts w:ascii="Times New Roman" w:hAnsi="Times New Roman" w:cs="Times New Roman"/>
        </w:rPr>
        <w:t>Rezarta</w:t>
      </w:r>
      <w:proofErr w:type="spellEnd"/>
      <w:r w:rsidR="002D69FE" w:rsidRPr="0024475C">
        <w:rPr>
          <w:rFonts w:ascii="Times New Roman" w:hAnsi="Times New Roman" w:cs="Times New Roman"/>
        </w:rPr>
        <w:t xml:space="preserve"> </w:t>
      </w:r>
      <w:proofErr w:type="spellStart"/>
      <w:r w:rsidR="002D69FE" w:rsidRPr="0024475C">
        <w:rPr>
          <w:rFonts w:ascii="Times New Roman" w:hAnsi="Times New Roman" w:cs="Times New Roman"/>
        </w:rPr>
        <w:t>Abdiu</w:t>
      </w:r>
      <w:proofErr w:type="spellEnd"/>
      <w:r w:rsidR="002D69FE" w:rsidRPr="0024475C">
        <w:rPr>
          <w:rFonts w:ascii="Times New Roman" w:hAnsi="Times New Roman" w:cs="Times New Roman"/>
        </w:rPr>
        <w:t xml:space="preserve"> + </w:t>
      </w:r>
      <w:r w:rsidR="002D69FE" w:rsidRPr="0024475C">
        <w:rPr>
          <w:rFonts w:ascii="Times New Roman" w:eastAsia="Times New Roman" w:hAnsi="Times New Roman" w:cs="Times New Roman"/>
        </w:rPr>
        <w:t xml:space="preserve">Dilemat etike komplekse (2 orë) </w:t>
      </w:r>
      <w:r w:rsidR="002D69FE" w:rsidRPr="0024475C">
        <w:rPr>
          <w:rFonts w:ascii="Times New Roman" w:eastAsia="Times New Roman" w:hAnsi="Times New Roman" w:cs="Times New Roman"/>
          <w:color w:val="501549" w:themeColor="accent5" w:themeShade="80"/>
        </w:rPr>
        <w:t xml:space="preserve">Arben </w:t>
      </w:r>
      <w:proofErr w:type="spellStart"/>
      <w:r w:rsidR="002D69FE" w:rsidRPr="0024475C">
        <w:rPr>
          <w:rFonts w:ascii="Times New Roman" w:eastAsia="Times New Roman" w:hAnsi="Times New Roman" w:cs="Times New Roman"/>
          <w:color w:val="501549" w:themeColor="accent5" w:themeShade="80"/>
        </w:rPr>
        <w:t>Isaraj</w:t>
      </w:r>
      <w:proofErr w:type="spellEnd"/>
    </w:p>
  </w:footnote>
  <w:footnote w:id="97">
    <w:p w14:paraId="35C23287" w14:textId="614CD19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5.1.2026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13 A.2 Gjykimi i çështjeve të lidhura me pengesat martesore dhe të lejimit të martesës nën moshë (4 orë). </w:t>
      </w:r>
      <w:r w:rsidR="006E4C69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6E4C69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</w:p>
  </w:footnote>
  <w:footnote w:id="98">
    <w:p w14:paraId="28BC33AE" w14:textId="5B126D6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8.1.2026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13 A.2 Gjykimi i çështjeve të lidhura me pengesat martesore dhe të lejimit të martesës nën moshë (4 orë).  </w:t>
      </w:r>
      <w:r w:rsidR="006E4C69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6E4C69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99">
    <w:p w14:paraId="7BBD2D67" w14:textId="68F24EA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12.1.2026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14: Tema 16. Licencat administrative – dhënia, pezullimi dhe heqja (4) + Tema 17. Ndikimi i së drejtës evropiane në të drejtën administrative shqiptare. Punë praktike. Gjithsej 6 orë.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Eralda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Methasani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Ilir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Barjaba</w:t>
      </w:r>
      <w:proofErr w:type="spellEnd"/>
    </w:p>
  </w:footnote>
  <w:footnote w:id="100">
    <w:p w14:paraId="618A673E" w14:textId="32C121A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12.1.2026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14:  Tema 3.9 Bashkëpunimi gjyqësor për vepra penale me karakter ndërkufitar: </w:t>
      </w:r>
      <w:proofErr w:type="spellStart"/>
      <w:r w:rsidRPr="0024475C">
        <w:rPr>
          <w:rFonts w:ascii="Times New Roman" w:hAnsi="Times New Roman" w:cs="Times New Roman"/>
        </w:rPr>
        <w:t>pastrami</w:t>
      </w:r>
      <w:proofErr w:type="spellEnd"/>
      <w:r w:rsidRPr="0024475C">
        <w:rPr>
          <w:rFonts w:ascii="Times New Roman" w:hAnsi="Times New Roman" w:cs="Times New Roman"/>
        </w:rPr>
        <w:t xml:space="preserve"> i produkteve të veprës penale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H.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r w:rsidRPr="0024475C">
        <w:rPr>
          <w:rFonts w:ascii="Times New Roman" w:hAnsi="Times New Roman" w:cs="Times New Roman"/>
        </w:rPr>
        <w:t xml:space="preserve">+ Instrumentet dhe parimet e bashkëpunimit gjyqësor civil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Bushati  </w:t>
      </w:r>
    </w:p>
  </w:footnote>
  <w:footnote w:id="101">
    <w:p w14:paraId="592BF975" w14:textId="1712FF2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13.1.2026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14, Plotësimi i vendimit (2 orë)+ Kriteret e </w:t>
      </w:r>
      <w:proofErr w:type="spellStart"/>
      <w:r w:rsidRPr="0024475C">
        <w:rPr>
          <w:rFonts w:ascii="Times New Roman" w:hAnsi="Times New Roman" w:cs="Times New Roman"/>
        </w:rPr>
        <w:t>pavl</w:t>
      </w:r>
      <w:proofErr w:type="spellEnd"/>
      <w:r w:rsidRPr="0024475C">
        <w:rPr>
          <w:rFonts w:ascii="Times New Roman" w:hAnsi="Times New Roman" w:cs="Times New Roman"/>
        </w:rPr>
        <w:t xml:space="preserve">. </w:t>
      </w:r>
      <w:proofErr w:type="spellStart"/>
      <w:r w:rsidRPr="0024475C">
        <w:rPr>
          <w:rFonts w:ascii="Times New Roman" w:hAnsi="Times New Roman" w:cs="Times New Roman"/>
        </w:rPr>
        <w:t>abs</w:t>
      </w:r>
      <w:proofErr w:type="spellEnd"/>
      <w:r w:rsidRPr="0024475C">
        <w:rPr>
          <w:rFonts w:ascii="Times New Roman" w:hAnsi="Times New Roman" w:cs="Times New Roman"/>
        </w:rPr>
        <w:t xml:space="preserve"> (2 orë) +Kriteret e </w:t>
      </w:r>
      <w:proofErr w:type="spellStart"/>
      <w:r w:rsidRPr="0024475C">
        <w:rPr>
          <w:rFonts w:ascii="Times New Roman" w:hAnsi="Times New Roman" w:cs="Times New Roman"/>
        </w:rPr>
        <w:t>pavl.rel</w:t>
      </w:r>
      <w:proofErr w:type="spellEnd"/>
      <w:r w:rsidRPr="0024475C">
        <w:rPr>
          <w:rFonts w:ascii="Times New Roman" w:hAnsi="Times New Roman" w:cs="Times New Roman"/>
        </w:rPr>
        <w:t xml:space="preserve"> (2 orë), gjithsej 6 orë;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Nurjeta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Pogaçe</w:t>
      </w:r>
    </w:p>
  </w:footnote>
  <w:footnote w:id="102">
    <w:p w14:paraId="66A9BB8C" w14:textId="1774E63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13.1.2026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>: Java 14: DITA 13 GJSP: kontrolli i plotësisë së hetimeve dhe i saktësisë/qartësisë së akuzës. Krimet kundër jetës dhe shëndetit. (6 orë)</w:t>
      </w:r>
      <w:r w:rsidR="007F66B0" w:rsidRPr="0024475C">
        <w:rPr>
          <w:rFonts w:ascii="Times New Roman" w:hAnsi="Times New Roman" w:cs="Times New Roman"/>
        </w:rPr>
        <w:t xml:space="preserve">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Laçi/Sokol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Binaj</w:t>
      </w:r>
      <w:proofErr w:type="spellEnd"/>
    </w:p>
  </w:footnote>
  <w:footnote w:id="103">
    <w:p w14:paraId="09DBED5E" w14:textId="008D25E5" w:rsidR="007F66B0" w:rsidRPr="0024475C" w:rsidRDefault="007F66B0" w:rsidP="007F66B0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14.1.2025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14: DITA 13 GJSP: kontrolli i plotësisë së hetimeve dhe i saktësisë/qartësisë së akuzës. Krimet kundër jetës dhe shëndetit.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/Sokol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Binaj</w:t>
      </w:r>
      <w:proofErr w:type="spellEnd"/>
    </w:p>
  </w:footnote>
  <w:footnote w:id="104">
    <w:p w14:paraId="5625A5C1" w14:textId="541758F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15.1.2026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14: Dilemat etike </w:t>
      </w:r>
      <w:proofErr w:type="spellStart"/>
      <w:r w:rsidRPr="0024475C">
        <w:rPr>
          <w:rFonts w:ascii="Times New Roman" w:hAnsi="Times New Roman" w:cs="Times New Roman"/>
        </w:rPr>
        <w:t>kompekse</w:t>
      </w:r>
      <w:proofErr w:type="spellEnd"/>
      <w:r w:rsidRPr="0024475C">
        <w:rPr>
          <w:rFonts w:ascii="Times New Roman" w:hAnsi="Times New Roman" w:cs="Times New Roman"/>
        </w:rPr>
        <w:t>, Ese, analizë rastesh, simulime, përgatitje provimi (</w:t>
      </w:r>
      <w:r w:rsidR="00213D25" w:rsidRPr="0024475C">
        <w:rPr>
          <w:rFonts w:ascii="Times New Roman" w:hAnsi="Times New Roman" w:cs="Times New Roman"/>
        </w:rPr>
        <w:t>8</w:t>
      </w:r>
      <w:r w:rsidRPr="0024475C">
        <w:rPr>
          <w:rFonts w:ascii="Times New Roman" w:hAnsi="Times New Roman" w:cs="Times New Roman"/>
        </w:rPr>
        <w:t xml:space="preserve">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Isaraj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 </w:t>
      </w:r>
    </w:p>
  </w:footnote>
  <w:footnote w:id="105">
    <w:p w14:paraId="0FE7A943" w14:textId="65FF10B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16.1.2026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14:  Tema 3.9 Bashkëpunimi gjyqësor për vepra penale me karakter ndërkufitar: </w:t>
      </w:r>
      <w:proofErr w:type="spellStart"/>
      <w:r w:rsidRPr="0024475C">
        <w:rPr>
          <w:rFonts w:ascii="Times New Roman" w:hAnsi="Times New Roman" w:cs="Times New Roman"/>
        </w:rPr>
        <w:t>pastrami</w:t>
      </w:r>
      <w:proofErr w:type="spellEnd"/>
      <w:r w:rsidRPr="0024475C">
        <w:rPr>
          <w:rFonts w:ascii="Times New Roman" w:hAnsi="Times New Roman" w:cs="Times New Roman"/>
        </w:rPr>
        <w:t xml:space="preserve"> i produkteve të veprës penale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H.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r w:rsidRPr="0024475C">
        <w:rPr>
          <w:rFonts w:ascii="Times New Roman" w:hAnsi="Times New Roman" w:cs="Times New Roman"/>
        </w:rPr>
        <w:t xml:space="preserve">+ Instrumentet dhe parimet e bashkëpunimit gjyqësor civil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Bushati  </w:t>
      </w:r>
    </w:p>
  </w:footnote>
  <w:footnote w:id="106">
    <w:p w14:paraId="6F4B809A" w14:textId="6489E8A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16.1.2026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14: Dilemat etike </w:t>
      </w:r>
      <w:proofErr w:type="spellStart"/>
      <w:r w:rsidRPr="0024475C">
        <w:rPr>
          <w:rFonts w:ascii="Times New Roman" w:hAnsi="Times New Roman" w:cs="Times New Roman"/>
        </w:rPr>
        <w:t>kompekse</w:t>
      </w:r>
      <w:proofErr w:type="spellEnd"/>
      <w:r w:rsidRPr="0024475C">
        <w:rPr>
          <w:rFonts w:ascii="Times New Roman" w:hAnsi="Times New Roman" w:cs="Times New Roman"/>
        </w:rPr>
        <w:t>, Ese, analizë rastesh, simulime, përgatitje provimi (</w:t>
      </w:r>
      <w:r w:rsidR="00213D25" w:rsidRPr="0024475C">
        <w:rPr>
          <w:rFonts w:ascii="Times New Roman" w:hAnsi="Times New Roman" w:cs="Times New Roman"/>
        </w:rPr>
        <w:t>8</w:t>
      </w:r>
      <w:r w:rsidRPr="0024475C">
        <w:rPr>
          <w:rFonts w:ascii="Times New Roman" w:hAnsi="Times New Roman" w:cs="Times New Roman"/>
        </w:rPr>
        <w:t xml:space="preserve">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Isaraj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 </w:t>
      </w:r>
    </w:p>
  </w:footnote>
  <w:footnote w:id="107">
    <w:p w14:paraId="37D5BBCC" w14:textId="0C42AFC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15.1.2026 </w:t>
      </w:r>
      <w:r w:rsidRPr="0024475C">
        <w:rPr>
          <w:rFonts w:ascii="Times New Roman" w:hAnsi="Times New Roman" w:cs="Times New Roman"/>
          <w:color w:val="C00000"/>
        </w:rPr>
        <w:t xml:space="preserve">GJF </w:t>
      </w:r>
      <w:r w:rsidRPr="0024475C">
        <w:rPr>
          <w:rFonts w:ascii="Times New Roman" w:hAnsi="Times New Roman" w:cs="Times New Roman"/>
        </w:rPr>
        <w:t xml:space="preserve">Java 14: Përgjegjësia prindërore, vendqëndrimi i zakonshëm, interesi më i lartë i fëmijës (4 orë). 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Bushati</w:t>
      </w:r>
    </w:p>
  </w:footnote>
  <w:footnote w:id="108">
    <w:p w14:paraId="6D132A9F" w14:textId="3C982F7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16.1.2026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14: Përgjegjësia prindërore, vendqëndrimi i zakonshëm, interesi më i lartë i fëmijës (4 orë). 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Bushati</w:t>
      </w:r>
    </w:p>
  </w:footnote>
  <w:footnote w:id="109">
    <w:p w14:paraId="4926A1CE" w14:textId="60DC898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19.1.2026 </w:t>
      </w:r>
      <w:r w:rsidRPr="0024475C">
        <w:rPr>
          <w:rFonts w:ascii="Times New Roman" w:hAnsi="Times New Roman" w:cs="Times New Roman"/>
          <w:b/>
          <w:color w:val="FF0000"/>
        </w:rPr>
        <w:t>GJA: VLERËSIMI I DYTË I GJYKIMIT ADMINISTRATIV</w:t>
      </w:r>
      <w:r w:rsidRPr="0024475C">
        <w:rPr>
          <w:rFonts w:ascii="Times New Roman" w:hAnsi="Times New Roman" w:cs="Times New Roman"/>
        </w:rPr>
        <w:t xml:space="preserve"> </w:t>
      </w:r>
    </w:p>
  </w:footnote>
  <w:footnote w:id="110">
    <w:p w14:paraId="00F77131" w14:textId="03EE9CC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20.1.2026 </w:t>
      </w:r>
      <w:r w:rsidRPr="0024475C">
        <w:rPr>
          <w:rFonts w:ascii="Times New Roman" w:hAnsi="Times New Roman" w:cs="Times New Roman"/>
          <w:color w:val="C00000"/>
        </w:rPr>
        <w:t>GJC:</w:t>
      </w:r>
      <w:r w:rsidRPr="0024475C">
        <w:rPr>
          <w:rFonts w:ascii="Times New Roman" w:hAnsi="Times New Roman" w:cs="Times New Roman"/>
        </w:rPr>
        <w:t xml:space="preserve"> Java 15, </w:t>
      </w:r>
      <w:r w:rsidR="009E5EDA" w:rsidRPr="0024475C">
        <w:rPr>
          <w:rFonts w:ascii="Times New Roman" w:hAnsi="Times New Roman" w:cs="Times New Roman"/>
        </w:rPr>
        <w:t xml:space="preserve">Paditë e pavlefshmërisë absolute dhe relative (3 orë) + </w:t>
      </w:r>
      <w:r w:rsidRPr="0024475C">
        <w:rPr>
          <w:rFonts w:ascii="Times New Roman" w:hAnsi="Times New Roman" w:cs="Times New Roman"/>
        </w:rPr>
        <w:t xml:space="preserve">Zgjidhja e pasojave </w:t>
      </w:r>
      <w:r w:rsidR="009E5EDA" w:rsidRPr="0024475C">
        <w:rPr>
          <w:rFonts w:ascii="Times New Roman" w:hAnsi="Times New Roman" w:cs="Times New Roman"/>
        </w:rPr>
        <w:t>të pavlefshmërisë</w:t>
      </w:r>
      <w:r w:rsidR="00CF0243"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</w:rPr>
        <w:t>(4 orë)</w:t>
      </w:r>
      <w:r w:rsidR="00CF0243" w:rsidRPr="0024475C">
        <w:rPr>
          <w:rFonts w:ascii="Times New Roman" w:hAnsi="Times New Roman" w:cs="Times New Roman"/>
        </w:rPr>
        <w:t>.</w:t>
      </w:r>
      <w:r w:rsidRPr="0024475C">
        <w:rPr>
          <w:rFonts w:ascii="Times New Roman" w:hAnsi="Times New Roman" w:cs="Times New Roman"/>
        </w:rPr>
        <w:t xml:space="preserve"> </w:t>
      </w:r>
      <w:r w:rsidR="00CF0243" w:rsidRPr="0024475C">
        <w:rPr>
          <w:rFonts w:ascii="Times New Roman" w:hAnsi="Times New Roman" w:cs="Times New Roman"/>
        </w:rPr>
        <w:t>G</w:t>
      </w:r>
      <w:r w:rsidRPr="0024475C">
        <w:rPr>
          <w:rFonts w:ascii="Times New Roman" w:hAnsi="Times New Roman" w:cs="Times New Roman"/>
        </w:rPr>
        <w:t xml:space="preserve">jithsej </w:t>
      </w:r>
      <w:r w:rsidR="00CF0243" w:rsidRPr="0024475C">
        <w:rPr>
          <w:rFonts w:ascii="Times New Roman" w:hAnsi="Times New Roman" w:cs="Times New Roman"/>
        </w:rPr>
        <w:t>7</w:t>
      </w:r>
      <w:r w:rsidRPr="0024475C">
        <w:rPr>
          <w:rFonts w:ascii="Times New Roman" w:hAnsi="Times New Roman" w:cs="Times New Roman"/>
        </w:rPr>
        <w:t xml:space="preserve"> orë. </w:t>
      </w:r>
      <w:proofErr w:type="spellStart"/>
      <w:r w:rsidR="00CF0243" w:rsidRPr="0024475C">
        <w:rPr>
          <w:rFonts w:ascii="Times New Roman" w:hAnsi="Times New Roman" w:cs="Times New Roman"/>
        </w:rPr>
        <w:t>A.Prendi</w:t>
      </w:r>
      <w:proofErr w:type="spellEnd"/>
      <w:r w:rsidR="00CF0243" w:rsidRPr="0024475C">
        <w:rPr>
          <w:rFonts w:ascii="Times New Roman" w:hAnsi="Times New Roman" w:cs="Times New Roman"/>
        </w:rPr>
        <w:t xml:space="preserve"> (3 orët e para), A.</w:t>
      </w:r>
      <w:r w:rsidRPr="0024475C">
        <w:rPr>
          <w:rFonts w:ascii="Times New Roman" w:hAnsi="Times New Roman" w:cs="Times New Roman"/>
        </w:rPr>
        <w:t xml:space="preserve"> </w:t>
      </w:r>
      <w:proofErr w:type="spellStart"/>
      <w:r w:rsidRPr="0024475C">
        <w:rPr>
          <w:rFonts w:ascii="Times New Roman" w:hAnsi="Times New Roman" w:cs="Times New Roman"/>
        </w:rPr>
        <w:t>Hajdari</w:t>
      </w:r>
      <w:proofErr w:type="spellEnd"/>
      <w:r w:rsidR="00CF0243" w:rsidRPr="0024475C">
        <w:rPr>
          <w:rFonts w:ascii="Times New Roman" w:hAnsi="Times New Roman" w:cs="Times New Roman"/>
        </w:rPr>
        <w:t xml:space="preserve"> (4 orë). </w:t>
      </w:r>
    </w:p>
  </w:footnote>
  <w:footnote w:id="111">
    <w:p w14:paraId="32E38C62" w14:textId="0E7C4C8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20.1.2026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>: Java 15: DITA 14 GJSP: Vendimi i ndërmjetëm i GJSP dhe kontrolli mbi kërkesën për gjykim të shkurtuar. Bashkëpunimi. (6 orë)</w:t>
      </w:r>
      <w:r w:rsidR="007F66B0" w:rsidRPr="0024475C">
        <w:rPr>
          <w:rFonts w:ascii="Times New Roman" w:hAnsi="Times New Roman" w:cs="Times New Roman"/>
        </w:rPr>
        <w:t xml:space="preserve"> </w:t>
      </w:r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Ylli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Florjan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Kalaja</w:t>
      </w:r>
    </w:p>
  </w:footnote>
  <w:footnote w:id="112">
    <w:p w14:paraId="298FA25E" w14:textId="72A25A85" w:rsidR="007F66B0" w:rsidRPr="0024475C" w:rsidRDefault="007F66B0" w:rsidP="007F66B0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21.1.2025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15: DITA 14 GJSP: Vendimi i ndërmjetëm i GJSP dhe kontrolli mbi kërkesën për gjykim të shkurtuar. Bashkëpunimi.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Florjan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Kalaja</w:t>
      </w:r>
    </w:p>
  </w:footnote>
  <w:footnote w:id="113">
    <w:p w14:paraId="6AAC5ED8" w14:textId="33C7C14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22.1.2026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15, Prona publike; shpronësimi; kompensimi dhe vlerësimi financiar. Gjithsej 4 orë me secilin grup.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Ardian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Dvorani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Reida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Kashta</w:t>
      </w:r>
    </w:p>
  </w:footnote>
  <w:footnote w:id="114">
    <w:p w14:paraId="4E6C45C6" w14:textId="114F420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22.1.2026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15 Konfliktet civile/tregtare me natyrë ndërkufitare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Bushati, B.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Mustafaraj</w:t>
      </w:r>
      <w:proofErr w:type="spellEnd"/>
    </w:p>
  </w:footnote>
  <w:footnote w:id="115">
    <w:p w14:paraId="344E5CAB" w14:textId="5E4BA04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23.1.2026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ETIKA. VLERËSIMI PËRFUNDIMTAR. </w:t>
      </w:r>
    </w:p>
  </w:footnote>
  <w:footnote w:id="116">
    <w:p w14:paraId="142D81AB" w14:textId="1651534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22.1.2026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15 Konfliktet civile/tregtare me natyrë ndërkufitare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Bushati, B.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Mustafaraj</w:t>
      </w:r>
      <w:proofErr w:type="spellEnd"/>
    </w:p>
  </w:footnote>
  <w:footnote w:id="117">
    <w:p w14:paraId="016E0C75" w14:textId="48F3E80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26.1.2026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16, Tema 18. Prona publike; shpronësimi; kompensimi dhe vlerësimi financiar. Gjithsej 4 orë me secilin grup.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Ardian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Dvorani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Reida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Kashta</w:t>
      </w:r>
    </w:p>
  </w:footnote>
  <w:footnote w:id="118">
    <w:p w14:paraId="3B5FF99C" w14:textId="5019920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26.1.2026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16 Konfliktet familjare me natyrë ndërkufitare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>A. Bushati</w:t>
      </w:r>
      <w:r w:rsidRPr="0024475C">
        <w:rPr>
          <w:rFonts w:ascii="Times New Roman" w:hAnsi="Times New Roman" w:cs="Times New Roman"/>
        </w:rPr>
        <w:t xml:space="preserve"> + Procedura civile </w:t>
      </w:r>
      <w:proofErr w:type="spellStart"/>
      <w:r w:rsidRPr="0024475C">
        <w:rPr>
          <w:rFonts w:ascii="Times New Roman" w:hAnsi="Times New Roman" w:cs="Times New Roman"/>
        </w:rPr>
        <w:t>europiane</w:t>
      </w:r>
      <w:proofErr w:type="spellEnd"/>
      <w:r w:rsidRPr="0024475C">
        <w:rPr>
          <w:rFonts w:ascii="Times New Roman" w:hAnsi="Times New Roman" w:cs="Times New Roman"/>
        </w:rPr>
        <w:t xml:space="preserve">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Bushati, L.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Celami</w:t>
      </w:r>
      <w:proofErr w:type="spellEnd"/>
      <w:r w:rsidRPr="0024475C">
        <w:rPr>
          <w:rFonts w:ascii="Times New Roman" w:hAnsi="Times New Roman" w:cs="Times New Roman"/>
        </w:rPr>
        <w:t xml:space="preserve"> = 8 orë </w:t>
      </w:r>
    </w:p>
  </w:footnote>
  <w:footnote w:id="119">
    <w:p w14:paraId="15556301" w14:textId="36854A3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27.1.2026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16, </w:t>
      </w:r>
      <w:r w:rsidR="00CF0243" w:rsidRPr="0024475C">
        <w:rPr>
          <w:rFonts w:ascii="Times New Roman" w:hAnsi="Times New Roman" w:cs="Times New Roman"/>
        </w:rPr>
        <w:t>Fitimi i pronësisë në mënyrë të prejardhur (1 orë); Fitimi me parashkrim fitues me titull (2 orë); Parashkrimi fitues pa titull (1 orë); regjistrimi (1 orë); Pezullimi ndërprerja (1 orë) dhe sendet në pronësi të shtetit (1 orë). G</w:t>
      </w:r>
      <w:r w:rsidRPr="0024475C">
        <w:rPr>
          <w:rFonts w:ascii="Times New Roman" w:hAnsi="Times New Roman" w:cs="Times New Roman"/>
        </w:rPr>
        <w:t xml:space="preserve">jithsej </w:t>
      </w:r>
      <w:r w:rsidR="00CF0243" w:rsidRPr="0024475C">
        <w:rPr>
          <w:rFonts w:ascii="Times New Roman" w:hAnsi="Times New Roman" w:cs="Times New Roman"/>
        </w:rPr>
        <w:t>7</w:t>
      </w:r>
      <w:r w:rsidRPr="0024475C">
        <w:rPr>
          <w:rFonts w:ascii="Times New Roman" w:hAnsi="Times New Roman" w:cs="Times New Roman"/>
        </w:rPr>
        <w:t xml:space="preserve"> orë</w:t>
      </w:r>
      <w:r w:rsidR="00CF0243" w:rsidRPr="0024475C">
        <w:rPr>
          <w:rFonts w:ascii="Times New Roman" w:hAnsi="Times New Roman" w:cs="Times New Roman"/>
        </w:rPr>
        <w:t>.</w:t>
      </w:r>
      <w:r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  <w:color w:val="501549" w:themeColor="accent5" w:themeShade="80"/>
        </w:rPr>
        <w:t>A</w:t>
      </w:r>
      <w:r w:rsidR="00CF0243" w:rsidRPr="0024475C">
        <w:rPr>
          <w:rFonts w:ascii="Times New Roman" w:hAnsi="Times New Roman" w:cs="Times New Roman"/>
          <w:color w:val="501549" w:themeColor="accent5" w:themeShade="80"/>
        </w:rPr>
        <w:t>.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</w:t>
      </w:r>
      <w:r w:rsidR="00CF0243" w:rsidRPr="0024475C">
        <w:rPr>
          <w:rFonts w:ascii="Times New Roman" w:hAnsi="Times New Roman" w:cs="Times New Roman"/>
          <w:color w:val="501549" w:themeColor="accent5" w:themeShade="80"/>
        </w:rPr>
        <w:t>a</w:t>
      </w:r>
      <w:r w:rsidRPr="0024475C">
        <w:rPr>
          <w:rFonts w:ascii="Times New Roman" w:hAnsi="Times New Roman" w:cs="Times New Roman"/>
          <w:color w:val="501549" w:themeColor="accent5" w:themeShade="80"/>
        </w:rPr>
        <w:t>jdari</w:t>
      </w:r>
      <w:proofErr w:type="spellEnd"/>
    </w:p>
  </w:footnote>
  <w:footnote w:id="120">
    <w:p w14:paraId="4EA6B26B" w14:textId="136B507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27.1.2026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16: DITA 15 GJSP: </w:t>
      </w:r>
      <w:proofErr w:type="spellStart"/>
      <w:r w:rsidRPr="0024475C">
        <w:rPr>
          <w:rFonts w:ascii="Times New Roman" w:hAnsi="Times New Roman" w:cs="Times New Roman"/>
        </w:rPr>
        <w:t>disponimet</w:t>
      </w:r>
      <w:proofErr w:type="spellEnd"/>
      <w:r w:rsidRPr="0024475C">
        <w:rPr>
          <w:rFonts w:ascii="Times New Roman" w:hAnsi="Times New Roman" w:cs="Times New Roman"/>
        </w:rPr>
        <w:t xml:space="preserve"> lidhur me kërkesat për gjykim/pushim: standardi i “provave të mjaftueshme” në mbështetje të akuzës. Përgjegjësia penale e personave juridikë dhe veprat penale të kryera prej tyre. (6 orë)</w:t>
      </w:r>
      <w:r w:rsidR="0027430C" w:rsidRPr="0024475C">
        <w:rPr>
          <w:rFonts w:ascii="Times New Roman" w:hAnsi="Times New Roman" w:cs="Times New Roman"/>
        </w:rPr>
        <w:t xml:space="preserve"> </w:t>
      </w:r>
      <w:proofErr w:type="spellStart"/>
      <w:r w:rsidR="0027430C"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="0027430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27430C"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="0027430C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27430C" w:rsidRPr="0024475C">
        <w:rPr>
          <w:rFonts w:ascii="Times New Roman" w:hAnsi="Times New Roman" w:cs="Times New Roman"/>
          <w:color w:val="501549" w:themeColor="accent5" w:themeShade="80"/>
        </w:rPr>
        <w:t>Klodian</w:t>
      </w:r>
      <w:proofErr w:type="spellEnd"/>
      <w:r w:rsidR="0027430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27430C" w:rsidRPr="0024475C">
        <w:rPr>
          <w:rFonts w:ascii="Times New Roman" w:hAnsi="Times New Roman" w:cs="Times New Roman"/>
          <w:color w:val="501549" w:themeColor="accent5" w:themeShade="80"/>
        </w:rPr>
        <w:t>Kurushi</w:t>
      </w:r>
      <w:proofErr w:type="spellEnd"/>
    </w:p>
  </w:footnote>
  <w:footnote w:id="121">
    <w:p w14:paraId="07B6565B" w14:textId="694C4ADF" w:rsidR="0027430C" w:rsidRPr="0024475C" w:rsidRDefault="0027430C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28.1.2025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16: DITA 15 GJSP: </w:t>
      </w:r>
      <w:proofErr w:type="spellStart"/>
      <w:r w:rsidRPr="0024475C">
        <w:rPr>
          <w:rFonts w:ascii="Times New Roman" w:hAnsi="Times New Roman" w:cs="Times New Roman"/>
        </w:rPr>
        <w:t>disponimet</w:t>
      </w:r>
      <w:proofErr w:type="spellEnd"/>
      <w:r w:rsidRPr="0024475C">
        <w:rPr>
          <w:rFonts w:ascii="Times New Roman" w:hAnsi="Times New Roman" w:cs="Times New Roman"/>
        </w:rPr>
        <w:t xml:space="preserve"> lidhur me kërkesat për gjykim/pushim: standardi i “provave të mjaftueshme” në mbështetje të akuzës. Përgjegjësia penale e personave juridikë dhe veprat penale të kryera prej tyre.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Klodian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Kurushi</w:t>
      </w:r>
      <w:proofErr w:type="spellEnd"/>
    </w:p>
  </w:footnote>
  <w:footnote w:id="122">
    <w:p w14:paraId="6DCE6164" w14:textId="0826613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29.1.2026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16 A.4 Zbatimi i vendimeve të gjykatave të huaja në çështjet familjare (4 orë). </w:t>
      </w:r>
    </w:p>
  </w:footnote>
  <w:footnote w:id="123">
    <w:p w14:paraId="6FE9CB51" w14:textId="436B915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30.1.2026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16 Konfliktet familjare me natyrë ndërkufitare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Bushati </w:t>
      </w:r>
      <w:r w:rsidRPr="0024475C">
        <w:rPr>
          <w:rFonts w:ascii="Times New Roman" w:hAnsi="Times New Roman" w:cs="Times New Roman"/>
        </w:rPr>
        <w:t xml:space="preserve">+ Procedura civile </w:t>
      </w:r>
      <w:proofErr w:type="spellStart"/>
      <w:r w:rsidRPr="0024475C">
        <w:rPr>
          <w:rFonts w:ascii="Times New Roman" w:hAnsi="Times New Roman" w:cs="Times New Roman"/>
        </w:rPr>
        <w:t>europiane</w:t>
      </w:r>
      <w:proofErr w:type="spellEnd"/>
      <w:r w:rsidRPr="0024475C">
        <w:rPr>
          <w:rFonts w:ascii="Times New Roman" w:hAnsi="Times New Roman" w:cs="Times New Roman"/>
        </w:rPr>
        <w:t xml:space="preserve">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Bushati, L.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Celami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r w:rsidRPr="0024475C">
        <w:rPr>
          <w:rFonts w:ascii="Times New Roman" w:hAnsi="Times New Roman" w:cs="Times New Roman"/>
        </w:rPr>
        <w:t xml:space="preserve">= 8 orë </w:t>
      </w:r>
    </w:p>
  </w:footnote>
  <w:footnote w:id="124">
    <w:p w14:paraId="47D9A5F6" w14:textId="7CCA5E7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30.1.2026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16 A.4 Zbatimi i vendimeve të gjykatave të huaja në çështjet familjare (4 orë).</w:t>
      </w:r>
      <w:r w:rsidR="008B01A1" w:rsidRPr="0024475C">
        <w:rPr>
          <w:rFonts w:ascii="Times New Roman" w:hAnsi="Times New Roman" w:cs="Times New Roman"/>
        </w:rPr>
        <w:t xml:space="preserve">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Bushati</w:t>
      </w:r>
    </w:p>
  </w:footnote>
  <w:footnote w:id="125">
    <w:p w14:paraId="5A01121A" w14:textId="0CD8F4C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26.1.2026 Java 16 </w:t>
      </w:r>
      <w:r w:rsidRPr="0024475C">
        <w:rPr>
          <w:rFonts w:ascii="Times New Roman" w:hAnsi="Times New Roman" w:cs="Times New Roman"/>
          <w:b/>
          <w:color w:val="4EA72E" w:themeColor="accent6"/>
        </w:rPr>
        <w:t>HYN GJYKIMI KUSHTETUES</w:t>
      </w:r>
      <w:r w:rsidRPr="0024475C">
        <w:rPr>
          <w:rFonts w:ascii="Times New Roman" w:hAnsi="Times New Roman" w:cs="Times New Roman"/>
        </w:rPr>
        <w:t xml:space="preserve">: </w:t>
      </w:r>
      <w:r w:rsidR="00FE222B" w:rsidRPr="0024475C">
        <w:rPr>
          <w:rFonts w:ascii="Times New Roman" w:hAnsi="Times New Roman" w:cs="Times New Roman"/>
        </w:rPr>
        <w:t>1.1</w:t>
      </w:r>
      <w:r w:rsidRPr="0024475C">
        <w:rPr>
          <w:rFonts w:ascii="Times New Roman" w:hAnsi="Times New Roman" w:cs="Times New Roman"/>
        </w:rPr>
        <w:t xml:space="preserve">Gjykimi kushtetues dhe të drejtat politike: e drejta për t’u zgjedhur; </w:t>
      </w:r>
      <w:proofErr w:type="spellStart"/>
      <w:r w:rsidRPr="0024475C">
        <w:rPr>
          <w:rFonts w:ascii="Times New Roman" w:hAnsi="Times New Roman" w:cs="Times New Roman"/>
        </w:rPr>
        <w:t>dekriminalizimi</w:t>
      </w:r>
      <w:proofErr w:type="spellEnd"/>
      <w:r w:rsidRPr="0024475C">
        <w:rPr>
          <w:rFonts w:ascii="Times New Roman" w:hAnsi="Times New Roman" w:cs="Times New Roman"/>
        </w:rPr>
        <w:t xml:space="preserve"> (neni 45 i Kushtetutës) (neni 3 i Protokollit 1, të KEDNJ-së) 4 orë. </w:t>
      </w:r>
      <w:r w:rsidR="00FE222B" w:rsidRPr="0024475C">
        <w:rPr>
          <w:rFonts w:ascii="Times New Roman" w:hAnsi="Times New Roman" w:cs="Times New Roman"/>
          <w:color w:val="501549" w:themeColor="accent5" w:themeShade="80"/>
        </w:rPr>
        <w:t>Sokol Berberi</w:t>
      </w:r>
      <w:r w:rsidRPr="0024475C">
        <w:rPr>
          <w:rFonts w:ascii="Times New Roman" w:hAnsi="Times New Roman" w:cs="Times New Roman"/>
        </w:rPr>
        <w:t xml:space="preserve"> </w:t>
      </w:r>
    </w:p>
  </w:footnote>
  <w:footnote w:id="126">
    <w:p w14:paraId="5EBCBFC5" w14:textId="7A32472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29.1.2026 Java 16 HYN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: </w:t>
      </w:r>
      <w:r w:rsidR="00FE222B" w:rsidRPr="0024475C">
        <w:rPr>
          <w:rFonts w:ascii="Times New Roman" w:hAnsi="Times New Roman" w:cs="Times New Roman"/>
        </w:rPr>
        <w:t>1.1</w:t>
      </w:r>
      <w:r w:rsidRPr="0024475C">
        <w:rPr>
          <w:rFonts w:ascii="Times New Roman" w:hAnsi="Times New Roman" w:cs="Times New Roman"/>
        </w:rPr>
        <w:t xml:space="preserve">Gjykimi kushtetues dhe të drejtat politike: e drejta për t’u zgjedhur; </w:t>
      </w:r>
      <w:proofErr w:type="spellStart"/>
      <w:r w:rsidRPr="0024475C">
        <w:rPr>
          <w:rFonts w:ascii="Times New Roman" w:hAnsi="Times New Roman" w:cs="Times New Roman"/>
        </w:rPr>
        <w:t>dekriminalizimi</w:t>
      </w:r>
      <w:proofErr w:type="spellEnd"/>
      <w:r w:rsidRPr="0024475C">
        <w:rPr>
          <w:rFonts w:ascii="Times New Roman" w:hAnsi="Times New Roman" w:cs="Times New Roman"/>
        </w:rPr>
        <w:t xml:space="preserve"> (neni 45 i Kushtetutës) (neni 3 i Protokollit 1, të KEDNJ-së) 4 orë.  </w:t>
      </w:r>
      <w:r w:rsidR="00FE222B" w:rsidRPr="0024475C">
        <w:rPr>
          <w:rFonts w:ascii="Times New Roman" w:hAnsi="Times New Roman" w:cs="Times New Roman"/>
          <w:color w:val="501549" w:themeColor="accent5" w:themeShade="80"/>
        </w:rPr>
        <w:t>Sokol Berberi</w:t>
      </w:r>
    </w:p>
  </w:footnote>
  <w:footnote w:id="127">
    <w:p w14:paraId="251E1921" w14:textId="484023EE" w:rsidR="00DB158A" w:rsidRPr="0024475C" w:rsidRDefault="00DB158A" w:rsidP="00EC6B17">
      <w:pPr>
        <w:spacing w:after="0" w:line="240" w:lineRule="auto"/>
        <w:jc w:val="both"/>
        <w:rPr>
          <w:rFonts w:ascii="Times New Roman" w:hAnsi="Times New Roman" w:cs="Times New Roman"/>
          <w:bCs/>
          <w:color w:val="501549" w:themeColor="accent5" w:themeShade="80"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2.2.2026 </w:t>
      </w:r>
      <w:r w:rsidRPr="0024475C">
        <w:rPr>
          <w:rFonts w:ascii="Times New Roman" w:hAnsi="Times New Roman" w:cs="Times New Roman"/>
          <w:color w:val="C00000"/>
          <w:sz w:val="20"/>
          <w:szCs w:val="20"/>
        </w:rPr>
        <w:t>GJA</w:t>
      </w:r>
      <w:r w:rsidRPr="0024475C">
        <w:rPr>
          <w:rFonts w:ascii="Times New Roman" w:hAnsi="Times New Roman" w:cs="Times New Roman"/>
          <w:sz w:val="20"/>
          <w:szCs w:val="20"/>
        </w:rPr>
        <w:t>: Java 17. Tema 19.</w:t>
      </w:r>
      <w:r w:rsidRPr="0024475C">
        <w:rPr>
          <w:rFonts w:ascii="Times New Roman" w:hAnsi="Times New Roman" w:cs="Times New Roman"/>
          <w:bCs/>
          <w:sz w:val="20"/>
          <w:szCs w:val="20"/>
        </w:rPr>
        <w:t xml:space="preserve"> Gjykimi administrativ në fushën e procedurave përzgjedhëse prokuruese për kontratat e Prokurimit Publik, Koncesionit dhe Partneritetit Publik-Privat; Kontrata administrative. Paligjshmëria dhe pavlefshmëria e kontratës administrative </w:t>
      </w:r>
      <w:r w:rsidRPr="0024475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(4 orë). </w:t>
      </w:r>
      <w:r w:rsidRPr="0024475C">
        <w:rPr>
          <w:rFonts w:ascii="Times New Roman" w:hAnsi="Times New Roman" w:cs="Times New Roman"/>
          <w:bCs/>
          <w:color w:val="501549" w:themeColor="accent5" w:themeShade="80"/>
          <w:sz w:val="20"/>
          <w:szCs w:val="20"/>
        </w:rPr>
        <w:t xml:space="preserve">Ardian </w:t>
      </w:r>
      <w:proofErr w:type="spellStart"/>
      <w:r w:rsidRPr="0024475C">
        <w:rPr>
          <w:rFonts w:ascii="Times New Roman" w:hAnsi="Times New Roman" w:cs="Times New Roman"/>
          <w:bCs/>
          <w:color w:val="501549" w:themeColor="accent5" w:themeShade="80"/>
          <w:sz w:val="20"/>
          <w:szCs w:val="20"/>
        </w:rPr>
        <w:t>Dvorani</w:t>
      </w:r>
      <w:proofErr w:type="spellEnd"/>
      <w:r w:rsidRPr="0024475C">
        <w:rPr>
          <w:rFonts w:ascii="Times New Roman" w:hAnsi="Times New Roman" w:cs="Times New Roman"/>
          <w:bCs/>
          <w:color w:val="501549" w:themeColor="accent5" w:themeShade="80"/>
          <w:sz w:val="20"/>
          <w:szCs w:val="20"/>
        </w:rPr>
        <w:t xml:space="preserve">, </w:t>
      </w:r>
      <w:proofErr w:type="spellStart"/>
      <w:r w:rsidRPr="0024475C">
        <w:rPr>
          <w:rFonts w:ascii="Times New Roman" w:hAnsi="Times New Roman" w:cs="Times New Roman"/>
          <w:bCs/>
          <w:color w:val="501549" w:themeColor="accent5" w:themeShade="80"/>
          <w:sz w:val="20"/>
          <w:szCs w:val="20"/>
        </w:rPr>
        <w:t>Reida</w:t>
      </w:r>
      <w:proofErr w:type="spellEnd"/>
      <w:r w:rsidRPr="0024475C">
        <w:rPr>
          <w:rFonts w:ascii="Times New Roman" w:hAnsi="Times New Roman" w:cs="Times New Roman"/>
          <w:bCs/>
          <w:color w:val="501549" w:themeColor="accent5" w:themeShade="80"/>
          <w:sz w:val="20"/>
          <w:szCs w:val="20"/>
        </w:rPr>
        <w:t xml:space="preserve"> Kashta</w:t>
      </w:r>
    </w:p>
  </w:footnote>
  <w:footnote w:id="128">
    <w:p w14:paraId="5843BCAB" w14:textId="5FAF46C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2.2.2026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17: Tema B.1 Drejtësia penale miqësore për të mitur. Pozita dhe garancitë procedural të </w:t>
      </w:r>
      <w:proofErr w:type="spellStart"/>
      <w:r w:rsidRPr="0024475C">
        <w:rPr>
          <w:rFonts w:ascii="Times New Roman" w:hAnsi="Times New Roman" w:cs="Times New Roman"/>
        </w:rPr>
        <w:t>të</w:t>
      </w:r>
      <w:proofErr w:type="spellEnd"/>
      <w:r w:rsidRPr="0024475C">
        <w:rPr>
          <w:rFonts w:ascii="Times New Roman" w:hAnsi="Times New Roman" w:cs="Times New Roman"/>
        </w:rPr>
        <w:t xml:space="preserve"> miturit në konflikt me ligjin/viktimë/dëshmitar i veprës penale. </w:t>
      </w:r>
      <w:proofErr w:type="spellStart"/>
      <w:r w:rsidRPr="0024475C">
        <w:rPr>
          <w:rFonts w:ascii="Times New Roman" w:hAnsi="Times New Roman" w:cs="Times New Roman"/>
        </w:rPr>
        <w:t>Intervistimi</w:t>
      </w:r>
      <w:proofErr w:type="spellEnd"/>
      <w:r w:rsidRPr="0024475C">
        <w:rPr>
          <w:rFonts w:ascii="Times New Roman" w:hAnsi="Times New Roman" w:cs="Times New Roman"/>
        </w:rPr>
        <w:t xml:space="preserve"> dhe garancitë e viktimës madhore/të mitur të dhunës seksuale përgjatë procedimit penal (6 orë). </w:t>
      </w:r>
    </w:p>
  </w:footnote>
  <w:footnote w:id="129">
    <w:p w14:paraId="60D864D3" w14:textId="046B1E0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3.2.2026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17, </w:t>
      </w:r>
      <w:r w:rsidR="00CF0243" w:rsidRPr="0024475C">
        <w:rPr>
          <w:rFonts w:ascii="Times New Roman" w:hAnsi="Times New Roman" w:cs="Times New Roman"/>
        </w:rPr>
        <w:t>Kushtet që duhet të plotësojë padia</w:t>
      </w:r>
      <w:r w:rsidR="00456CCE" w:rsidRPr="0024475C">
        <w:rPr>
          <w:rFonts w:ascii="Times New Roman" w:hAnsi="Times New Roman" w:cs="Times New Roman"/>
        </w:rPr>
        <w:t xml:space="preserve"> e rivendikimit (2 orë); Kategoria e sendeve objekt padie (1 orë); legjitimimi aktiv dhe pasiv në padinë e rivendikimit (2 orë); të ardhurat e poseduesit në mirëbesim dhe keqbesim (1 orë). Gjithsej 6 orë. </w:t>
      </w:r>
      <w:proofErr w:type="spellStart"/>
      <w:r w:rsidR="00456CCE" w:rsidRPr="0024475C">
        <w:rPr>
          <w:rFonts w:ascii="Times New Roman" w:hAnsi="Times New Roman" w:cs="Times New Roman"/>
          <w:color w:val="501549" w:themeColor="accent5" w:themeShade="80"/>
        </w:rPr>
        <w:t>A.Hajdari</w:t>
      </w:r>
      <w:proofErr w:type="spellEnd"/>
      <w:r w:rsidR="00456CCE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r w:rsidR="00CF0243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</w:p>
  </w:footnote>
  <w:footnote w:id="130">
    <w:p w14:paraId="105380E3" w14:textId="26FA623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4.2.2026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  <w:b/>
          <w:color w:val="FF0000"/>
        </w:rPr>
        <w:t>VLERËSIMI 2 NË GJYKIMIN PENAL</w:t>
      </w:r>
      <w:r w:rsidRPr="0024475C">
        <w:rPr>
          <w:rFonts w:ascii="Times New Roman" w:hAnsi="Times New Roman" w:cs="Times New Roman"/>
        </w:rPr>
        <w:t xml:space="preserve"> me të dyja klasat. </w:t>
      </w:r>
    </w:p>
  </w:footnote>
  <w:footnote w:id="131">
    <w:p w14:paraId="4E7F88CF" w14:textId="6E96725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5.2.2026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17: Tema B.1 Drejtësia penale miqësore për të mitur. Pozita dhe garancitë procedural të </w:t>
      </w:r>
      <w:proofErr w:type="spellStart"/>
      <w:r w:rsidRPr="0024475C">
        <w:rPr>
          <w:rFonts w:ascii="Times New Roman" w:hAnsi="Times New Roman" w:cs="Times New Roman"/>
        </w:rPr>
        <w:t>të</w:t>
      </w:r>
      <w:proofErr w:type="spellEnd"/>
      <w:r w:rsidRPr="0024475C">
        <w:rPr>
          <w:rFonts w:ascii="Times New Roman" w:hAnsi="Times New Roman" w:cs="Times New Roman"/>
        </w:rPr>
        <w:t xml:space="preserve"> miturit në konflikt me ligjin/viktimë/dëshmitar i veprës penale. </w:t>
      </w:r>
      <w:proofErr w:type="spellStart"/>
      <w:r w:rsidRPr="0024475C">
        <w:rPr>
          <w:rFonts w:ascii="Times New Roman" w:hAnsi="Times New Roman" w:cs="Times New Roman"/>
        </w:rPr>
        <w:t>Intervistimi</w:t>
      </w:r>
      <w:proofErr w:type="spellEnd"/>
      <w:r w:rsidRPr="0024475C">
        <w:rPr>
          <w:rFonts w:ascii="Times New Roman" w:hAnsi="Times New Roman" w:cs="Times New Roman"/>
        </w:rPr>
        <w:t xml:space="preserve"> dhe garancitë e viktimës madhore/të mitur të dhunës seksuale përgjatë procedimit penal (6 orë).</w:t>
      </w:r>
    </w:p>
  </w:footnote>
  <w:footnote w:id="132">
    <w:p w14:paraId="6BA0DD0C" w14:textId="5478BE7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2.2.2026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: </w:t>
      </w:r>
      <w:r w:rsidR="00FE222B" w:rsidRPr="0024475C">
        <w:rPr>
          <w:rFonts w:ascii="Times New Roman" w:hAnsi="Times New Roman" w:cs="Times New Roman"/>
        </w:rPr>
        <w:t xml:space="preserve">2.1 </w:t>
      </w:r>
      <w:r w:rsidRPr="0024475C">
        <w:rPr>
          <w:rFonts w:ascii="Times New Roman" w:hAnsi="Times New Roman" w:cs="Times New Roman"/>
        </w:rPr>
        <w:t xml:space="preserve">Mandati parlamentar dhe përfaqësimi; vendimmarrja parlamentare (4 orë). </w:t>
      </w:r>
      <w:r w:rsidR="00FE222B" w:rsidRPr="0024475C">
        <w:rPr>
          <w:rFonts w:ascii="Times New Roman" w:hAnsi="Times New Roman" w:cs="Times New Roman"/>
          <w:color w:val="501549" w:themeColor="accent5" w:themeShade="80"/>
        </w:rPr>
        <w:t>Sokol Berberi</w:t>
      </w:r>
    </w:p>
  </w:footnote>
  <w:footnote w:id="133">
    <w:p w14:paraId="4372753B" w14:textId="5A9A7C4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5.2.2026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>:</w:t>
      </w:r>
      <w:r w:rsidR="00FE222B" w:rsidRPr="0024475C">
        <w:rPr>
          <w:rFonts w:ascii="Times New Roman" w:hAnsi="Times New Roman" w:cs="Times New Roman"/>
        </w:rPr>
        <w:t>2.1</w:t>
      </w:r>
      <w:r w:rsidRPr="0024475C">
        <w:rPr>
          <w:rFonts w:ascii="Times New Roman" w:hAnsi="Times New Roman" w:cs="Times New Roman"/>
        </w:rPr>
        <w:t xml:space="preserve"> Mandati parlamentar dhe përfaqësimi; vendimmarrja parlamentare (4 orë).</w:t>
      </w:r>
      <w:r w:rsidR="00FE222B" w:rsidRPr="0024475C">
        <w:rPr>
          <w:rFonts w:ascii="Times New Roman" w:hAnsi="Times New Roman" w:cs="Times New Roman"/>
        </w:rPr>
        <w:t xml:space="preserve"> </w:t>
      </w:r>
      <w:r w:rsidR="00FE222B" w:rsidRPr="0024475C">
        <w:rPr>
          <w:rFonts w:ascii="Times New Roman" w:hAnsi="Times New Roman" w:cs="Times New Roman"/>
          <w:color w:val="501549" w:themeColor="accent5" w:themeShade="80"/>
        </w:rPr>
        <w:t>Sokol Berberi</w:t>
      </w:r>
    </w:p>
  </w:footnote>
  <w:footnote w:id="134">
    <w:p w14:paraId="38A648D4" w14:textId="3833B2A8" w:rsidR="00DB158A" w:rsidRPr="0024475C" w:rsidRDefault="00DB158A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6.2.2026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DREJTËSIA EVROPIANE. VLERËSIMI PËRFUNDIMTAR. </w:t>
      </w:r>
    </w:p>
  </w:footnote>
  <w:footnote w:id="135">
    <w:p w14:paraId="2A273F6F" w14:textId="5E1B8DD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9.2.2026 </w:t>
      </w:r>
      <w:r w:rsidRPr="0024475C">
        <w:rPr>
          <w:rFonts w:ascii="Times New Roman" w:hAnsi="Times New Roman" w:cs="Times New Roman"/>
          <w:color w:val="C00000"/>
        </w:rPr>
        <w:t>GJA:</w:t>
      </w:r>
      <w:r w:rsidRPr="0024475C">
        <w:rPr>
          <w:rFonts w:ascii="Times New Roman" w:hAnsi="Times New Roman" w:cs="Times New Roman"/>
        </w:rPr>
        <w:t xml:space="preserve"> Java 18, Tema 19.</w:t>
      </w:r>
      <w:r w:rsidRPr="0024475C">
        <w:rPr>
          <w:rFonts w:ascii="Times New Roman" w:hAnsi="Times New Roman" w:cs="Times New Roman"/>
          <w:bCs/>
        </w:rPr>
        <w:t xml:space="preserve"> Gjykimi administrativ në fushën e procedurave përzgjedhëse prokuruese për kontratat e Prokurimit Publik, Koncesionit dhe Partneritetit Publik-Privat; Kontrata administrative. Paligjshmëria dhe pavlefshmëria e kontratës administrative </w:t>
      </w:r>
      <w:r w:rsidRPr="0024475C">
        <w:rPr>
          <w:rFonts w:ascii="Times New Roman" w:hAnsi="Times New Roman" w:cs="Times New Roman"/>
          <w:bCs/>
          <w:i/>
          <w:iCs/>
        </w:rPr>
        <w:t xml:space="preserve">(6 orë). </w:t>
      </w:r>
      <w:r w:rsidRPr="0024475C">
        <w:rPr>
          <w:rFonts w:ascii="Times New Roman" w:hAnsi="Times New Roman" w:cs="Times New Roman"/>
          <w:bCs/>
          <w:color w:val="501549" w:themeColor="accent5" w:themeShade="80"/>
        </w:rPr>
        <w:t xml:space="preserve">Ardian </w:t>
      </w:r>
      <w:proofErr w:type="spellStart"/>
      <w:r w:rsidRPr="0024475C">
        <w:rPr>
          <w:rFonts w:ascii="Times New Roman" w:hAnsi="Times New Roman" w:cs="Times New Roman"/>
          <w:bCs/>
          <w:color w:val="501549" w:themeColor="accent5" w:themeShade="80"/>
        </w:rPr>
        <w:t>Dvorani</w:t>
      </w:r>
      <w:proofErr w:type="spellEnd"/>
      <w:r w:rsidRPr="0024475C">
        <w:rPr>
          <w:rFonts w:ascii="Times New Roman" w:hAnsi="Times New Roman" w:cs="Times New Roman"/>
          <w:bCs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bCs/>
          <w:color w:val="501549" w:themeColor="accent5" w:themeShade="80"/>
        </w:rPr>
        <w:t>Reida</w:t>
      </w:r>
      <w:proofErr w:type="spellEnd"/>
      <w:r w:rsidRPr="0024475C">
        <w:rPr>
          <w:rFonts w:ascii="Times New Roman" w:hAnsi="Times New Roman" w:cs="Times New Roman"/>
          <w:bCs/>
          <w:color w:val="501549" w:themeColor="accent5" w:themeShade="80"/>
        </w:rPr>
        <w:t xml:space="preserve"> Kashta</w:t>
      </w:r>
    </w:p>
  </w:footnote>
  <w:footnote w:id="136">
    <w:p w14:paraId="6328EA94" w14:textId="621CF57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9.2.2026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 Java 18: Tema B.2 Instituti i shmangies nga ndjekja penale e të miturit në konflikt me ligjin 4 orë + tema B.3 Veçoritë e procesit të hetimit dhe të gjykimit me të mitur në konflikt me ligjin. (4 orë) Gjithsej 8 orë. </w:t>
      </w:r>
    </w:p>
  </w:footnote>
  <w:footnote w:id="137">
    <w:p w14:paraId="06438596" w14:textId="3209667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10.2.2026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18, </w:t>
      </w:r>
      <w:r w:rsidR="00456CCE" w:rsidRPr="0024475C">
        <w:rPr>
          <w:rFonts w:ascii="Times New Roman" w:hAnsi="Times New Roman" w:cs="Times New Roman"/>
        </w:rPr>
        <w:t xml:space="preserve">Kushtet që duhet të plotësojë padia mohuese (1 orë); legjitimiteti aktiv dhe pasiv (1 orë); vendimmarrja e gjykatës (1 orë). Padia e kallëzimit të një dëmi të mundshëm (1 orë). Gjithsej 6 orë. </w:t>
      </w:r>
      <w:r w:rsidR="00456CCE" w:rsidRPr="0024475C">
        <w:rPr>
          <w:rFonts w:ascii="Times New Roman" w:hAnsi="Times New Roman" w:cs="Times New Roman"/>
          <w:color w:val="501549" w:themeColor="accent5" w:themeShade="80"/>
        </w:rPr>
        <w:t xml:space="preserve">Altin Shkurti </w:t>
      </w:r>
    </w:p>
  </w:footnote>
  <w:footnote w:id="138">
    <w:p w14:paraId="32850220" w14:textId="2DB541A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10.2.2026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>: Java 18: DITA 16 Njoftimet, gjykimi në mungesë, mbrojtja e detyrueshme. Konkurrimi i veprave penale. (6 orë).</w:t>
      </w:r>
      <w:r w:rsidR="0027430C" w:rsidRPr="0024475C">
        <w:rPr>
          <w:rFonts w:ascii="Times New Roman" w:hAnsi="Times New Roman" w:cs="Times New Roman"/>
        </w:rPr>
        <w:t xml:space="preserve"> </w:t>
      </w:r>
      <w:proofErr w:type="spellStart"/>
      <w:r w:rsidR="0027430C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27430C" w:rsidRPr="0024475C">
        <w:rPr>
          <w:rFonts w:ascii="Times New Roman" w:hAnsi="Times New Roman" w:cs="Times New Roman"/>
          <w:color w:val="501549" w:themeColor="accent5" w:themeShade="80"/>
        </w:rPr>
        <w:t xml:space="preserve"> Laçi/</w:t>
      </w:r>
      <w:proofErr w:type="spellStart"/>
      <w:r w:rsidR="0027430C" w:rsidRPr="0024475C">
        <w:rPr>
          <w:rFonts w:ascii="Times New Roman" w:hAnsi="Times New Roman" w:cs="Times New Roman"/>
          <w:color w:val="501549" w:themeColor="accent5" w:themeShade="80"/>
        </w:rPr>
        <w:t>Sandër</w:t>
      </w:r>
      <w:proofErr w:type="spellEnd"/>
      <w:r w:rsidR="0027430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27430C" w:rsidRPr="0024475C">
        <w:rPr>
          <w:rFonts w:ascii="Times New Roman" w:hAnsi="Times New Roman" w:cs="Times New Roman"/>
          <w:color w:val="501549" w:themeColor="accent5" w:themeShade="80"/>
        </w:rPr>
        <w:t>Simoni</w:t>
      </w:r>
      <w:proofErr w:type="spellEnd"/>
    </w:p>
  </w:footnote>
  <w:footnote w:id="139">
    <w:p w14:paraId="72273B4A" w14:textId="54A90E88" w:rsidR="0027430C" w:rsidRPr="0024475C" w:rsidRDefault="0027430C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11.2.2026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18: DITA 16 Njoftimet, gjykimi në mungesë, mbrojtja e detyrueshme. Konkurrimi i veprave penale. (6 orë).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Sandër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Simoni</w:t>
      </w:r>
      <w:proofErr w:type="spellEnd"/>
    </w:p>
  </w:footnote>
  <w:footnote w:id="140">
    <w:p w14:paraId="000EA90E" w14:textId="0398724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12.2.2026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: Java 18: </w:t>
      </w:r>
      <w:r w:rsidR="00FE222B" w:rsidRPr="0024475C">
        <w:rPr>
          <w:rFonts w:ascii="Times New Roman" w:hAnsi="Times New Roman" w:cs="Times New Roman"/>
        </w:rPr>
        <w:t xml:space="preserve">1.3 </w:t>
      </w:r>
      <w:r w:rsidRPr="0024475C">
        <w:rPr>
          <w:rFonts w:ascii="Times New Roman" w:hAnsi="Times New Roman" w:cs="Times New Roman"/>
        </w:rPr>
        <w:t xml:space="preserve">Liria e tubimit dhe organizimit; </w:t>
      </w:r>
      <w:proofErr w:type="spellStart"/>
      <w:r w:rsidRPr="0024475C">
        <w:rPr>
          <w:rFonts w:ascii="Times New Roman" w:hAnsi="Times New Roman" w:cs="Times New Roman"/>
        </w:rPr>
        <w:t>proporcionaliteti</w:t>
      </w:r>
      <w:proofErr w:type="spellEnd"/>
      <w:r w:rsidRPr="0024475C">
        <w:rPr>
          <w:rFonts w:ascii="Times New Roman" w:hAnsi="Times New Roman" w:cs="Times New Roman"/>
        </w:rPr>
        <w:t>. (4 orë).</w:t>
      </w:r>
      <w:r w:rsidR="00FE222B" w:rsidRPr="0024475C">
        <w:rPr>
          <w:rFonts w:ascii="Times New Roman" w:hAnsi="Times New Roman" w:cs="Times New Roman"/>
        </w:rPr>
        <w:t xml:space="preserve"> </w:t>
      </w:r>
      <w:proofErr w:type="spellStart"/>
      <w:r w:rsidR="00FE222B" w:rsidRPr="0024475C">
        <w:rPr>
          <w:rFonts w:ascii="Times New Roman" w:hAnsi="Times New Roman" w:cs="Times New Roman"/>
          <w:color w:val="501549" w:themeColor="accent5" w:themeShade="80"/>
        </w:rPr>
        <w:t>Perikli</w:t>
      </w:r>
      <w:proofErr w:type="spellEnd"/>
      <w:r w:rsidR="00FE222B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FE222B" w:rsidRPr="0024475C">
        <w:rPr>
          <w:rFonts w:ascii="Times New Roman" w:hAnsi="Times New Roman" w:cs="Times New Roman"/>
          <w:color w:val="501549" w:themeColor="accent5" w:themeShade="80"/>
        </w:rPr>
        <w:t>Zaharia</w:t>
      </w:r>
      <w:proofErr w:type="spellEnd"/>
      <w:r w:rsidR="00FE222B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r w:rsidRPr="0024475C">
        <w:rPr>
          <w:rFonts w:ascii="Times New Roman" w:hAnsi="Times New Roman" w:cs="Times New Roman"/>
        </w:rPr>
        <w:t xml:space="preserve"> </w:t>
      </w:r>
    </w:p>
  </w:footnote>
  <w:footnote w:id="141">
    <w:p w14:paraId="4D14DFCA" w14:textId="4D001B2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13.2.2026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 Java 18: Tema B.2 Instituti i shmangies nga ndjekja penale e të miturit në konflikt me ligjin 4 orë + tema B.3 Veçoritë e procesit të hetimit dhe të gjykimit me të mitur në konflikt me ligjin. (4 orë) Gjithsej 8 orë.</w:t>
      </w:r>
    </w:p>
  </w:footnote>
  <w:footnote w:id="142">
    <w:p w14:paraId="05F3291B" w14:textId="11AD694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13.2.2026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: Java 18: Liria e tubimit dhe organizimit; </w:t>
      </w:r>
      <w:proofErr w:type="spellStart"/>
      <w:r w:rsidRPr="0024475C">
        <w:rPr>
          <w:rFonts w:ascii="Times New Roman" w:hAnsi="Times New Roman" w:cs="Times New Roman"/>
        </w:rPr>
        <w:t>proporcionaliteti</w:t>
      </w:r>
      <w:proofErr w:type="spellEnd"/>
      <w:r w:rsidRPr="0024475C">
        <w:rPr>
          <w:rFonts w:ascii="Times New Roman" w:hAnsi="Times New Roman" w:cs="Times New Roman"/>
        </w:rPr>
        <w:t xml:space="preserve"> (4 orë).</w:t>
      </w:r>
      <w:r w:rsidR="00FE222B" w:rsidRPr="0024475C">
        <w:rPr>
          <w:rFonts w:ascii="Times New Roman" w:hAnsi="Times New Roman" w:cs="Times New Roman"/>
        </w:rPr>
        <w:t xml:space="preserve"> </w:t>
      </w:r>
      <w:proofErr w:type="spellStart"/>
      <w:r w:rsidR="00FE222B" w:rsidRPr="0024475C">
        <w:rPr>
          <w:rFonts w:ascii="Times New Roman" w:hAnsi="Times New Roman" w:cs="Times New Roman"/>
          <w:color w:val="501549" w:themeColor="accent5" w:themeShade="80"/>
        </w:rPr>
        <w:t>Perikli</w:t>
      </w:r>
      <w:proofErr w:type="spellEnd"/>
      <w:r w:rsidR="00FE222B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FE222B" w:rsidRPr="0024475C">
        <w:rPr>
          <w:rFonts w:ascii="Times New Roman" w:hAnsi="Times New Roman" w:cs="Times New Roman"/>
          <w:color w:val="501549" w:themeColor="accent5" w:themeShade="80"/>
        </w:rPr>
        <w:t>Zaharia</w:t>
      </w:r>
      <w:proofErr w:type="spellEnd"/>
      <w:r w:rsidR="00FE222B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r w:rsidR="00FE222B" w:rsidRPr="0024475C">
        <w:rPr>
          <w:rFonts w:ascii="Times New Roman" w:hAnsi="Times New Roman" w:cs="Times New Roman"/>
        </w:rPr>
        <w:t xml:space="preserve"> </w:t>
      </w:r>
    </w:p>
  </w:footnote>
  <w:footnote w:id="143">
    <w:p w14:paraId="31CF3BCB" w14:textId="57F1150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16.2.2026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19, Tema 20 Gjykimi administrativ në fushën e sigurimeve shoqërore dhe ndihmës sociale (6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>Albana Shtylla/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Mirela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Selita dhe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</w:p>
  </w:footnote>
  <w:footnote w:id="144">
    <w:p w14:paraId="747E9AA4" w14:textId="2804EF5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16.2.2026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19, Gjykimi familjar në rastet e pavlefshmërisë së martesës (4 orë).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145">
    <w:p w14:paraId="150B9DF8" w14:textId="6F60194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17.2.2026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19, </w:t>
      </w:r>
      <w:r w:rsidR="00456CCE" w:rsidRPr="0024475C">
        <w:rPr>
          <w:rFonts w:ascii="Times New Roman" w:hAnsi="Times New Roman" w:cs="Times New Roman"/>
        </w:rPr>
        <w:t xml:space="preserve">Posedimi i pronarit dhe </w:t>
      </w:r>
      <w:proofErr w:type="spellStart"/>
      <w:r w:rsidR="00456CCE" w:rsidRPr="0024475C">
        <w:rPr>
          <w:rFonts w:ascii="Times New Roman" w:hAnsi="Times New Roman" w:cs="Times New Roman"/>
        </w:rPr>
        <w:t>jopronarit</w:t>
      </w:r>
      <w:proofErr w:type="spellEnd"/>
      <w:r w:rsidR="00456CCE" w:rsidRPr="0024475C">
        <w:rPr>
          <w:rFonts w:ascii="Times New Roman" w:hAnsi="Times New Roman" w:cs="Times New Roman"/>
        </w:rPr>
        <w:t xml:space="preserve"> (1 orë); Llojet e posedimit (1 orë); Pasojat që rrjedhin nga posedimi dhe mbrojtja e posedimit (1 orë); Llojet e trashëgimisë (1 orë). Dëshmia e trashëgimisë (1 orë); rezerva ligjore (2 orë). Gjithsej 6 orë. </w:t>
      </w:r>
      <w:r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Artan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Hajdari</w:t>
      </w:r>
      <w:proofErr w:type="spellEnd"/>
    </w:p>
  </w:footnote>
  <w:footnote w:id="146">
    <w:p w14:paraId="589AB029" w14:textId="392F26A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17.2.2026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>: Java 19: DITA 17 Parashtrimi hyrës dhe kërkesa për prova. Rregulli i gjykimit të pandërprerë. Veprat penale kundër rendit dhe sigurisë publike. Veprat penale kundër kufijve shtetërorë. (6 orë)</w:t>
      </w:r>
      <w:r w:rsidR="00294C41" w:rsidRPr="0024475C">
        <w:rPr>
          <w:rFonts w:ascii="Times New Roman" w:hAnsi="Times New Roman" w:cs="Times New Roman"/>
        </w:rPr>
        <w:t xml:space="preserve"> 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294C41" w:rsidRPr="0024475C">
        <w:rPr>
          <w:rFonts w:ascii="Times New Roman" w:hAnsi="Times New Roman" w:cs="Times New Roman"/>
          <w:color w:val="501549" w:themeColor="accent5" w:themeShade="80"/>
        </w:rPr>
        <w:t xml:space="preserve"> Laçi, Albana Boksi</w:t>
      </w:r>
    </w:p>
  </w:footnote>
  <w:footnote w:id="147">
    <w:p w14:paraId="1F5D853D" w14:textId="0BEAD31B" w:rsidR="00294C41" w:rsidRPr="0024475C" w:rsidRDefault="00294C41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18.2.2026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19: DITA 17 Parashtrimi hyrës dhe kërkesa për prova. Rregulli i gjykimit të pandërprerë. Veprat penale kundër rendit dhe sigurisë publike. Veprat penale kundër kufijve shtetërorë.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/Albana Boksi</w:t>
      </w:r>
    </w:p>
  </w:footnote>
  <w:footnote w:id="148">
    <w:p w14:paraId="776476DF" w14:textId="79FDCC9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19.2.2026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19, Gjykimi familjar në rastet e pavlefshmërisë së martesës (4 orë).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149">
    <w:p w14:paraId="48CD93A6" w14:textId="3E23302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20.2.2026 </w:t>
      </w:r>
      <w:r w:rsidRPr="0024475C">
        <w:rPr>
          <w:rFonts w:ascii="Times New Roman" w:hAnsi="Times New Roman" w:cs="Times New Roman"/>
          <w:b/>
          <w:color w:val="FF0000"/>
        </w:rPr>
        <w:t>GJK VLERËSIMI 1 NË GJYKIMIN KUSHTETUES</w:t>
      </w:r>
      <w:r w:rsidRPr="0024475C">
        <w:rPr>
          <w:rFonts w:ascii="Times New Roman" w:hAnsi="Times New Roman" w:cs="Times New Roman"/>
        </w:rPr>
        <w:t xml:space="preserve">. </w:t>
      </w:r>
    </w:p>
  </w:footnote>
  <w:footnote w:id="150">
    <w:p w14:paraId="7BA8E3D4" w14:textId="33C6E00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16.2.2026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19 Moduli 2: </w:t>
      </w:r>
      <w:r w:rsidR="00FE7DEB" w:rsidRPr="0024475C">
        <w:rPr>
          <w:rFonts w:ascii="Times New Roman" w:hAnsi="Times New Roman" w:cs="Times New Roman"/>
        </w:rPr>
        <w:t xml:space="preserve">2.1 </w:t>
      </w:r>
      <w:r w:rsidRPr="0024475C">
        <w:rPr>
          <w:rFonts w:ascii="Times New Roman" w:hAnsi="Times New Roman" w:cs="Times New Roman"/>
        </w:rPr>
        <w:t xml:space="preserve">Ndarja dhe balancimi midis pushtetit ligjvënës dhe atij ekzekutiv (nenet 96-98, 101, 117-118 të Kushtetutës) 4 orë. </w:t>
      </w:r>
      <w:r w:rsidR="00FE7DEB" w:rsidRPr="0024475C">
        <w:rPr>
          <w:rFonts w:ascii="Times New Roman" w:hAnsi="Times New Roman" w:cs="Times New Roman"/>
          <w:color w:val="501549" w:themeColor="accent5" w:themeShade="80"/>
        </w:rPr>
        <w:t xml:space="preserve">Sokol Berberi </w:t>
      </w:r>
    </w:p>
  </w:footnote>
  <w:footnote w:id="151">
    <w:p w14:paraId="195478F5" w14:textId="0F0D66D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19.2.2026 </w:t>
      </w:r>
      <w:r w:rsidRPr="0024475C">
        <w:rPr>
          <w:rFonts w:ascii="Times New Roman" w:hAnsi="Times New Roman" w:cs="Times New Roman"/>
          <w:color w:val="C00000"/>
        </w:rPr>
        <w:t xml:space="preserve">GJK </w:t>
      </w:r>
      <w:r w:rsidRPr="0024475C">
        <w:rPr>
          <w:rFonts w:ascii="Times New Roman" w:hAnsi="Times New Roman" w:cs="Times New Roman"/>
        </w:rPr>
        <w:t xml:space="preserve">Java 19 Moduli 2: </w:t>
      </w:r>
      <w:r w:rsidR="00FE7DEB" w:rsidRPr="0024475C">
        <w:rPr>
          <w:rFonts w:ascii="Times New Roman" w:hAnsi="Times New Roman" w:cs="Times New Roman"/>
        </w:rPr>
        <w:t xml:space="preserve">2.1 </w:t>
      </w:r>
      <w:r w:rsidRPr="0024475C">
        <w:rPr>
          <w:rFonts w:ascii="Times New Roman" w:hAnsi="Times New Roman" w:cs="Times New Roman"/>
        </w:rPr>
        <w:t xml:space="preserve">Ndarja dhe balancimi midis pushtetit ligjvënës dhe atij ekzekutiv (nenet 96-98, 101, 117-118 të Kushtetutës) 4 orë. </w:t>
      </w:r>
      <w:r w:rsidR="00FE7DEB" w:rsidRPr="0024475C">
        <w:rPr>
          <w:rFonts w:ascii="Times New Roman" w:hAnsi="Times New Roman" w:cs="Times New Roman"/>
          <w:color w:val="501549" w:themeColor="accent5" w:themeShade="80"/>
        </w:rPr>
        <w:t>Sokol Berberi</w:t>
      </w:r>
    </w:p>
  </w:footnote>
  <w:footnote w:id="152">
    <w:p w14:paraId="5A6A51B9" w14:textId="2826AD9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20.2.2026 </w:t>
      </w:r>
      <w:r w:rsidRPr="0024475C">
        <w:rPr>
          <w:rFonts w:ascii="Times New Roman" w:hAnsi="Times New Roman" w:cs="Times New Roman"/>
          <w:b/>
          <w:color w:val="FF0000"/>
        </w:rPr>
        <w:t>GJF: VLERËSIMI 1 NË GJYKIMIN FAMILJAR.</w:t>
      </w:r>
      <w:r w:rsidRPr="0024475C">
        <w:rPr>
          <w:rFonts w:ascii="Times New Roman" w:hAnsi="Times New Roman" w:cs="Times New Roman"/>
        </w:rPr>
        <w:t xml:space="preserve"> </w:t>
      </w:r>
    </w:p>
  </w:footnote>
  <w:footnote w:id="153">
    <w:p w14:paraId="1F950BFB" w14:textId="330DD45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23.2.2026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. Java 20, Tema 21, Gjykimi administrativ i konflikteve për marrëdhëniet e punës së </w:t>
      </w:r>
      <w:proofErr w:type="spellStart"/>
      <w:r w:rsidRPr="0024475C">
        <w:rPr>
          <w:rFonts w:ascii="Times New Roman" w:hAnsi="Times New Roman" w:cs="Times New Roman"/>
        </w:rPr>
        <w:t>nënpunësve</w:t>
      </w:r>
      <w:proofErr w:type="spellEnd"/>
      <w:r w:rsidRPr="0024475C">
        <w:rPr>
          <w:rFonts w:ascii="Times New Roman" w:hAnsi="Times New Roman" w:cs="Times New Roman"/>
        </w:rPr>
        <w:t xml:space="preserve"> civilë-fusha e shërbimit civil 4 orë.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Albana Shtylla,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Mirela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Selita dhe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</w:p>
  </w:footnote>
  <w:footnote w:id="154">
    <w:p w14:paraId="1FB2A292" w14:textId="65C99DF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23.2.2026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20: Gjykimi i çështjeve të lidhura me regjimet pasurore martesore dhe pjesëtimi i pasurisë mes bashkëshortëve (8 orë). 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Marsela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Dervishi/Arta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155">
    <w:p w14:paraId="225CA3C5" w14:textId="09BC800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24.2.2026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20, </w:t>
      </w:r>
      <w:r w:rsidR="00663FE7" w:rsidRPr="0024475C">
        <w:rPr>
          <w:rFonts w:ascii="Times New Roman" w:hAnsi="Times New Roman" w:cs="Times New Roman"/>
        </w:rPr>
        <w:t>Padia e kërkimit të trashëgimit, kriteret dhe kushtet e ngritjes së padisë (2 orë); zgjidhja e pasojave që vijnë nga testamentet/</w:t>
      </w:r>
      <w:proofErr w:type="spellStart"/>
      <w:r w:rsidR="00663FE7" w:rsidRPr="0024475C">
        <w:rPr>
          <w:rFonts w:ascii="Times New Roman" w:hAnsi="Times New Roman" w:cs="Times New Roman"/>
        </w:rPr>
        <w:t>disponimet</w:t>
      </w:r>
      <w:proofErr w:type="spellEnd"/>
      <w:r w:rsidR="00663FE7" w:rsidRPr="0024475C">
        <w:rPr>
          <w:rFonts w:ascii="Times New Roman" w:hAnsi="Times New Roman" w:cs="Times New Roman"/>
        </w:rPr>
        <w:t xml:space="preserve"> testamentare absolutisht të pavlefshme (2 orë); vendimmarrja e gjykatës dhe zgjidhja e pasojave (1 orë); padia e pjesëtimit të trashëgimit (1 orë). G</w:t>
      </w:r>
      <w:r w:rsidRPr="0024475C">
        <w:rPr>
          <w:rFonts w:ascii="Times New Roman" w:hAnsi="Times New Roman" w:cs="Times New Roman"/>
        </w:rPr>
        <w:t xml:space="preserve">jithsej </w:t>
      </w:r>
      <w:r w:rsidR="00663FE7" w:rsidRPr="0024475C">
        <w:rPr>
          <w:rFonts w:ascii="Times New Roman" w:hAnsi="Times New Roman" w:cs="Times New Roman"/>
        </w:rPr>
        <w:t>6</w:t>
      </w:r>
      <w:r w:rsidRPr="0024475C">
        <w:rPr>
          <w:rFonts w:ascii="Times New Roman" w:hAnsi="Times New Roman" w:cs="Times New Roman"/>
        </w:rPr>
        <w:t xml:space="preserve"> orë; </w:t>
      </w:r>
      <w:r w:rsidR="00663FE7"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="00663FE7" w:rsidRPr="0024475C">
        <w:rPr>
          <w:rFonts w:ascii="Times New Roman" w:hAnsi="Times New Roman" w:cs="Times New Roman"/>
          <w:color w:val="501549" w:themeColor="accent5" w:themeShade="80"/>
        </w:rPr>
        <w:t>Ngresi</w:t>
      </w:r>
      <w:proofErr w:type="spellEnd"/>
      <w:r w:rsidR="00663FE7" w:rsidRPr="0024475C">
        <w:rPr>
          <w:rFonts w:ascii="Times New Roman" w:hAnsi="Times New Roman" w:cs="Times New Roman"/>
          <w:color w:val="501549" w:themeColor="accent5" w:themeShade="80"/>
        </w:rPr>
        <w:t xml:space="preserve"> (3 orët e para) +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Artan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Hajdari</w:t>
      </w:r>
      <w:proofErr w:type="spellEnd"/>
      <w:r w:rsidR="00663FE7" w:rsidRPr="0024475C">
        <w:rPr>
          <w:rFonts w:ascii="Times New Roman" w:hAnsi="Times New Roman" w:cs="Times New Roman"/>
          <w:color w:val="501549" w:themeColor="accent5" w:themeShade="80"/>
        </w:rPr>
        <w:t xml:space="preserve"> (3 orët e dyta). </w:t>
      </w:r>
    </w:p>
  </w:footnote>
  <w:footnote w:id="156">
    <w:p w14:paraId="04BDB5C9" w14:textId="7B32690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24.2.2026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>: Java 20: DITA 18 Debati gjyqësor: pyetja e kryqëzuar, kundërshtimi i dëshmisë, leximet e lejueshme. Mashtrimet. (6 orë)</w:t>
      </w:r>
      <w:r w:rsidR="00294C41" w:rsidRPr="0024475C">
        <w:rPr>
          <w:rFonts w:ascii="Times New Roman" w:hAnsi="Times New Roman" w:cs="Times New Roman"/>
        </w:rPr>
        <w:t xml:space="preserve"> 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294C41" w:rsidRPr="0024475C">
        <w:rPr>
          <w:rFonts w:ascii="Times New Roman" w:hAnsi="Times New Roman" w:cs="Times New Roman"/>
          <w:color w:val="501549" w:themeColor="accent5" w:themeShade="80"/>
        </w:rPr>
        <w:t xml:space="preserve"> Laçi/Albana Boksi</w:t>
      </w:r>
    </w:p>
  </w:footnote>
  <w:footnote w:id="157">
    <w:p w14:paraId="09E9FB3A" w14:textId="7240E77C" w:rsidR="00294C41" w:rsidRPr="0024475C" w:rsidRDefault="00294C41" w:rsidP="00294C41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25.2.2026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20: DITA 18 Debati gjyqësor: pyetja e kryqëzuar, kundërshtimi i dëshmisë, leximet e lejueshme. Mashtrimet. (6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Ylli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/Albana Boksi</w:t>
      </w:r>
    </w:p>
  </w:footnote>
  <w:footnote w:id="158">
    <w:p w14:paraId="5A6E5EA3" w14:textId="334A679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26.2.2026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20: </w:t>
      </w:r>
      <w:r w:rsidR="00FE7DEB" w:rsidRPr="0024475C">
        <w:rPr>
          <w:rFonts w:ascii="Times New Roman" w:hAnsi="Times New Roman" w:cs="Times New Roman"/>
        </w:rPr>
        <w:t xml:space="preserve">2.2 </w:t>
      </w:r>
      <w:r w:rsidRPr="0024475C">
        <w:rPr>
          <w:rFonts w:ascii="Times New Roman" w:hAnsi="Times New Roman" w:cs="Times New Roman"/>
        </w:rPr>
        <w:t xml:space="preserve">Ndarja dhe balancimi midis pushtetit ligjvënës/ekzekutiv dhe atij gjyqësor/prokurori (4,77 të Kushtetutës) (4 orë) + </w:t>
      </w:r>
      <w:r w:rsidR="00FE7DEB" w:rsidRPr="0024475C">
        <w:rPr>
          <w:rFonts w:ascii="Times New Roman" w:hAnsi="Times New Roman" w:cs="Times New Roman"/>
        </w:rPr>
        <w:t xml:space="preserve">2.3 </w:t>
      </w:r>
      <w:r w:rsidRPr="0024475C">
        <w:rPr>
          <w:rFonts w:ascii="Times New Roman" w:hAnsi="Times New Roman" w:cs="Times New Roman"/>
        </w:rPr>
        <w:t xml:space="preserve">Ndarja e pushteteve në nivel vertikal: vetëqeverisja vendore dhe pushteti qendror (13, 108-115 të Kushtetutës, Karta e KE-së për qeverisjen vendore). 4 orë. Gjithsej 8 orë. </w:t>
      </w:r>
      <w:r w:rsidR="0017390C" w:rsidRPr="0024475C">
        <w:rPr>
          <w:rFonts w:ascii="Times New Roman" w:hAnsi="Times New Roman" w:cs="Times New Roman"/>
          <w:color w:val="501549" w:themeColor="accent5" w:themeShade="80"/>
        </w:rPr>
        <w:t xml:space="preserve">Sokol Berberi, </w:t>
      </w:r>
      <w:proofErr w:type="spellStart"/>
      <w:r w:rsidR="0017390C" w:rsidRPr="0024475C">
        <w:rPr>
          <w:rFonts w:ascii="Times New Roman" w:hAnsi="Times New Roman" w:cs="Times New Roman"/>
          <w:color w:val="501549" w:themeColor="accent5" w:themeShade="80"/>
        </w:rPr>
        <w:t>Marsida</w:t>
      </w:r>
      <w:proofErr w:type="spellEnd"/>
      <w:r w:rsidR="0017390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17390C" w:rsidRPr="0024475C">
        <w:rPr>
          <w:rFonts w:ascii="Times New Roman" w:hAnsi="Times New Roman" w:cs="Times New Roman"/>
          <w:color w:val="501549" w:themeColor="accent5" w:themeShade="80"/>
        </w:rPr>
        <w:t>Xhaferllari</w:t>
      </w:r>
      <w:proofErr w:type="spellEnd"/>
    </w:p>
  </w:footnote>
  <w:footnote w:id="159">
    <w:p w14:paraId="53D8AAC8" w14:textId="3BB3953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27.2.2026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20: Gjykimi i çështjeve të lidhura me regjimet pasurore martesore dhe pjesëtimi i pasurisë mes bashkëshortëve (8 orë). 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Marsela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Dervishi/Arta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160">
    <w:p w14:paraId="1BF17154" w14:textId="2E5A349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27.2.2026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20: </w:t>
      </w:r>
      <w:r w:rsidR="00FE7DEB" w:rsidRPr="0024475C">
        <w:rPr>
          <w:rFonts w:ascii="Times New Roman" w:hAnsi="Times New Roman" w:cs="Times New Roman"/>
        </w:rPr>
        <w:t xml:space="preserve">2.2 </w:t>
      </w:r>
      <w:r w:rsidRPr="0024475C">
        <w:rPr>
          <w:rFonts w:ascii="Times New Roman" w:hAnsi="Times New Roman" w:cs="Times New Roman"/>
        </w:rPr>
        <w:t xml:space="preserve">Ndarja dhe balancimi midis pushtetit ligjvënës/ekzekutiv dhe atij gjyqësor/prokurori (4,77 të Kushtetutës) (4 orë) + </w:t>
      </w:r>
      <w:r w:rsidR="00FE7DEB" w:rsidRPr="0024475C">
        <w:rPr>
          <w:rFonts w:ascii="Times New Roman" w:hAnsi="Times New Roman" w:cs="Times New Roman"/>
        </w:rPr>
        <w:t xml:space="preserve">2.3 </w:t>
      </w:r>
      <w:r w:rsidRPr="0024475C">
        <w:rPr>
          <w:rFonts w:ascii="Times New Roman" w:hAnsi="Times New Roman" w:cs="Times New Roman"/>
        </w:rPr>
        <w:t xml:space="preserve">Ndarja e pushteteve në nivel vertikal: vetëqeverisja vendore dhe pushteti qendror (13, 108-115 të Kushtetutës, Karta e KE-së për qeverisjen vendore). 4 orë. Gjithsej 8 orë. </w:t>
      </w:r>
      <w:r w:rsidR="0017390C" w:rsidRPr="0024475C">
        <w:rPr>
          <w:rFonts w:ascii="Times New Roman" w:hAnsi="Times New Roman" w:cs="Times New Roman"/>
          <w:color w:val="501549" w:themeColor="accent5" w:themeShade="80"/>
        </w:rPr>
        <w:t xml:space="preserve">Sokol Berberi, </w:t>
      </w:r>
      <w:proofErr w:type="spellStart"/>
      <w:r w:rsidR="0017390C" w:rsidRPr="0024475C">
        <w:rPr>
          <w:rFonts w:ascii="Times New Roman" w:hAnsi="Times New Roman" w:cs="Times New Roman"/>
          <w:color w:val="501549" w:themeColor="accent5" w:themeShade="80"/>
        </w:rPr>
        <w:t>Marsida</w:t>
      </w:r>
      <w:proofErr w:type="spellEnd"/>
      <w:r w:rsidR="0017390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17390C" w:rsidRPr="0024475C">
        <w:rPr>
          <w:rFonts w:ascii="Times New Roman" w:hAnsi="Times New Roman" w:cs="Times New Roman"/>
          <w:color w:val="501549" w:themeColor="accent5" w:themeShade="80"/>
        </w:rPr>
        <w:t>Xhaferllari</w:t>
      </w:r>
      <w:proofErr w:type="spellEnd"/>
    </w:p>
  </w:footnote>
  <w:footnote w:id="161">
    <w:p w14:paraId="09CBB002" w14:textId="7FCFF34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2.3.2026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. Java 21, Tema 22. Gjykimi administrativ i konflikteve për marrëdhëniet e punës së nëpunësve publikë, marrëdhëniet e punës të </w:t>
      </w:r>
      <w:proofErr w:type="spellStart"/>
      <w:r w:rsidRPr="0024475C">
        <w:rPr>
          <w:rFonts w:ascii="Times New Roman" w:hAnsi="Times New Roman" w:cs="Times New Roman"/>
        </w:rPr>
        <w:t>të</w:t>
      </w:r>
      <w:proofErr w:type="spellEnd"/>
      <w:r w:rsidRPr="0024475C">
        <w:rPr>
          <w:rFonts w:ascii="Times New Roman" w:hAnsi="Times New Roman" w:cs="Times New Roman"/>
        </w:rPr>
        <w:t xml:space="preserve"> cilëve rregullohet sipas legjislacionit të posaçëm, 6 orë. </w:t>
      </w:r>
      <w:r w:rsidRPr="0024475C">
        <w:rPr>
          <w:rFonts w:ascii="Times New Roman" w:hAnsi="Times New Roman" w:cs="Times New Roman"/>
          <w:color w:val="501549" w:themeColor="accent5" w:themeShade="80"/>
        </w:rPr>
        <w:t>Albana Shtylla/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Mirela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Selita dhe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</w:p>
  </w:footnote>
  <w:footnote w:id="162">
    <w:p w14:paraId="257C2DFA" w14:textId="2E46491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2.3.2026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21: Juridiksioni i gjykatave shqiptare në çështje të lidhura me zgjidhjen e martesës (6 orë). 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Bushati/Arta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163">
    <w:p w14:paraId="482B9025" w14:textId="6714CCD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3.3.2026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21, Paditë e detyrimeve (6 orë);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Mariana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Semini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Ngresi</w:t>
      </w:r>
      <w:proofErr w:type="spellEnd"/>
    </w:p>
  </w:footnote>
  <w:footnote w:id="164">
    <w:p w14:paraId="02ABA5B3" w14:textId="3082075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3.3.2026 </w:t>
      </w:r>
      <w:r w:rsidRPr="0024475C">
        <w:rPr>
          <w:rFonts w:ascii="Times New Roman" w:hAnsi="Times New Roman" w:cs="Times New Roman"/>
          <w:color w:val="C00000"/>
        </w:rPr>
        <w:t>GJP:</w:t>
      </w:r>
      <w:r w:rsidRPr="0024475C">
        <w:rPr>
          <w:rFonts w:ascii="Times New Roman" w:hAnsi="Times New Roman" w:cs="Times New Roman"/>
        </w:rPr>
        <w:t xml:space="preserve"> Java 21: DITA 19 Gjykimi për caktimin e masës mjekësore të detyrueshme. </w:t>
      </w:r>
      <w:proofErr w:type="spellStart"/>
      <w:r w:rsidRPr="0024475C">
        <w:rPr>
          <w:rFonts w:ascii="Times New Roman" w:hAnsi="Times New Roman" w:cs="Times New Roman"/>
        </w:rPr>
        <w:t>Papërgjegjshmeria</w:t>
      </w:r>
      <w:proofErr w:type="spellEnd"/>
      <w:r w:rsidRPr="0024475C">
        <w:rPr>
          <w:rFonts w:ascii="Times New Roman" w:hAnsi="Times New Roman" w:cs="Times New Roman"/>
        </w:rPr>
        <w:t xml:space="preserve"> për shkak të gjendjes mendore. (6 orë)</w:t>
      </w:r>
      <w:r w:rsidR="00294C41" w:rsidRPr="0024475C">
        <w:rPr>
          <w:rFonts w:ascii="Times New Roman" w:hAnsi="Times New Roman" w:cs="Times New Roman"/>
        </w:rPr>
        <w:t xml:space="preserve"> 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="00294C41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="00294C41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Sandër</w:t>
      </w:r>
      <w:proofErr w:type="spellEnd"/>
      <w:r w:rsidR="00294C41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Simoni</w:t>
      </w:r>
      <w:proofErr w:type="spellEnd"/>
    </w:p>
  </w:footnote>
  <w:footnote w:id="165">
    <w:p w14:paraId="1E2DE900" w14:textId="7A77829B" w:rsidR="00294C41" w:rsidRPr="0024475C" w:rsidRDefault="00294C41" w:rsidP="00294C41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4.3.2026 </w:t>
      </w:r>
      <w:r w:rsidRPr="0024475C">
        <w:rPr>
          <w:rFonts w:ascii="Times New Roman" w:hAnsi="Times New Roman" w:cs="Times New Roman"/>
          <w:color w:val="C00000"/>
        </w:rPr>
        <w:t>GJP:</w:t>
      </w:r>
      <w:r w:rsidRPr="0024475C">
        <w:rPr>
          <w:rFonts w:ascii="Times New Roman" w:hAnsi="Times New Roman" w:cs="Times New Roman"/>
        </w:rPr>
        <w:t xml:space="preserve"> Java 21: DITA 19 Gjykimi për caktimin e masës mjekësore të detyrueshme. </w:t>
      </w:r>
      <w:proofErr w:type="spellStart"/>
      <w:r w:rsidRPr="0024475C">
        <w:rPr>
          <w:rFonts w:ascii="Times New Roman" w:hAnsi="Times New Roman" w:cs="Times New Roman"/>
        </w:rPr>
        <w:t>Papërgjegjshmeria</w:t>
      </w:r>
      <w:proofErr w:type="spellEnd"/>
      <w:r w:rsidRPr="0024475C">
        <w:rPr>
          <w:rFonts w:ascii="Times New Roman" w:hAnsi="Times New Roman" w:cs="Times New Roman"/>
        </w:rPr>
        <w:t xml:space="preserve"> për shkak të gjendjes mendore.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Sandër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Simoni</w:t>
      </w:r>
      <w:proofErr w:type="spellEnd"/>
    </w:p>
  </w:footnote>
  <w:footnote w:id="166">
    <w:p w14:paraId="76C13344" w14:textId="59BA2D6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5.3.2026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21: Juridiksioni i gjykatave shqiptare në çështje të lidhura me zgjidhjen e martesës (6 orë). 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Bushati/Arta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167">
    <w:p w14:paraId="35588DAC" w14:textId="22BF198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6.3.2026 </w:t>
      </w:r>
      <w:r w:rsidRPr="0024475C">
        <w:rPr>
          <w:rFonts w:ascii="Times New Roman" w:hAnsi="Times New Roman" w:cs="Times New Roman"/>
          <w:b/>
          <w:color w:val="FF0000"/>
        </w:rPr>
        <w:t>GJK: VLERËSIMI I DYTË ME TË DYJA KLASAT I GJYKIMIT KUSHTETUES</w:t>
      </w:r>
      <w:r w:rsidRPr="0024475C">
        <w:rPr>
          <w:rFonts w:ascii="Times New Roman" w:hAnsi="Times New Roman" w:cs="Times New Roman"/>
        </w:rPr>
        <w:t xml:space="preserve">. </w:t>
      </w:r>
    </w:p>
  </w:footnote>
  <w:footnote w:id="168">
    <w:p w14:paraId="3A8FA3DE" w14:textId="4970834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9.3.2026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. Java 22. Tema 23, Gjykimi administrativ në fushën tatimore. 6 orët e para. </w:t>
      </w:r>
      <w:r w:rsidRPr="0024475C">
        <w:rPr>
          <w:rFonts w:ascii="Times New Roman" w:hAnsi="Times New Roman" w:cs="Times New Roman"/>
          <w:color w:val="501549" w:themeColor="accent5" w:themeShade="80"/>
        </w:rPr>
        <w:t>Fatmir Kazazi</w:t>
      </w:r>
    </w:p>
  </w:footnote>
  <w:footnote w:id="169">
    <w:p w14:paraId="6EFA5378" w14:textId="311D2FE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9.3.2026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22 Veçoritë e procesit të zgjidhjes së martesës dhe pasojat e saj (6 orë).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/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Irena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Plaku</w:t>
      </w:r>
    </w:p>
  </w:footnote>
  <w:footnote w:id="170">
    <w:p w14:paraId="2C8179F7" w14:textId="729EFBF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10.3.2026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22, Paditë e detyrimeve (6 orë);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Mariana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Semini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Ngresi</w:t>
      </w:r>
      <w:proofErr w:type="spellEnd"/>
    </w:p>
  </w:footnote>
  <w:footnote w:id="171">
    <w:p w14:paraId="0FF8E526" w14:textId="458DF5D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10.3.2026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>: Java 22: DITA 20 Formulimi i akuzave të reja. Vendimi dhe standardet e fajësisë. Dënimi kryesor, si dhe dënimet plotësuese, bashkimi i dënimeve, alternativat e dënimit me burgim. Përjashtimi, ulja e dënimit nën kufijtë ligjorë. (6 orë)</w:t>
      </w:r>
      <w:r w:rsidR="00294C41" w:rsidRPr="0024475C">
        <w:rPr>
          <w:rFonts w:ascii="Times New Roman" w:hAnsi="Times New Roman" w:cs="Times New Roman"/>
        </w:rPr>
        <w:t xml:space="preserve"> 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294C41" w:rsidRPr="0024475C">
        <w:rPr>
          <w:rFonts w:ascii="Times New Roman" w:hAnsi="Times New Roman" w:cs="Times New Roman"/>
          <w:color w:val="501549" w:themeColor="accent5" w:themeShade="80"/>
        </w:rPr>
        <w:t xml:space="preserve"> Laçi/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Sandër</w:t>
      </w:r>
      <w:proofErr w:type="spellEnd"/>
      <w:r w:rsidR="00294C41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Simoni</w:t>
      </w:r>
      <w:proofErr w:type="spellEnd"/>
    </w:p>
  </w:footnote>
  <w:footnote w:id="172">
    <w:p w14:paraId="38A917DB" w14:textId="47D551E1" w:rsidR="00294C41" w:rsidRPr="0024475C" w:rsidRDefault="00294C41" w:rsidP="00294C41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11.3.2026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22: DITA 20 Formulimi i akuzave të reja. Vendimi dhe standardet e fajësisë. Dënimi kryesor, si dhe dënimet plotësuese, bashkimi i dënimeve, alternativat e dënimit me burgim. Përjashtimi, ulja e dënimit nën kufijtë ligjorë.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/Albana Boksi</w:t>
      </w:r>
    </w:p>
  </w:footnote>
  <w:footnote w:id="173">
    <w:p w14:paraId="1AB2584F" w14:textId="47E6048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12.3.2026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22, </w:t>
      </w:r>
      <w:r w:rsidR="00A15A90" w:rsidRPr="0024475C">
        <w:rPr>
          <w:rFonts w:ascii="Times New Roman" w:hAnsi="Times New Roman" w:cs="Times New Roman"/>
        </w:rPr>
        <w:t xml:space="preserve">3.1 </w:t>
      </w:r>
      <w:r w:rsidRPr="0024475C">
        <w:rPr>
          <w:rFonts w:ascii="Times New Roman" w:hAnsi="Times New Roman" w:cs="Times New Roman"/>
        </w:rPr>
        <w:t xml:space="preserve">Shteti i së drejtës dhe siguria ligjore (nenet 4, 141, ….) 4 orë + </w:t>
      </w:r>
      <w:r w:rsidR="00A15A90" w:rsidRPr="0024475C">
        <w:rPr>
          <w:rFonts w:ascii="Times New Roman" w:hAnsi="Times New Roman" w:cs="Times New Roman"/>
        </w:rPr>
        <w:t xml:space="preserve">3.2 </w:t>
      </w:r>
      <w:r w:rsidRPr="0024475C">
        <w:rPr>
          <w:rFonts w:ascii="Times New Roman" w:hAnsi="Times New Roman" w:cs="Times New Roman"/>
        </w:rPr>
        <w:t xml:space="preserve">Burimet e së drejtës dhe hierarkia e akteve normative (nenet 116, 122) 4 orë. Gjithsej 8 orë. </w:t>
      </w:r>
      <w:r w:rsidR="00A15A90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A15A90" w:rsidRPr="0024475C">
        <w:rPr>
          <w:rFonts w:ascii="Times New Roman" w:hAnsi="Times New Roman" w:cs="Times New Roman"/>
          <w:color w:val="501549" w:themeColor="accent5" w:themeShade="80"/>
        </w:rPr>
        <w:t>Vorpsi</w:t>
      </w:r>
      <w:proofErr w:type="spellEnd"/>
      <w:r w:rsidR="00A15A90"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="00A15A90" w:rsidRPr="0024475C">
        <w:rPr>
          <w:rFonts w:ascii="Times New Roman" w:hAnsi="Times New Roman" w:cs="Times New Roman"/>
          <w:color w:val="501549" w:themeColor="accent5" w:themeShade="80"/>
        </w:rPr>
        <w:t>Perikli</w:t>
      </w:r>
      <w:proofErr w:type="spellEnd"/>
      <w:r w:rsidR="00A15A90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A15A90" w:rsidRPr="0024475C">
        <w:rPr>
          <w:rFonts w:ascii="Times New Roman" w:hAnsi="Times New Roman" w:cs="Times New Roman"/>
          <w:color w:val="501549" w:themeColor="accent5" w:themeShade="80"/>
        </w:rPr>
        <w:t>Zaharia</w:t>
      </w:r>
      <w:proofErr w:type="spellEnd"/>
    </w:p>
  </w:footnote>
  <w:footnote w:id="174">
    <w:p w14:paraId="15EA32E1" w14:textId="6382761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13.3.2026 </w:t>
      </w:r>
      <w:r w:rsidRPr="0024475C">
        <w:rPr>
          <w:rFonts w:ascii="Times New Roman" w:hAnsi="Times New Roman" w:cs="Times New Roman"/>
          <w:color w:val="C00000"/>
        </w:rPr>
        <w:t xml:space="preserve">GJF </w:t>
      </w:r>
      <w:r w:rsidRPr="0024475C">
        <w:rPr>
          <w:rFonts w:ascii="Times New Roman" w:hAnsi="Times New Roman" w:cs="Times New Roman"/>
        </w:rPr>
        <w:t xml:space="preserve">Java 22 Veçoritë e procesit të zgjidhjes së martesës dhe pasojat e saj (6 orë).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/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Irena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Plaku</w:t>
      </w:r>
    </w:p>
  </w:footnote>
  <w:footnote w:id="175">
    <w:p w14:paraId="6C854495" w14:textId="1C562C7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13.3.2026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22, </w:t>
      </w:r>
      <w:r w:rsidR="00A15A90" w:rsidRPr="0024475C">
        <w:rPr>
          <w:rFonts w:ascii="Times New Roman" w:hAnsi="Times New Roman" w:cs="Times New Roman"/>
        </w:rPr>
        <w:t xml:space="preserve">3.1 </w:t>
      </w:r>
      <w:r w:rsidRPr="0024475C">
        <w:rPr>
          <w:rFonts w:ascii="Times New Roman" w:hAnsi="Times New Roman" w:cs="Times New Roman"/>
        </w:rPr>
        <w:t xml:space="preserve">Shteti i së drejtës dhe siguria ligjore (nenet 4, 141, ….) 4 orë + </w:t>
      </w:r>
      <w:r w:rsidR="00A15A90" w:rsidRPr="0024475C">
        <w:rPr>
          <w:rFonts w:ascii="Times New Roman" w:hAnsi="Times New Roman" w:cs="Times New Roman"/>
        </w:rPr>
        <w:t xml:space="preserve">3.2 </w:t>
      </w:r>
      <w:r w:rsidRPr="0024475C">
        <w:rPr>
          <w:rFonts w:ascii="Times New Roman" w:hAnsi="Times New Roman" w:cs="Times New Roman"/>
        </w:rPr>
        <w:t xml:space="preserve">Burimet e së drejtës dhe hierarkia e akteve normative (nenet 116, 122) 4 orë. Gjithsej 8 orë. </w:t>
      </w:r>
      <w:r w:rsidR="00A15A90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A15A90" w:rsidRPr="0024475C">
        <w:rPr>
          <w:rFonts w:ascii="Times New Roman" w:hAnsi="Times New Roman" w:cs="Times New Roman"/>
          <w:color w:val="501549" w:themeColor="accent5" w:themeShade="80"/>
        </w:rPr>
        <w:t>Vorpsi</w:t>
      </w:r>
      <w:proofErr w:type="spellEnd"/>
      <w:r w:rsidR="00A15A90"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="00A15A90" w:rsidRPr="0024475C">
        <w:rPr>
          <w:rFonts w:ascii="Times New Roman" w:hAnsi="Times New Roman" w:cs="Times New Roman"/>
          <w:color w:val="501549" w:themeColor="accent5" w:themeShade="80"/>
        </w:rPr>
        <w:t>Perikli</w:t>
      </w:r>
      <w:proofErr w:type="spellEnd"/>
      <w:r w:rsidR="00A15A90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A15A90" w:rsidRPr="0024475C">
        <w:rPr>
          <w:rFonts w:ascii="Times New Roman" w:hAnsi="Times New Roman" w:cs="Times New Roman"/>
          <w:color w:val="501549" w:themeColor="accent5" w:themeShade="80"/>
        </w:rPr>
        <w:t>Zaharia</w:t>
      </w:r>
      <w:proofErr w:type="spellEnd"/>
    </w:p>
  </w:footnote>
  <w:footnote w:id="176">
    <w:p w14:paraId="4ACA9E78" w14:textId="538A61E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b/>
          <w:color w:val="FF000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17.3.2026 </w:t>
      </w:r>
      <w:r w:rsidRPr="0024475C">
        <w:rPr>
          <w:rFonts w:ascii="Times New Roman" w:hAnsi="Times New Roman" w:cs="Times New Roman"/>
          <w:b/>
          <w:color w:val="FF0000"/>
        </w:rPr>
        <w:t xml:space="preserve">GJC: VLERËSIMI 2 NË GJYKIMIN CIVIL </w:t>
      </w:r>
    </w:p>
  </w:footnote>
  <w:footnote w:id="177">
    <w:p w14:paraId="06F1F2C6" w14:textId="475EC13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18.3.2026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23, </w:t>
      </w:r>
      <w:r w:rsidR="00663FE7" w:rsidRPr="0024475C">
        <w:rPr>
          <w:rFonts w:ascii="Times New Roman" w:hAnsi="Times New Roman" w:cs="Times New Roman"/>
        </w:rPr>
        <w:t>T</w:t>
      </w:r>
      <w:r w:rsidRPr="0024475C">
        <w:rPr>
          <w:rFonts w:ascii="Times New Roman" w:hAnsi="Times New Roman" w:cs="Times New Roman"/>
        </w:rPr>
        <w:t>itujt ekzekutiv</w:t>
      </w:r>
      <w:r w:rsidR="00663FE7" w:rsidRPr="0024475C">
        <w:rPr>
          <w:rFonts w:ascii="Times New Roman" w:hAnsi="Times New Roman" w:cs="Times New Roman"/>
        </w:rPr>
        <w:t>ë</w:t>
      </w:r>
      <w:r w:rsidRPr="0024475C">
        <w:rPr>
          <w:rFonts w:ascii="Times New Roman" w:hAnsi="Times New Roman" w:cs="Times New Roman"/>
        </w:rPr>
        <w:t xml:space="preserve"> (2 orë) + llojet e ekz</w:t>
      </w:r>
      <w:r w:rsidR="00663FE7" w:rsidRPr="0024475C">
        <w:rPr>
          <w:rFonts w:ascii="Times New Roman" w:hAnsi="Times New Roman" w:cs="Times New Roman"/>
        </w:rPr>
        <w:t>ekutimit</w:t>
      </w:r>
      <w:r w:rsidRPr="0024475C">
        <w:rPr>
          <w:rFonts w:ascii="Times New Roman" w:hAnsi="Times New Roman" w:cs="Times New Roman"/>
        </w:rPr>
        <w:t xml:space="preserve"> (2 orë), 4 orë me secilin grup</w:t>
      </w:r>
      <w:r w:rsidR="00663FE7" w:rsidRPr="0024475C">
        <w:rPr>
          <w:rFonts w:ascii="Times New Roman" w:hAnsi="Times New Roman" w:cs="Times New Roman"/>
        </w:rPr>
        <w:t xml:space="preserve">. </w:t>
      </w:r>
      <w:proofErr w:type="spellStart"/>
      <w:r w:rsidR="00663FE7" w:rsidRPr="0024475C">
        <w:rPr>
          <w:rFonts w:ascii="Times New Roman" w:hAnsi="Times New Roman" w:cs="Times New Roman"/>
          <w:color w:val="501549" w:themeColor="accent5" w:themeShade="80"/>
        </w:rPr>
        <w:t>V.Kosta</w:t>
      </w:r>
      <w:proofErr w:type="spellEnd"/>
    </w:p>
  </w:footnote>
  <w:footnote w:id="178">
    <w:p w14:paraId="3D67E2CD" w14:textId="2362A2C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18.3.2026 Java 23: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Pavarësia e brendshme e gjyqtarit; raportet gjyqtar dhe prokuror (4 orë). </w:t>
      </w:r>
      <w:r w:rsidR="00D8406A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Vorpsi</w:t>
      </w:r>
      <w:proofErr w:type="spellEnd"/>
    </w:p>
  </w:footnote>
  <w:footnote w:id="179">
    <w:p w14:paraId="7EF867C4" w14:textId="29E964D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19.3.2026 Java 23: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. Tema 23, Gjykimi administrativ në fushën tatimore. 4 orë me të dyja klasat. </w:t>
      </w:r>
      <w:r w:rsidRPr="0024475C">
        <w:rPr>
          <w:rFonts w:ascii="Times New Roman" w:hAnsi="Times New Roman" w:cs="Times New Roman"/>
          <w:color w:val="501549" w:themeColor="accent5" w:themeShade="80"/>
        </w:rPr>
        <w:t>Fatmir Kazazi</w:t>
      </w:r>
    </w:p>
  </w:footnote>
  <w:footnote w:id="180">
    <w:p w14:paraId="6D86D7E8" w14:textId="44AB78A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19.3.2026 Java 23: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Urdhrat e gjykatës për (mos)kthimin e fëmijëve (4 orë).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/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Bushati</w:t>
      </w:r>
    </w:p>
  </w:footnote>
  <w:footnote w:id="181">
    <w:p w14:paraId="14F28543" w14:textId="000D731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18.3.2026 Java 23: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Urdhrat e gjykatës për (mos) kthimin e fëmijëve (4 orë).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/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Bushati</w:t>
      </w:r>
    </w:p>
  </w:footnote>
  <w:footnote w:id="182">
    <w:p w14:paraId="14E2BE8A" w14:textId="4EF73AE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19.3.2026 Java 23: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Pavarësia e brendshme e gjyqtarit; raportet gjyqtar dhe prokuror (4 orë). </w:t>
      </w:r>
      <w:r w:rsidR="00D8406A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Vorpsi</w:t>
      </w:r>
      <w:proofErr w:type="spellEnd"/>
    </w:p>
  </w:footnote>
  <w:footnote w:id="183">
    <w:p w14:paraId="2A3C1FB5" w14:textId="040D110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24.3.2026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 Java 24, </w:t>
      </w:r>
      <w:r w:rsidR="00663FE7" w:rsidRPr="0024475C">
        <w:rPr>
          <w:rFonts w:ascii="Times New Roman" w:hAnsi="Times New Roman" w:cs="Times New Roman"/>
        </w:rPr>
        <w:t>L</w:t>
      </w:r>
      <w:r w:rsidRPr="0024475C">
        <w:rPr>
          <w:rFonts w:ascii="Times New Roman" w:hAnsi="Times New Roman" w:cs="Times New Roman"/>
        </w:rPr>
        <w:t xml:space="preserve">lojet e ekzekutimit (1 orë)+ paditë (6 orë), gjithsej 7 orë;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V.Kosta</w:t>
      </w:r>
      <w:proofErr w:type="spellEnd"/>
      <w:r w:rsidR="00663FE7" w:rsidRPr="0024475C">
        <w:rPr>
          <w:rFonts w:ascii="Times New Roman" w:hAnsi="Times New Roman" w:cs="Times New Roman"/>
          <w:color w:val="501549" w:themeColor="accent5" w:themeShade="80"/>
        </w:rPr>
        <w:t xml:space="preserve"> (3 orë)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N.Pogaçe</w:t>
      </w:r>
      <w:proofErr w:type="spellEnd"/>
      <w:r w:rsidR="00663FE7" w:rsidRPr="0024475C">
        <w:rPr>
          <w:rFonts w:ascii="Times New Roman" w:hAnsi="Times New Roman" w:cs="Times New Roman"/>
          <w:color w:val="501549" w:themeColor="accent5" w:themeShade="80"/>
        </w:rPr>
        <w:t xml:space="preserve"> (4 orë). </w:t>
      </w:r>
    </w:p>
  </w:footnote>
  <w:footnote w:id="184">
    <w:p w14:paraId="1B8B3993" w14:textId="24C7FB0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24.3.2026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 Java 24: DITA 21 Dënimi kryesor, si dhe dënimet plotësuese, bashkimi i dënimeve, alternativat e dënimit me burgim. Përjashtimi, ulja e dënimit nën kufijtë ligjorë. (6 orë)</w:t>
      </w:r>
      <w:r w:rsidR="0081102C" w:rsidRPr="0024475C">
        <w:rPr>
          <w:rFonts w:ascii="Times New Roman" w:hAnsi="Times New Roman" w:cs="Times New Roman"/>
        </w:rPr>
        <w:t xml:space="preserve">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 Laçi/Skënder Kaçupi</w:t>
      </w:r>
    </w:p>
  </w:footnote>
  <w:footnote w:id="185">
    <w:p w14:paraId="2EEF7758" w14:textId="41F738F0" w:rsidR="0081102C" w:rsidRPr="0024475C" w:rsidRDefault="0081102C">
      <w:pPr>
        <w:pStyle w:val="FootnoteText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25.3.2026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 Java 24: DITA 21 Dënimi kryesor, si dhe dënimet plotësuese, bashkimi i dënimeve, alternativat e dënimit me burgim. Përjashtimi, ulja e dënimit nën kufijtë ligjorë.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/Ylli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</w:p>
  </w:footnote>
  <w:footnote w:id="186">
    <w:p w14:paraId="6D43A74D" w14:textId="33C2C65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26.3.2026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 Java 24: Gjykimi administrativ në fushën doganore 4 orët e para me secilën klasë. </w:t>
      </w:r>
    </w:p>
  </w:footnote>
  <w:footnote w:id="187">
    <w:p w14:paraId="371CB033" w14:textId="2000FA1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26.3.2026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24, Kontrolli kushtetues dhe </w:t>
      </w:r>
      <w:proofErr w:type="spellStart"/>
      <w:r w:rsidRPr="0024475C">
        <w:rPr>
          <w:rFonts w:ascii="Times New Roman" w:hAnsi="Times New Roman" w:cs="Times New Roman"/>
        </w:rPr>
        <w:t>konventor</w:t>
      </w:r>
      <w:proofErr w:type="spellEnd"/>
      <w:r w:rsidRPr="0024475C">
        <w:rPr>
          <w:rFonts w:ascii="Times New Roman" w:hAnsi="Times New Roman" w:cs="Times New Roman"/>
        </w:rPr>
        <w:t xml:space="preserve"> nga gjyqtari i juridiksionit të zakonshëm; kontrolli </w:t>
      </w:r>
      <w:proofErr w:type="spellStart"/>
      <w:r w:rsidRPr="0024475C">
        <w:rPr>
          <w:rFonts w:ascii="Times New Roman" w:hAnsi="Times New Roman" w:cs="Times New Roman"/>
        </w:rPr>
        <w:t>incidental</w:t>
      </w:r>
      <w:proofErr w:type="spellEnd"/>
      <w:r w:rsidRPr="0024475C">
        <w:rPr>
          <w:rFonts w:ascii="Times New Roman" w:hAnsi="Times New Roman" w:cs="Times New Roman"/>
        </w:rPr>
        <w:t xml:space="preserve"> (neni 145 i Kushtetutës). 4 orë </w:t>
      </w:r>
    </w:p>
  </w:footnote>
  <w:footnote w:id="188">
    <w:p w14:paraId="511F56E1" w14:textId="60861EB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27.3.2026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: </w:t>
      </w:r>
      <w:r w:rsidRPr="0024475C">
        <w:rPr>
          <w:rFonts w:ascii="Times New Roman" w:hAnsi="Times New Roman" w:cs="Times New Roman"/>
          <w:b/>
          <w:color w:val="FF0000"/>
        </w:rPr>
        <w:t>VLERËSIMI 2 NË GJYKIMIN FAMILJAR</w:t>
      </w:r>
      <w:r w:rsidRPr="0024475C">
        <w:rPr>
          <w:rFonts w:ascii="Times New Roman" w:hAnsi="Times New Roman" w:cs="Times New Roman"/>
        </w:rPr>
        <w:t xml:space="preserve"> </w:t>
      </w:r>
    </w:p>
  </w:footnote>
  <w:footnote w:id="189">
    <w:p w14:paraId="64BEC462" w14:textId="78C7025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26.3.2026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24, Kontrolli kushtetues dhe </w:t>
      </w:r>
      <w:proofErr w:type="spellStart"/>
      <w:r w:rsidRPr="0024475C">
        <w:rPr>
          <w:rFonts w:ascii="Times New Roman" w:hAnsi="Times New Roman" w:cs="Times New Roman"/>
        </w:rPr>
        <w:t>konventor</w:t>
      </w:r>
      <w:proofErr w:type="spellEnd"/>
      <w:r w:rsidRPr="0024475C">
        <w:rPr>
          <w:rFonts w:ascii="Times New Roman" w:hAnsi="Times New Roman" w:cs="Times New Roman"/>
        </w:rPr>
        <w:t xml:space="preserve"> nga gjyqtari i juridiksionit të zakonshëm; kontrolli </w:t>
      </w:r>
      <w:proofErr w:type="spellStart"/>
      <w:r w:rsidRPr="0024475C">
        <w:rPr>
          <w:rFonts w:ascii="Times New Roman" w:hAnsi="Times New Roman" w:cs="Times New Roman"/>
        </w:rPr>
        <w:t>incidental</w:t>
      </w:r>
      <w:proofErr w:type="spellEnd"/>
      <w:r w:rsidRPr="0024475C">
        <w:rPr>
          <w:rFonts w:ascii="Times New Roman" w:hAnsi="Times New Roman" w:cs="Times New Roman"/>
        </w:rPr>
        <w:t xml:space="preserve"> (neni 145 i Kushtetutës). 4 orë </w:t>
      </w:r>
      <w:r w:rsidR="00D8406A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Vorpsi</w:t>
      </w:r>
      <w:proofErr w:type="spellEnd"/>
    </w:p>
  </w:footnote>
  <w:footnote w:id="190">
    <w:p w14:paraId="007A7CB3" w14:textId="39B5A60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30.3.2026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 Java 25. Gjykimi administrativ në fushën doganore 4 orët e dyta + 2 orë nga tema 25, “gjykimi administrativ në fushën financiare”. Gjithsej 6 orë </w:t>
      </w:r>
    </w:p>
  </w:footnote>
  <w:footnote w:id="191">
    <w:p w14:paraId="34846E43" w14:textId="4574E10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30.3.2026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25 Gjykimi  i çështjeve familjare të dhunës në familje me të mitur viktima, dëshmitarë e dhunues (8 orë).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>/ Vjosa Zaimi</w:t>
      </w:r>
    </w:p>
  </w:footnote>
  <w:footnote w:id="192">
    <w:p w14:paraId="35042ECA" w14:textId="0D20452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31.3.2026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25, Hipoteka + kapari, gjithsej 5 orë;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N.Pogaçe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M.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Semini</w:t>
      </w:r>
      <w:proofErr w:type="spellEnd"/>
    </w:p>
  </w:footnote>
  <w:footnote w:id="193">
    <w:p w14:paraId="2EF0434A" w14:textId="6B59FA8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31.3.2026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>: Java 25: DITA 22 Gjykimi i drejtpërdrejtë dhe gjykimi i shkurtuar (6 orë)</w:t>
      </w:r>
      <w:r w:rsidR="0081102C" w:rsidRPr="0024475C">
        <w:rPr>
          <w:rFonts w:ascii="Times New Roman" w:hAnsi="Times New Roman" w:cs="Times New Roman"/>
        </w:rPr>
        <w:t xml:space="preserve">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/Ilir Panda </w:t>
      </w:r>
    </w:p>
  </w:footnote>
  <w:footnote w:id="194">
    <w:p w14:paraId="19C75BDB" w14:textId="25C0C9AA" w:rsidR="0081102C" w:rsidRPr="0024475C" w:rsidRDefault="0081102C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1.4.2025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25: DITA 22 Gjykimi i drejtpërdrejtë dhe gjykimi i shkurtuar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Laçi/Ilir Panda </w:t>
      </w:r>
    </w:p>
  </w:footnote>
  <w:footnote w:id="195">
    <w:p w14:paraId="270CD438" w14:textId="429EC05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2.4.2026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25 Gjykimi i çështjeve familjare të dhunës në familje me të mitur viktima, dëshmitarë e dhunues (8 orë).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>/ Vjosa Zaimi</w:t>
      </w:r>
    </w:p>
  </w:footnote>
  <w:footnote w:id="196">
    <w:p w14:paraId="6BAEEFF9" w14:textId="539D70E7" w:rsidR="00DB158A" w:rsidRPr="0024475C" w:rsidRDefault="00DB158A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3.4.2026 </w:t>
      </w:r>
      <w:r w:rsidRPr="0024475C">
        <w:rPr>
          <w:rFonts w:ascii="Times New Roman" w:hAnsi="Times New Roman" w:cs="Times New Roman"/>
          <w:b/>
          <w:color w:val="FF0000"/>
        </w:rPr>
        <w:t xml:space="preserve">GJK VLERËSIMI I TRETË NË LËNDËN E GJYKIMIT KUSHTETUES </w:t>
      </w:r>
    </w:p>
  </w:footnote>
  <w:footnote w:id="197">
    <w:p w14:paraId="00DDAAA7" w14:textId="277C876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7.4.2026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 Java 26, Dorëzania+ kushti penal, gjithsej 5 orë.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Mariana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Semini</w:t>
      </w:r>
      <w:proofErr w:type="spellEnd"/>
    </w:p>
  </w:footnote>
  <w:footnote w:id="198">
    <w:p w14:paraId="18874A8C" w14:textId="0C21C70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7.4.2026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26: DITA 23 Gjykimi me marrëveshje dhe </w:t>
      </w:r>
      <w:proofErr w:type="spellStart"/>
      <w:r w:rsidRPr="0024475C">
        <w:rPr>
          <w:rFonts w:ascii="Times New Roman" w:hAnsi="Times New Roman" w:cs="Times New Roman"/>
        </w:rPr>
        <w:t>urdhëri</w:t>
      </w:r>
      <w:proofErr w:type="spellEnd"/>
      <w:r w:rsidRPr="0024475C">
        <w:rPr>
          <w:rFonts w:ascii="Times New Roman" w:hAnsi="Times New Roman" w:cs="Times New Roman"/>
        </w:rPr>
        <w:t xml:space="preserve"> penal i dënimit. Vjedhja e pasurisë, si dhe veprat penale në lidhje me taksat dhe tatimet. (6 orë)</w:t>
      </w:r>
      <w:r w:rsidR="0081102C" w:rsidRPr="0024475C">
        <w:rPr>
          <w:rFonts w:ascii="Times New Roman" w:hAnsi="Times New Roman" w:cs="Times New Roman"/>
        </w:rPr>
        <w:t xml:space="preserve"> </w:t>
      </w:r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Ylli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>/Skënder Kaçupi</w:t>
      </w:r>
    </w:p>
  </w:footnote>
  <w:footnote w:id="199">
    <w:p w14:paraId="17A63CF2" w14:textId="727097DA" w:rsidR="0081102C" w:rsidRPr="0024475C" w:rsidRDefault="0081102C" w:rsidP="0081102C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8.4.2026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26: DITA 23 Gjykimi me marrëveshje dhe </w:t>
      </w:r>
      <w:proofErr w:type="spellStart"/>
      <w:r w:rsidRPr="0024475C">
        <w:rPr>
          <w:rFonts w:ascii="Times New Roman" w:hAnsi="Times New Roman" w:cs="Times New Roman"/>
        </w:rPr>
        <w:t>urdhëri</w:t>
      </w:r>
      <w:proofErr w:type="spellEnd"/>
      <w:r w:rsidRPr="0024475C">
        <w:rPr>
          <w:rFonts w:ascii="Times New Roman" w:hAnsi="Times New Roman" w:cs="Times New Roman"/>
        </w:rPr>
        <w:t xml:space="preserve"> penal i dënimit. Vjedhja e pasurisë, si dhe veprat penale në lidhje me taksat dhe tatimet.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</w:p>
  </w:footnote>
  <w:footnote w:id="200">
    <w:p w14:paraId="0A6C2FE9" w14:textId="4C53596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9.4.2026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26 Gjykimi në çështjet e ushtrimit të </w:t>
      </w:r>
      <w:proofErr w:type="spellStart"/>
      <w:r w:rsidRPr="0024475C">
        <w:rPr>
          <w:rFonts w:ascii="Times New Roman" w:hAnsi="Times New Roman" w:cs="Times New Roman"/>
        </w:rPr>
        <w:t>përgjegjëgjësisë</w:t>
      </w:r>
      <w:proofErr w:type="spellEnd"/>
      <w:r w:rsidRPr="0024475C">
        <w:rPr>
          <w:rFonts w:ascii="Times New Roman" w:hAnsi="Times New Roman" w:cs="Times New Roman"/>
        </w:rPr>
        <w:t xml:space="preserve"> prindërore dhe kujdestarisë mbi të miturit (6 orë) + gjykimi i çështjeve familjare të lidhura me të drejtat pasurore të fëmijëve (2 orë). 8 orë gjithsej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Valbona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Vata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/Arta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201">
    <w:p w14:paraId="5C2675D6" w14:textId="60021F9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9.4.2026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26: E drejta për t’iu drejtuar gjykatës (e drejta e </w:t>
      </w:r>
      <w:proofErr w:type="spellStart"/>
      <w:r w:rsidRPr="0024475C">
        <w:rPr>
          <w:rFonts w:ascii="Times New Roman" w:hAnsi="Times New Roman" w:cs="Times New Roman"/>
        </w:rPr>
        <w:t>aksesit</w:t>
      </w:r>
      <w:proofErr w:type="spellEnd"/>
      <w:r w:rsidRPr="0024475C">
        <w:rPr>
          <w:rFonts w:ascii="Times New Roman" w:hAnsi="Times New Roman" w:cs="Times New Roman"/>
        </w:rPr>
        <w:t xml:space="preserve">) (4 orë) + E drejta për t’iu drejtuar gjykatës dhe garancitë institucionale (paanshmëria, gjykata e caktuar me ligj) 4 orë. Gjithsej 8 orë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Perikli</w:t>
      </w:r>
      <w:proofErr w:type="spellEnd"/>
      <w:r w:rsidR="00D8406A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Zaharia</w:t>
      </w:r>
      <w:proofErr w:type="spellEnd"/>
      <w:r w:rsidR="00D8406A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Marsida</w:t>
      </w:r>
      <w:proofErr w:type="spellEnd"/>
      <w:r w:rsidR="00D8406A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Xhaferllari</w:t>
      </w:r>
      <w:proofErr w:type="spellEnd"/>
    </w:p>
  </w:footnote>
  <w:footnote w:id="202">
    <w:p w14:paraId="012550F5" w14:textId="3DEB80F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10.4.2026</w:t>
      </w:r>
      <w:r w:rsidRPr="0024475C">
        <w:rPr>
          <w:rFonts w:ascii="Times New Roman" w:hAnsi="Times New Roman" w:cs="Times New Roman"/>
          <w:color w:val="C00000"/>
        </w:rPr>
        <w:t xml:space="preserve"> GJK</w:t>
      </w:r>
      <w:r w:rsidRPr="0024475C">
        <w:rPr>
          <w:rFonts w:ascii="Times New Roman" w:hAnsi="Times New Roman" w:cs="Times New Roman"/>
        </w:rPr>
        <w:t xml:space="preserve"> Java 26: E drejta për t’iu drejtuar gjykatës (e drejta e </w:t>
      </w:r>
      <w:proofErr w:type="spellStart"/>
      <w:r w:rsidRPr="0024475C">
        <w:rPr>
          <w:rFonts w:ascii="Times New Roman" w:hAnsi="Times New Roman" w:cs="Times New Roman"/>
        </w:rPr>
        <w:t>aksesit</w:t>
      </w:r>
      <w:proofErr w:type="spellEnd"/>
      <w:r w:rsidRPr="0024475C">
        <w:rPr>
          <w:rFonts w:ascii="Times New Roman" w:hAnsi="Times New Roman" w:cs="Times New Roman"/>
        </w:rPr>
        <w:t xml:space="preserve">) (4 orë) + E drejta për t’iu drejtuar gjykatës dhe garancitë institucionale (paanshmëria, gjykata e caktuar me ligj) 4 orë. Gjithsej 8 orë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Perikli</w:t>
      </w:r>
      <w:proofErr w:type="spellEnd"/>
      <w:r w:rsidR="00D8406A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Zaharia</w:t>
      </w:r>
      <w:proofErr w:type="spellEnd"/>
      <w:r w:rsidR="00D8406A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Marsida</w:t>
      </w:r>
      <w:proofErr w:type="spellEnd"/>
      <w:r w:rsidR="00D8406A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Xhaferllari</w:t>
      </w:r>
      <w:proofErr w:type="spellEnd"/>
    </w:p>
  </w:footnote>
  <w:footnote w:id="203">
    <w:p w14:paraId="00E506E1" w14:textId="62D747D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10.4.2026</w:t>
      </w:r>
      <w:r w:rsidRPr="0024475C">
        <w:rPr>
          <w:rFonts w:ascii="Times New Roman" w:hAnsi="Times New Roman" w:cs="Times New Roman"/>
          <w:color w:val="C00000"/>
        </w:rPr>
        <w:t xml:space="preserve"> GJF</w:t>
      </w:r>
      <w:r w:rsidRPr="0024475C">
        <w:rPr>
          <w:rFonts w:ascii="Times New Roman" w:hAnsi="Times New Roman" w:cs="Times New Roman"/>
        </w:rPr>
        <w:t xml:space="preserve"> Java 26 Gjykimi në çështjet e ushtrimit të </w:t>
      </w:r>
      <w:proofErr w:type="spellStart"/>
      <w:r w:rsidRPr="0024475C">
        <w:rPr>
          <w:rFonts w:ascii="Times New Roman" w:hAnsi="Times New Roman" w:cs="Times New Roman"/>
        </w:rPr>
        <w:t>përgjegjëgjësisë</w:t>
      </w:r>
      <w:proofErr w:type="spellEnd"/>
      <w:r w:rsidRPr="0024475C">
        <w:rPr>
          <w:rFonts w:ascii="Times New Roman" w:hAnsi="Times New Roman" w:cs="Times New Roman"/>
        </w:rPr>
        <w:t xml:space="preserve"> prindërore dhe kujdestarisë mbi të miturit (6 orë) + gjykimi i çështjeve familjare të lidhura me të drejtat pasurore të fëmijëve (2 orë). 8 orë gjithsej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Valbona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Vata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/Arta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204">
    <w:p w14:paraId="31E60550" w14:textId="02C475C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14.4.2026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 Java 27: Tema 24 dhe 25  e alternuar: 24. Apelimi. Krime kundër autoritetit të shtetit. (6 orë gjithsej, tre orë me njërin grup dhe 3 me tjetrin).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 Laçi/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Dhimitër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 Lara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</w:p>
  </w:footnote>
  <w:footnote w:id="205">
    <w:p w14:paraId="645B8FC8" w14:textId="15D9F85D" w:rsidR="0081102C" w:rsidRPr="0024475C" w:rsidRDefault="0081102C">
      <w:pPr>
        <w:pStyle w:val="FootnoteText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14.4.2026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 Java 27: Tema 24 dhe 25  e alternuar: 24. Apelimi. Krime kundër autoritetit të shtetit. (6 orë gjithsej, tre orë me njërin grup dhe 3 me tjetrin).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Ylli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Dhimitër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Lara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/Ilir Panda </w:t>
      </w:r>
    </w:p>
  </w:footnote>
  <w:footnote w:id="206">
    <w:p w14:paraId="43F6EAC7" w14:textId="54E4551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b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15.4.2026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GJYKIMI CIVIL. VLERËSIMI PËRFUNDIMTAR. </w:t>
      </w:r>
    </w:p>
  </w:footnote>
  <w:footnote w:id="207">
    <w:p w14:paraId="7576206A" w14:textId="6EB0BB1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16.4.2026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27: Gjykimi në çështjet e amësisë dhe atësisë (4 orë) +  Gjykimi në çështjet e birësimit (4 orë) 8 orë gjithsej 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Vjosa Zaimi/Valbona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Vata</w:t>
      </w:r>
      <w:proofErr w:type="spellEnd"/>
    </w:p>
  </w:footnote>
  <w:footnote w:id="208">
    <w:p w14:paraId="4F6134A2" w14:textId="2867E1A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16.4.2026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27: E drejta për t’iu drejtuar gjykatës dhe garancitë në gjykim (e drejta e mbrojtjes, e drejta për të marrë pjesë në gjykim, barazia e armëve etj.) 4 orë.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P.Zaharia</w:t>
      </w:r>
      <w:proofErr w:type="spellEnd"/>
    </w:p>
  </w:footnote>
  <w:footnote w:id="209">
    <w:p w14:paraId="01140D5B" w14:textId="5B4D052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17.4.2026</w:t>
      </w:r>
      <w:r w:rsidRPr="0024475C">
        <w:rPr>
          <w:rFonts w:ascii="Times New Roman" w:hAnsi="Times New Roman" w:cs="Times New Roman"/>
          <w:color w:val="C00000"/>
        </w:rPr>
        <w:t xml:space="preserve"> GJK</w:t>
      </w:r>
      <w:r w:rsidRPr="0024475C">
        <w:rPr>
          <w:rFonts w:ascii="Times New Roman" w:hAnsi="Times New Roman" w:cs="Times New Roman"/>
        </w:rPr>
        <w:t xml:space="preserve"> Java 27: E drejta për t’iu drejtuar gjykatës dhe garancitë në gjykim (e drejta e mbrojtjes, e drejta për të marrë pjesë në gjykim, barazia e armëve etj.) 4 orë.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P.Zaharia</w:t>
      </w:r>
      <w:proofErr w:type="spellEnd"/>
    </w:p>
  </w:footnote>
  <w:footnote w:id="210">
    <w:p w14:paraId="62864315" w14:textId="704963F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17.4.2026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27: Gjykimi në çështjet e amësisë dhe atësisë (4 orë) +  Gjykimi në çështjet e birësimit (4 orë) 8 orë gjithsej 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Vjosa Zaimi/Valbona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Vata</w:t>
      </w:r>
      <w:proofErr w:type="spellEnd"/>
    </w:p>
  </w:footnote>
  <w:footnote w:id="211">
    <w:p w14:paraId="33E4CD0A" w14:textId="12F8553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20.4.2026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29: Tema 25. Gjykimi administrativ në fushën financiare. 6 orë.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Ilir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Barjaba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</w:p>
  </w:footnote>
  <w:footnote w:id="212">
    <w:p w14:paraId="5B1554E4" w14:textId="585DF61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20.4.2026 </w:t>
      </w:r>
      <w:r w:rsidRPr="0024475C">
        <w:rPr>
          <w:rFonts w:ascii="Times New Roman" w:hAnsi="Times New Roman" w:cs="Times New Roman"/>
          <w:color w:val="C00000"/>
        </w:rPr>
        <w:t xml:space="preserve">GJF </w:t>
      </w:r>
      <w:r w:rsidRPr="0024475C">
        <w:rPr>
          <w:rFonts w:ascii="Times New Roman" w:hAnsi="Times New Roman" w:cs="Times New Roman"/>
        </w:rPr>
        <w:t xml:space="preserve">Java 28: Gjykimi në çështjet e lidhura me detyrimin për </w:t>
      </w:r>
      <w:proofErr w:type="spellStart"/>
      <w:r w:rsidRPr="0024475C">
        <w:rPr>
          <w:rFonts w:ascii="Times New Roman" w:hAnsi="Times New Roman" w:cs="Times New Roman"/>
        </w:rPr>
        <w:t>ushiqim</w:t>
      </w:r>
      <w:proofErr w:type="spellEnd"/>
      <w:r w:rsidRPr="0024475C">
        <w:rPr>
          <w:rFonts w:ascii="Times New Roman" w:hAnsi="Times New Roman" w:cs="Times New Roman"/>
        </w:rPr>
        <w:t xml:space="preserve"> (4 orë) + Pozita e viktimës madhore dhe garancitë procedural të saj në procesin penal (2 orë). 6 orë gjithsej.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>Vjosa Zaimi</w:t>
      </w:r>
    </w:p>
  </w:footnote>
  <w:footnote w:id="213">
    <w:p w14:paraId="11E2FDFC" w14:textId="654A4F2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21.4.2026 HYN (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) Java 28, </w:t>
      </w:r>
      <w:r w:rsidRPr="0024475C">
        <w:rPr>
          <w:rFonts w:ascii="Times New Roman" w:hAnsi="Times New Roman" w:cs="Times New Roman"/>
          <w:b/>
          <w:color w:val="4EA72E" w:themeColor="accent6"/>
        </w:rPr>
        <w:t>HYN MODULI 1: MENAXHIMI I GJYKATËS DHE DIGJITALIZIMIT (MGJD).</w:t>
      </w:r>
      <w:r w:rsidRPr="0024475C">
        <w:rPr>
          <w:rFonts w:ascii="Times New Roman" w:hAnsi="Times New Roman" w:cs="Times New Roman"/>
        </w:rPr>
        <w:t xml:space="preserve"> 1. Qëllimet e gjykatës, besimi dhe </w:t>
      </w:r>
      <w:proofErr w:type="spellStart"/>
      <w:r w:rsidRPr="0024475C">
        <w:rPr>
          <w:rFonts w:ascii="Times New Roman" w:hAnsi="Times New Roman" w:cs="Times New Roman"/>
        </w:rPr>
        <w:t>konfidenca</w:t>
      </w:r>
      <w:proofErr w:type="spellEnd"/>
      <w:r w:rsidRPr="0024475C">
        <w:rPr>
          <w:rFonts w:ascii="Times New Roman" w:hAnsi="Times New Roman" w:cs="Times New Roman"/>
        </w:rPr>
        <w:t xml:space="preserve"> e publikut (4 orë) + </w:t>
      </w:r>
      <w:proofErr w:type="spellStart"/>
      <w:r w:rsidRPr="0024475C">
        <w:rPr>
          <w:rFonts w:ascii="Times New Roman" w:hAnsi="Times New Roman" w:cs="Times New Roman"/>
        </w:rPr>
        <w:t>Aksesi</w:t>
      </w:r>
      <w:proofErr w:type="spellEnd"/>
      <w:r w:rsidRPr="0024475C">
        <w:rPr>
          <w:rFonts w:ascii="Times New Roman" w:hAnsi="Times New Roman" w:cs="Times New Roman"/>
        </w:rPr>
        <w:t xml:space="preserve"> në sistemin gjyqësor (4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Vangjel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Kosta </w:t>
      </w:r>
      <w:r w:rsidRPr="0024475C">
        <w:rPr>
          <w:rFonts w:ascii="Times New Roman" w:hAnsi="Times New Roman" w:cs="Times New Roman"/>
        </w:rPr>
        <w:t xml:space="preserve">8 orë gjithsej. </w:t>
      </w:r>
    </w:p>
  </w:footnote>
  <w:footnote w:id="214">
    <w:p w14:paraId="224A780E" w14:textId="363B73E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21.4.2026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>: Java 28: Tema 24 dhe 25  e alternuar: DITA 24 Apelimi. Krime kundër autoritetit të shtetit. (6 orë gjithsej, tre orë me njërin grup dhe 3 me tjetrin).</w:t>
      </w:r>
      <w:r w:rsidR="0081102C" w:rsidRPr="0024475C">
        <w:rPr>
          <w:rFonts w:ascii="Times New Roman" w:hAnsi="Times New Roman" w:cs="Times New Roman"/>
        </w:rPr>
        <w:t xml:space="preserve"> </w:t>
      </w:r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Ylli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Dhimitër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 Lara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/Ilir Panda </w:t>
      </w:r>
    </w:p>
  </w:footnote>
  <w:footnote w:id="215">
    <w:p w14:paraId="032F16A8" w14:textId="5DDABAC6" w:rsidR="0081102C" w:rsidRPr="0024475C" w:rsidRDefault="0081102C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22.4.2026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28: Tema 24 dhe 25  e alternuar: DITA 24 Apelimi. Krime kundër autoritetit të shtetit. (6 orë gjithsej, tre orë me njërin grup dhe 3 me tjetrin)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Laçi/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Dhimitër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Lara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</w:p>
  </w:footnote>
  <w:footnote w:id="216">
    <w:p w14:paraId="74E1FF31" w14:textId="09FD85C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22.4.2026 HYN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. Java 28, Futet moduli 1: Menaxhimi i gjykatës dhe digjitalizimit (MGJD). 1. Qëllimet e gjykatës, besimi dhe </w:t>
      </w:r>
      <w:proofErr w:type="spellStart"/>
      <w:r w:rsidRPr="0024475C">
        <w:rPr>
          <w:rFonts w:ascii="Times New Roman" w:hAnsi="Times New Roman" w:cs="Times New Roman"/>
        </w:rPr>
        <w:t>konfidenca</w:t>
      </w:r>
      <w:proofErr w:type="spellEnd"/>
      <w:r w:rsidRPr="0024475C">
        <w:rPr>
          <w:rFonts w:ascii="Times New Roman" w:hAnsi="Times New Roman" w:cs="Times New Roman"/>
        </w:rPr>
        <w:t xml:space="preserve"> e publikut (4 orë) + </w:t>
      </w:r>
      <w:proofErr w:type="spellStart"/>
      <w:r w:rsidRPr="0024475C">
        <w:rPr>
          <w:rFonts w:ascii="Times New Roman" w:hAnsi="Times New Roman" w:cs="Times New Roman"/>
        </w:rPr>
        <w:t>Aksesi</w:t>
      </w:r>
      <w:proofErr w:type="spellEnd"/>
      <w:r w:rsidRPr="0024475C">
        <w:rPr>
          <w:rFonts w:ascii="Times New Roman" w:hAnsi="Times New Roman" w:cs="Times New Roman"/>
        </w:rPr>
        <w:t xml:space="preserve"> në sistemin gjyqësor (4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Vangjel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Kosta </w:t>
      </w:r>
      <w:r w:rsidRPr="0024475C">
        <w:rPr>
          <w:rFonts w:ascii="Times New Roman" w:hAnsi="Times New Roman" w:cs="Times New Roman"/>
        </w:rPr>
        <w:t xml:space="preserve">8 orë gjithsej. </w:t>
      </w:r>
    </w:p>
  </w:footnote>
  <w:footnote w:id="217">
    <w:p w14:paraId="0A80AB1A" w14:textId="2953914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23.4.2026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28 Ankimi individual dhe mbrojtja e të drejtave materiale (siguria e lirisë, jeta private, prona private, liria e shprehjes) (nenet 17, 22, 23, 27, 42 të Kushtetutës; nenet 5, 8 dhe 10 të KEDNJ-së, neni 1 protokolli 1). (8 orë). </w:t>
      </w:r>
      <w:proofErr w:type="spellStart"/>
      <w:r w:rsidR="002E4D80" w:rsidRPr="0024475C">
        <w:rPr>
          <w:rFonts w:ascii="Times New Roman" w:hAnsi="Times New Roman" w:cs="Times New Roman"/>
          <w:color w:val="501549" w:themeColor="accent5" w:themeShade="80"/>
        </w:rPr>
        <w:t>Holta</w:t>
      </w:r>
      <w:proofErr w:type="spellEnd"/>
      <w:r w:rsidR="002E4D80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2E4D80" w:rsidRPr="0024475C">
        <w:rPr>
          <w:rFonts w:ascii="Times New Roman" w:hAnsi="Times New Roman" w:cs="Times New Roman"/>
          <w:color w:val="501549" w:themeColor="accent5" w:themeShade="80"/>
        </w:rPr>
        <w:t>Zaçaj</w:t>
      </w:r>
      <w:proofErr w:type="spellEnd"/>
    </w:p>
  </w:footnote>
  <w:footnote w:id="218">
    <w:p w14:paraId="205061AE" w14:textId="260BF08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24.4.2026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28: Gjykimi në çështjet e lidhura me detyrimin për </w:t>
      </w:r>
      <w:proofErr w:type="spellStart"/>
      <w:r w:rsidRPr="0024475C">
        <w:rPr>
          <w:rFonts w:ascii="Times New Roman" w:hAnsi="Times New Roman" w:cs="Times New Roman"/>
        </w:rPr>
        <w:t>ushiqim</w:t>
      </w:r>
      <w:proofErr w:type="spellEnd"/>
      <w:r w:rsidRPr="0024475C">
        <w:rPr>
          <w:rFonts w:ascii="Times New Roman" w:hAnsi="Times New Roman" w:cs="Times New Roman"/>
        </w:rPr>
        <w:t xml:space="preserve"> (4 orë) + Pozita e viktimës madhore dhe garancitë procedural të saj në procesin penal (2 orë). 6 orë gjithsej.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>Vjosa Zaimi</w:t>
      </w:r>
    </w:p>
  </w:footnote>
  <w:footnote w:id="219">
    <w:p w14:paraId="67F5A5A9" w14:textId="118CE58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24.4.2026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28 Ankimi individual dhe mbrojtja e të drejtave materiale (siguria e lirisë, jeta private, prona private, liria e shprehjes) (nenet 17, 22, 23, 27, 42 të Kushtetutës; nenet 5, 8 dhe 10 të KEDNJ-së, neni 1 protokolli 1). (8 orë). </w:t>
      </w:r>
      <w:proofErr w:type="spellStart"/>
      <w:r w:rsidR="002E4D80" w:rsidRPr="0024475C">
        <w:rPr>
          <w:rFonts w:ascii="Times New Roman" w:hAnsi="Times New Roman" w:cs="Times New Roman"/>
          <w:color w:val="501549" w:themeColor="accent5" w:themeShade="80"/>
        </w:rPr>
        <w:t>Holta</w:t>
      </w:r>
      <w:proofErr w:type="spellEnd"/>
      <w:r w:rsidR="002E4D80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2E4D80" w:rsidRPr="0024475C">
        <w:rPr>
          <w:rFonts w:ascii="Times New Roman" w:hAnsi="Times New Roman" w:cs="Times New Roman"/>
          <w:color w:val="501549" w:themeColor="accent5" w:themeShade="80"/>
        </w:rPr>
        <w:t>Zaçaj</w:t>
      </w:r>
      <w:proofErr w:type="spellEnd"/>
    </w:p>
  </w:footnote>
  <w:footnote w:id="220">
    <w:p w14:paraId="5BB552E1" w14:textId="1E49B91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b/>
          <w:color w:val="FF000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27.4.2026 </w:t>
      </w:r>
      <w:r w:rsidRPr="0024475C">
        <w:rPr>
          <w:rFonts w:ascii="Times New Roman" w:hAnsi="Times New Roman" w:cs="Times New Roman"/>
          <w:b/>
          <w:color w:val="7030A0"/>
        </w:rPr>
        <w:t>FUND GJYKIMI ADMINISTRATIV. VLERËSIMI PËRFUNDIMTAR.</w:t>
      </w:r>
      <w:r w:rsidRPr="0024475C">
        <w:rPr>
          <w:rFonts w:ascii="Times New Roman" w:hAnsi="Times New Roman" w:cs="Times New Roman"/>
          <w:b/>
          <w:color w:val="FF0000"/>
        </w:rPr>
        <w:t xml:space="preserve"> </w:t>
      </w:r>
    </w:p>
  </w:footnote>
  <w:footnote w:id="221">
    <w:p w14:paraId="11D946BC" w14:textId="0D63094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28.4.2026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29: Identifikimi , rikuperimi dhe kompensimi i viktimës së veprës penale (2 orë) + Klasifikimi dhe caktimi i dënimeve penale ndaj të miturit në konflikt me ligjin (4 orë) + Ekzekutimi i dënimeve penale ndaj të miturit në konflikt me ligjin (2 orë). Gjithsej 8 orë. </w:t>
      </w:r>
    </w:p>
  </w:footnote>
  <w:footnote w:id="222">
    <w:p w14:paraId="44C28587" w14:textId="2588024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28.4.2026  </w:t>
      </w:r>
      <w:r w:rsidRPr="0024475C">
        <w:rPr>
          <w:rFonts w:ascii="Times New Roman" w:hAnsi="Times New Roman" w:cs="Times New Roman"/>
          <w:b/>
          <w:color w:val="E97132" w:themeColor="accent2"/>
        </w:rPr>
        <w:t xml:space="preserve">JAVA 30 </w:t>
      </w:r>
      <w:r w:rsidRPr="0024475C">
        <w:rPr>
          <w:rFonts w:ascii="Times New Roman" w:hAnsi="Times New Roman" w:cs="Times New Roman"/>
          <w:b/>
          <w:color w:val="4EA72E" w:themeColor="accent6"/>
        </w:rPr>
        <w:t>HYN MODULI 1 I MODULEVE TË SPECIALIZUARA, E DREJTA E MJEDISIT</w:t>
      </w:r>
      <w:r w:rsidRPr="0024475C">
        <w:rPr>
          <w:rFonts w:ascii="Times New Roman" w:hAnsi="Times New Roman" w:cs="Times New Roman"/>
          <w:b/>
          <w:color w:val="E97132" w:themeColor="accent2"/>
        </w:rPr>
        <w:t>.</w:t>
      </w:r>
      <w:r w:rsidRPr="0024475C">
        <w:rPr>
          <w:rFonts w:ascii="Times New Roman" w:hAnsi="Times New Roman" w:cs="Times New Roman"/>
        </w:rPr>
        <w:t xml:space="preserve"> Temat 1, 2, dhe 3. Gjithsej 6 orë.  </w:t>
      </w:r>
    </w:p>
  </w:footnote>
  <w:footnote w:id="223">
    <w:p w14:paraId="0183C898" w14:textId="775EFC5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30.4.2026 MODULE TË SPECIALIZUARA </w:t>
      </w:r>
      <w:r w:rsidRPr="0024475C">
        <w:rPr>
          <w:rFonts w:ascii="Times New Roman" w:hAnsi="Times New Roman" w:cs="Times New Roman"/>
          <w:color w:val="C00000"/>
        </w:rPr>
        <w:t>Mjedisi:</w:t>
      </w:r>
      <w:r w:rsidRPr="0024475C">
        <w:rPr>
          <w:rFonts w:ascii="Times New Roman" w:hAnsi="Times New Roman" w:cs="Times New Roman"/>
        </w:rPr>
        <w:t xml:space="preserve"> Java 30</w:t>
      </w:r>
      <w:r w:rsidR="00413AA8"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</w:rPr>
        <w:t xml:space="preserve">Hyn moduli 1 i moduleve të specializuara, e drejta e mjedisit. Temat 1, 2, dhe 3. Gjithsej 6 orë.  </w:t>
      </w:r>
    </w:p>
  </w:footnote>
  <w:footnote w:id="224">
    <w:p w14:paraId="1BB83D74" w14:textId="192E6FD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30.4.2026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29: Identifikimi , rikuperimi dhe kompensimi i viktimës së veprës penale (2 orë) + Klasifikimi dhe caktimi i dënimeve penale ndaj të miturit në konflikt me ligjin (4 orë) + Ekzekutimi i dënimeve penale ndaj të miturit në konflikt me ligjin (2 orë). Gjithsej 8 orë. </w:t>
      </w:r>
    </w:p>
  </w:footnote>
  <w:footnote w:id="225">
    <w:p w14:paraId="1959B8A3" w14:textId="2584555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29.4.2026 </w:t>
      </w:r>
      <w:r w:rsidRPr="0024475C">
        <w:rPr>
          <w:rFonts w:ascii="Times New Roman" w:hAnsi="Times New Roman" w:cs="Times New Roman"/>
          <w:b/>
          <w:color w:val="7030A0"/>
        </w:rPr>
        <w:t>FUND GJYKIMI PENAL. VLERËSIMI PËRFUNDIMTAR.</w:t>
      </w:r>
      <w:r w:rsidRPr="0024475C">
        <w:rPr>
          <w:rFonts w:ascii="Times New Roman" w:hAnsi="Times New Roman" w:cs="Times New Roman"/>
          <w:b/>
          <w:color w:val="FF0000"/>
        </w:rPr>
        <w:t xml:space="preserve"> </w:t>
      </w:r>
    </w:p>
  </w:footnote>
  <w:footnote w:id="226">
    <w:p w14:paraId="466C04DF" w14:textId="6D85D6B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4.5.2025 </w:t>
      </w:r>
      <w:r w:rsidRPr="0024475C">
        <w:rPr>
          <w:rFonts w:ascii="Times New Roman" w:hAnsi="Times New Roman" w:cs="Times New Roman"/>
          <w:b/>
          <w:color w:val="4EA72E" w:themeColor="accent6"/>
        </w:rPr>
        <w:t>HYN AFTËSI DHE MENAXHIM. MODULI 3: AFTËSITË PËR PREZANTIMIN E ÇËSHTJES NË GJYKATË DHE DREJTIMIN E SEANCËS GJYQËSORE.</w:t>
      </w:r>
      <w:r w:rsidRPr="0024475C">
        <w:rPr>
          <w:rFonts w:ascii="Times New Roman" w:hAnsi="Times New Roman" w:cs="Times New Roman"/>
          <w:b/>
          <w:color w:val="E97132" w:themeColor="accent2"/>
        </w:rPr>
        <w:t xml:space="preserve"> </w:t>
      </w:r>
      <w:r w:rsidRPr="0024475C">
        <w:rPr>
          <w:rFonts w:ascii="Times New Roman" w:hAnsi="Times New Roman" w:cs="Times New Roman"/>
        </w:rPr>
        <w:t>1. Përgjegjësia e prokurorit për ndërtimin e një procesi të drejtë ligjor. Roli i tij në hetimet paraprake. (2 orë) + 2. Përfundimi i hetimeve dhe vendimi për të kërkuar gjykimin e çështjes. Roli i gjyqtarit të seancës paraprake. (4 orë). 6 orë gjithsej</w:t>
      </w:r>
    </w:p>
  </w:footnote>
  <w:footnote w:id="227">
    <w:p w14:paraId="6286B91D" w14:textId="428B996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4.5.2026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 Java 30: Menaxhimi i lëvizjes së çështjeve gjyqësore, menaxhimi i kohës gjyqësore, lista e kontrollit të menaxhimit të kohës gjyqësore, udhëzimet e SATURN-it për menaxhimin e kohës gjyqësore. Menaxhimi i kohës gjyqësore në veprimet përgatitore të magjistratit. 8 orë </w:t>
      </w:r>
      <w:r w:rsidRPr="0024475C">
        <w:rPr>
          <w:rFonts w:ascii="Times New Roman" w:hAnsi="Times New Roman" w:cs="Times New Roman"/>
          <w:color w:val="501549" w:themeColor="accent5" w:themeShade="80"/>
        </w:rPr>
        <w:t>(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Vangjel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Kosta,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Ornela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Naqellari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). </w:t>
      </w:r>
    </w:p>
  </w:footnote>
  <w:footnote w:id="228">
    <w:p w14:paraId="3802F154" w14:textId="243BE85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5.5.2026 </w:t>
      </w:r>
      <w:r w:rsidRPr="0024475C">
        <w:rPr>
          <w:rFonts w:ascii="Times New Roman" w:hAnsi="Times New Roman" w:cs="Times New Roman"/>
          <w:color w:val="C00000"/>
        </w:rPr>
        <w:t>Mjedisi</w:t>
      </w:r>
      <w:r w:rsidRPr="0024475C">
        <w:rPr>
          <w:rFonts w:ascii="Times New Roman" w:hAnsi="Times New Roman" w:cs="Times New Roman"/>
        </w:rPr>
        <w:t xml:space="preserve">: Hyrje në kuadrin specifik mjedisor të BE-së. (2 orë) + Sfidat në harmonizimin e legjislacionit të Shqipërisë me Kuadrin Ligjor të BE-së për krimin mjedisor (Direktiva 2008/99/EC) dhe versioni pas </w:t>
      </w:r>
      <w:proofErr w:type="spellStart"/>
      <w:r w:rsidRPr="0024475C">
        <w:rPr>
          <w:rFonts w:ascii="Times New Roman" w:hAnsi="Times New Roman" w:cs="Times New Roman"/>
        </w:rPr>
        <w:t>amendimit</w:t>
      </w:r>
      <w:proofErr w:type="spellEnd"/>
      <w:r w:rsidRPr="0024475C">
        <w:rPr>
          <w:rFonts w:ascii="Times New Roman" w:hAnsi="Times New Roman" w:cs="Times New Roman"/>
        </w:rPr>
        <w:t xml:space="preserve"> të pritshëm në të ardhmen (2 orë) + Dallimi mes elementeve përbërëse të </w:t>
      </w:r>
      <w:proofErr w:type="spellStart"/>
      <w:r w:rsidRPr="0024475C">
        <w:rPr>
          <w:rFonts w:ascii="Times New Roman" w:hAnsi="Times New Roman" w:cs="Times New Roman"/>
        </w:rPr>
        <w:t>kundravajtjeve</w:t>
      </w:r>
      <w:proofErr w:type="spellEnd"/>
      <w:r w:rsidRPr="0024475C">
        <w:rPr>
          <w:rFonts w:ascii="Times New Roman" w:hAnsi="Times New Roman" w:cs="Times New Roman"/>
        </w:rPr>
        <w:t xml:space="preserve"> administrative dhe penale kundër mjedisit (2 orë).  </w:t>
      </w:r>
    </w:p>
  </w:footnote>
  <w:footnote w:id="229">
    <w:p w14:paraId="13BF4804" w14:textId="38F9652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5.5.2026 </w:t>
      </w:r>
      <w:r w:rsidRPr="0024475C">
        <w:rPr>
          <w:rFonts w:ascii="Times New Roman" w:hAnsi="Times New Roman" w:cs="Times New Roman"/>
          <w:b/>
          <w:color w:val="E97132" w:themeColor="accent2"/>
        </w:rPr>
        <w:t>HYN</w:t>
      </w:r>
      <w:r w:rsidRPr="0024475C">
        <w:rPr>
          <w:rFonts w:ascii="Times New Roman" w:hAnsi="Times New Roman" w:cs="Times New Roman"/>
        </w:rPr>
        <w:t xml:space="preserve"> AFTËSI DHE MENAXHIM. </w:t>
      </w:r>
      <w:r w:rsidRPr="0024475C">
        <w:rPr>
          <w:rFonts w:ascii="Times New Roman" w:hAnsi="Times New Roman" w:cs="Times New Roman"/>
          <w:b/>
          <w:color w:val="4EA72E" w:themeColor="accent6"/>
        </w:rPr>
        <w:t>MODULI 3: GJYKIMI I MOSMARRËVESHJEVE TË PUNËS</w:t>
      </w:r>
      <w:r w:rsidRPr="0024475C">
        <w:rPr>
          <w:rFonts w:ascii="Times New Roman" w:hAnsi="Times New Roman" w:cs="Times New Roman"/>
          <w:b/>
          <w:color w:val="E97132" w:themeColor="accent2"/>
        </w:rPr>
        <w:t>:</w:t>
      </w:r>
      <w:r w:rsidRPr="0024475C">
        <w:rPr>
          <w:rFonts w:ascii="Times New Roman" w:hAnsi="Times New Roman" w:cs="Times New Roman"/>
        </w:rPr>
        <w:t xml:space="preserve"> Kontrata individuale e punës (6 orë). </w:t>
      </w:r>
    </w:p>
  </w:footnote>
  <w:footnote w:id="230">
    <w:p w14:paraId="47F33349" w14:textId="52AA2A4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6.5.2026 Hyn Moduli 3: Gjykimi i mosmarrëveshjeve të punës: </w:t>
      </w:r>
      <w:r w:rsidRPr="0024475C">
        <w:rPr>
          <w:rFonts w:ascii="Times New Roman" w:hAnsi="Times New Roman" w:cs="Times New Roman"/>
          <w:color w:val="EE0000"/>
        </w:rPr>
        <w:t xml:space="preserve">Kontrata individuale e punës </w:t>
      </w:r>
      <w:r w:rsidRPr="0024475C">
        <w:rPr>
          <w:rFonts w:ascii="Times New Roman" w:hAnsi="Times New Roman" w:cs="Times New Roman"/>
        </w:rPr>
        <w:t xml:space="preserve">(6 orë). </w:t>
      </w:r>
    </w:p>
  </w:footnote>
  <w:footnote w:id="231">
    <w:p w14:paraId="165A0E5C" w14:textId="6525174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6.5.2026 HYN AFTËSI DHE MENAXHIM. MODULI 3: AFTËSITË PËR PREZANTIMIN E ÇËSHTJES NË GJYKATË DHE DREJTIMIN E SEANCËS GJYQËSORE. 1. Përgjegjësia e prokurorit për ndërtimin e një procesi të drejtë ligjor. Roli i tij në hetimet paraprake. (2 orë) + 2. Përfundimi i hetimeve dhe vendimi për të kërkuar gjykimin e çështjes. Roli i gjyqtarit të seancës paraprake. (4 orë). 6 orë gjithsej</w:t>
      </w:r>
    </w:p>
  </w:footnote>
  <w:footnote w:id="232">
    <w:p w14:paraId="29A4D7FB" w14:textId="5AFBA43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7.5.2026 </w:t>
      </w:r>
      <w:r w:rsidRPr="0024475C">
        <w:rPr>
          <w:rFonts w:ascii="Times New Roman" w:hAnsi="Times New Roman" w:cs="Times New Roman"/>
          <w:color w:val="EE0000"/>
        </w:rPr>
        <w:t>MGJD</w:t>
      </w:r>
      <w:r w:rsidRPr="0024475C">
        <w:rPr>
          <w:rFonts w:ascii="Times New Roman" w:hAnsi="Times New Roman" w:cs="Times New Roman"/>
        </w:rPr>
        <w:t xml:space="preserve"> Java 30: Menaxhimi i lëvizjes së çështjeve gjyqësore, menaxhimi i kohës gjyqësore, lista e kontrollit të menaxhimit të kohës gjyqësore, udhëzimet e SATURN-it për menaxhimin e kohës gjyqësore. Menaxhimi i kohës gjyqësore në veprimet përgatitore të magjistratit. 8 orë </w:t>
      </w:r>
      <w:r w:rsidRPr="0024475C">
        <w:rPr>
          <w:rFonts w:ascii="Times New Roman" w:hAnsi="Times New Roman" w:cs="Times New Roman"/>
          <w:color w:val="501549" w:themeColor="accent5" w:themeShade="80"/>
        </w:rPr>
        <w:t>(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Vangjel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Kosta,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Ornela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Naqellari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). </w:t>
      </w:r>
    </w:p>
  </w:footnote>
  <w:footnote w:id="233">
    <w:p w14:paraId="328D2BE8" w14:textId="3CC73DA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7.5.2026 MODULE TË SPECIALIZUARAE drejtë e mjedisit </w:t>
      </w:r>
      <w:r w:rsidRPr="0024475C">
        <w:rPr>
          <w:rFonts w:ascii="Times New Roman" w:hAnsi="Times New Roman" w:cs="Times New Roman"/>
          <w:color w:val="EE0000"/>
        </w:rPr>
        <w:t>Mjedisi</w:t>
      </w:r>
      <w:r w:rsidRPr="0024475C">
        <w:rPr>
          <w:rFonts w:ascii="Times New Roman" w:hAnsi="Times New Roman" w:cs="Times New Roman"/>
        </w:rPr>
        <w:t xml:space="preserve">: Hyrje në kuadrin specifik mjedisor të BE-së. (2 orë) + Sfidat në harmonizimin e legjislacionit të Shqipërisë me Kuadrin Ligjor të BE-së për krimin mjedisor (Direktiva 2008/99/EC) dhe versioni pas </w:t>
      </w:r>
      <w:proofErr w:type="spellStart"/>
      <w:r w:rsidRPr="0024475C">
        <w:rPr>
          <w:rFonts w:ascii="Times New Roman" w:hAnsi="Times New Roman" w:cs="Times New Roman"/>
        </w:rPr>
        <w:t>amendimit</w:t>
      </w:r>
      <w:proofErr w:type="spellEnd"/>
      <w:r w:rsidRPr="0024475C">
        <w:rPr>
          <w:rFonts w:ascii="Times New Roman" w:hAnsi="Times New Roman" w:cs="Times New Roman"/>
        </w:rPr>
        <w:t xml:space="preserve"> të pritshëm në të ardhmen (2 orë) + Dallimi mes elementeve përbërëse të </w:t>
      </w:r>
      <w:proofErr w:type="spellStart"/>
      <w:r w:rsidRPr="0024475C">
        <w:rPr>
          <w:rFonts w:ascii="Times New Roman" w:hAnsi="Times New Roman" w:cs="Times New Roman"/>
        </w:rPr>
        <w:t>kundravajtjeve</w:t>
      </w:r>
      <w:proofErr w:type="spellEnd"/>
      <w:r w:rsidRPr="0024475C">
        <w:rPr>
          <w:rFonts w:ascii="Times New Roman" w:hAnsi="Times New Roman" w:cs="Times New Roman"/>
        </w:rPr>
        <w:t xml:space="preserve"> administrative dhe penale kundër mjedisit (2 orë).  </w:t>
      </w:r>
    </w:p>
  </w:footnote>
  <w:footnote w:id="234">
    <w:p w14:paraId="7E2D9EE6" w14:textId="26F79DB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b/>
          <w:color w:val="FF000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8.5.2026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GJYKIMI FAMILJAR; VLERËSIMI I FUNDIT I TË DREJTËS FAMILJARE. </w:t>
      </w:r>
    </w:p>
  </w:footnote>
  <w:footnote w:id="235">
    <w:p w14:paraId="31F43370" w14:textId="6211A3B8" w:rsidR="001421E6" w:rsidRPr="0024475C" w:rsidRDefault="001421E6">
      <w:pPr>
        <w:pStyle w:val="FootnoteText"/>
        <w:rPr>
          <w:rFonts w:ascii="Times New Roman" w:hAnsi="Times New Roman" w:cs="Times New Roman"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8.5.2026 </w:t>
      </w:r>
      <w:r w:rsidRPr="0024475C">
        <w:rPr>
          <w:rFonts w:ascii="Times New Roman" w:hAnsi="Times New Roman" w:cs="Times New Roman"/>
          <w:b/>
          <w:color w:val="7030A0"/>
        </w:rPr>
        <w:t>FUND GJYKIMI KUSHTETUES, VLERËSIMI PËRFUNDIMTAR</w:t>
      </w:r>
    </w:p>
  </w:footnote>
  <w:footnote w:id="236">
    <w:p w14:paraId="53CC6D2F" w14:textId="1BC3DF5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11.5.2026  </w:t>
      </w:r>
      <w:r w:rsidRPr="0024475C">
        <w:rPr>
          <w:rFonts w:ascii="Times New Roman" w:hAnsi="Times New Roman" w:cs="Times New Roman"/>
          <w:b/>
          <w:color w:val="4EA72E" w:themeColor="accent6"/>
        </w:rPr>
        <w:t>HYN MODULI KONTRATAT</w:t>
      </w:r>
      <w:r w:rsidRPr="0024475C">
        <w:rPr>
          <w:rFonts w:ascii="Times New Roman" w:hAnsi="Times New Roman" w:cs="Times New Roman"/>
          <w:b/>
          <w:color w:val="FF0000"/>
        </w:rPr>
        <w:t>.</w:t>
      </w:r>
      <w:r w:rsidRPr="0024475C">
        <w:rPr>
          <w:rFonts w:ascii="Times New Roman" w:hAnsi="Times New Roman" w:cs="Times New Roman"/>
          <w:color w:val="FF0000"/>
        </w:rPr>
        <w:t xml:space="preserve"> </w:t>
      </w:r>
      <w:r w:rsidRPr="0024475C">
        <w:rPr>
          <w:rFonts w:ascii="Times New Roman" w:hAnsi="Times New Roman" w:cs="Times New Roman"/>
        </w:rPr>
        <w:t xml:space="preserve">9.2 Kontratat e shitjes, furnizimit dhe shkëmbimit (6 orë). </w:t>
      </w:r>
    </w:p>
  </w:footnote>
  <w:footnote w:id="237">
    <w:p w14:paraId="5F1076EE" w14:textId="445C86D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11.5.2026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: 4. Specifikat e administrimit në zyrën e prokurorit. Aktorët e administrimit në zyrën e prokurorit, rëndësia e bashkëpunimit.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Kreshnik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Ajazi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.  </w:t>
      </w:r>
    </w:p>
  </w:footnote>
  <w:footnote w:id="238">
    <w:p w14:paraId="1BE97AAB" w14:textId="2CAEC03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12.5.2026 </w:t>
      </w:r>
      <w:r w:rsidRPr="0024475C">
        <w:rPr>
          <w:rFonts w:ascii="Times New Roman" w:hAnsi="Times New Roman" w:cs="Times New Roman"/>
          <w:color w:val="C00000"/>
        </w:rPr>
        <w:t>Mjedis</w:t>
      </w:r>
      <w:r w:rsidRPr="0024475C">
        <w:rPr>
          <w:rFonts w:ascii="Times New Roman" w:hAnsi="Times New Roman" w:cs="Times New Roman"/>
        </w:rPr>
        <w:t xml:space="preserve">: Roli I gjykatave dhe </w:t>
      </w:r>
      <w:proofErr w:type="spellStart"/>
      <w:r w:rsidRPr="0024475C">
        <w:rPr>
          <w:rFonts w:ascii="Times New Roman" w:hAnsi="Times New Roman" w:cs="Times New Roman"/>
        </w:rPr>
        <w:t>dhe</w:t>
      </w:r>
      <w:proofErr w:type="spellEnd"/>
      <w:r w:rsidRPr="0024475C">
        <w:rPr>
          <w:rFonts w:ascii="Times New Roman" w:hAnsi="Times New Roman" w:cs="Times New Roman"/>
        </w:rPr>
        <w:t xml:space="preserve"> agjencive administrative </w:t>
      </w:r>
      <w:proofErr w:type="spellStart"/>
      <w:r w:rsidRPr="0024475C">
        <w:rPr>
          <w:rFonts w:ascii="Times New Roman" w:hAnsi="Times New Roman" w:cs="Times New Roman"/>
        </w:rPr>
        <w:t>ligjzbatuese</w:t>
      </w:r>
      <w:proofErr w:type="spellEnd"/>
      <w:r w:rsidRPr="0024475C">
        <w:rPr>
          <w:rFonts w:ascii="Times New Roman" w:hAnsi="Times New Roman" w:cs="Times New Roman"/>
        </w:rPr>
        <w:t xml:space="preserve"> në procesin e kontrollit mbi mjedisin. Mekanizmat detyrues administrativ (2 orë) + Gjykimi i çështjeve mjedisore dhe paditë e qytetarëve (3 orë) + Koncepti i mbetjeve dhe krimet që lidhen me mbetjet (2 orë). Gjithsej 7 orë </w:t>
      </w:r>
    </w:p>
  </w:footnote>
  <w:footnote w:id="239">
    <w:p w14:paraId="2CA2E371" w14:textId="47103E4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12.5.2026 </w:t>
      </w:r>
      <w:proofErr w:type="spellStart"/>
      <w:r w:rsidRPr="0024475C">
        <w:rPr>
          <w:rFonts w:ascii="Times New Roman" w:hAnsi="Times New Roman" w:cs="Times New Roman"/>
          <w:color w:val="C00000"/>
        </w:rPr>
        <w:t>GJMPunës</w:t>
      </w:r>
      <w:proofErr w:type="spellEnd"/>
      <w:r w:rsidRPr="0024475C">
        <w:rPr>
          <w:rFonts w:ascii="Times New Roman" w:hAnsi="Times New Roman" w:cs="Times New Roman"/>
        </w:rPr>
        <w:t xml:space="preserve">: Kontrata individuale me kohëzgjatje të pacaktuar (pa afat) dhe me afat (4 orë) + Zgjidhja e kontratës individuale të punës në mënyrë të menjëhershme (justifikuar/pajustifikuar) 4 orë. Gjithsej 8 orë. </w:t>
      </w:r>
    </w:p>
  </w:footnote>
  <w:footnote w:id="240">
    <w:p w14:paraId="70F4CEBF" w14:textId="0EB0772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13.5.2026 </w:t>
      </w:r>
      <w:proofErr w:type="spellStart"/>
      <w:r w:rsidRPr="0024475C">
        <w:rPr>
          <w:rFonts w:ascii="Times New Roman" w:hAnsi="Times New Roman" w:cs="Times New Roman"/>
          <w:color w:val="C00000"/>
        </w:rPr>
        <w:t>GJMPunës</w:t>
      </w:r>
      <w:proofErr w:type="spellEnd"/>
      <w:r w:rsidRPr="0024475C">
        <w:rPr>
          <w:rFonts w:ascii="Times New Roman" w:hAnsi="Times New Roman" w:cs="Times New Roman"/>
          <w:color w:val="C00000"/>
        </w:rPr>
        <w:t>:</w:t>
      </w:r>
      <w:r w:rsidRPr="0024475C">
        <w:rPr>
          <w:rFonts w:ascii="Times New Roman" w:hAnsi="Times New Roman" w:cs="Times New Roman"/>
        </w:rPr>
        <w:t xml:space="preserve"> Kontrata individuale me kohëzgjatje të pacaktuar (pa afat) dhe me afat (4 orë) + Zgjidhja e kontratës individuale të punës në mënyrë të menjëhershme (justifikuar/pajustifikuar) 4 orë. Gjithsej 8 orë. </w:t>
      </w:r>
    </w:p>
  </w:footnote>
  <w:footnote w:id="241">
    <w:p w14:paraId="524CDAD0" w14:textId="22D6BF5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13.5.2026 </w:t>
      </w:r>
      <w:proofErr w:type="spellStart"/>
      <w:r w:rsidRPr="0024475C">
        <w:rPr>
          <w:rFonts w:ascii="Times New Roman" w:hAnsi="Times New Roman" w:cs="Times New Roman"/>
          <w:color w:val="C00000"/>
        </w:rPr>
        <w:t>AftM</w:t>
      </w:r>
      <w:proofErr w:type="spellEnd"/>
      <w:r w:rsidRPr="0024475C">
        <w:rPr>
          <w:rFonts w:ascii="Times New Roman" w:hAnsi="Times New Roman" w:cs="Times New Roman"/>
        </w:rPr>
        <w:t>: 3. Paraqitja e fashikullit të çështjes për gjykatë dhe përgatitja për gjyq (2 orë) + 4. Teknikat e pyetjes së dëshmitarëve dhe ekspertëve. Pyetja e drejtpërdrejtë, pyetja e tërthortë (</w:t>
      </w:r>
      <w:proofErr w:type="spellStart"/>
      <w:r w:rsidRPr="0024475C">
        <w:rPr>
          <w:rFonts w:ascii="Times New Roman" w:hAnsi="Times New Roman" w:cs="Times New Roman"/>
        </w:rPr>
        <w:t>kundërpyetja</w:t>
      </w:r>
      <w:proofErr w:type="spellEnd"/>
      <w:r w:rsidRPr="0024475C">
        <w:rPr>
          <w:rFonts w:ascii="Times New Roman" w:hAnsi="Times New Roman" w:cs="Times New Roman"/>
        </w:rPr>
        <w:t xml:space="preserve">) dhe </w:t>
      </w:r>
      <w:proofErr w:type="spellStart"/>
      <w:r w:rsidRPr="0024475C">
        <w:rPr>
          <w:rFonts w:ascii="Times New Roman" w:hAnsi="Times New Roman" w:cs="Times New Roman"/>
        </w:rPr>
        <w:t>replica</w:t>
      </w:r>
      <w:proofErr w:type="spellEnd"/>
      <w:r w:rsidRPr="0024475C">
        <w:rPr>
          <w:rFonts w:ascii="Times New Roman" w:hAnsi="Times New Roman" w:cs="Times New Roman"/>
        </w:rPr>
        <w:t xml:space="preserve">. Provat e posaçme (4 orë). Gjithsej 6 orë. </w:t>
      </w:r>
    </w:p>
  </w:footnote>
  <w:footnote w:id="242">
    <w:p w14:paraId="75327946" w14:textId="2377801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14.5.2026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: 4. Specifikat e administrimit në zyrën e prokurorit. Aktorët e administrimit në zyrën e prokurorit, rëndësia e bashkëpunimit.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Kreshnik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Ajazi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.  </w:t>
      </w:r>
    </w:p>
  </w:footnote>
  <w:footnote w:id="243">
    <w:p w14:paraId="22A9A289" w14:textId="3AEC2EC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14.5.2026 </w:t>
      </w:r>
      <w:r w:rsidRPr="0024475C">
        <w:rPr>
          <w:rFonts w:ascii="Times New Roman" w:hAnsi="Times New Roman" w:cs="Times New Roman"/>
          <w:color w:val="C00000"/>
        </w:rPr>
        <w:t>Mjedis</w:t>
      </w:r>
      <w:r w:rsidRPr="0024475C">
        <w:rPr>
          <w:rFonts w:ascii="Times New Roman" w:hAnsi="Times New Roman" w:cs="Times New Roman"/>
        </w:rPr>
        <w:t xml:space="preserve">: Roli i gjykatave dhe </w:t>
      </w:r>
      <w:proofErr w:type="spellStart"/>
      <w:r w:rsidRPr="0024475C">
        <w:rPr>
          <w:rFonts w:ascii="Times New Roman" w:hAnsi="Times New Roman" w:cs="Times New Roman"/>
        </w:rPr>
        <w:t>dhe</w:t>
      </w:r>
      <w:proofErr w:type="spellEnd"/>
      <w:r w:rsidRPr="0024475C">
        <w:rPr>
          <w:rFonts w:ascii="Times New Roman" w:hAnsi="Times New Roman" w:cs="Times New Roman"/>
        </w:rPr>
        <w:t xml:space="preserve"> agjencive administrative </w:t>
      </w:r>
      <w:proofErr w:type="spellStart"/>
      <w:r w:rsidRPr="0024475C">
        <w:rPr>
          <w:rFonts w:ascii="Times New Roman" w:hAnsi="Times New Roman" w:cs="Times New Roman"/>
        </w:rPr>
        <w:t>ligjzbatuese</w:t>
      </w:r>
      <w:proofErr w:type="spellEnd"/>
      <w:r w:rsidRPr="0024475C">
        <w:rPr>
          <w:rFonts w:ascii="Times New Roman" w:hAnsi="Times New Roman" w:cs="Times New Roman"/>
        </w:rPr>
        <w:t xml:space="preserve"> në procesin e kontrollit mbi mjedisin. Mekanizmat detyrues administrativ (2 orë) + Gjykimi i çështjeve mjedisore dhe paditë e qytetarëve (3 orë) + Koncepti i mbetjeve dhe krimet që lidhen me mbetjet (2 orë). Gjithsej 7 orë </w:t>
      </w:r>
    </w:p>
  </w:footnote>
  <w:footnote w:id="244">
    <w:p w14:paraId="0CED4907" w14:textId="480F1C4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15.5.2026 </w:t>
      </w:r>
      <w:proofErr w:type="spellStart"/>
      <w:r w:rsidRPr="0024475C">
        <w:rPr>
          <w:rFonts w:ascii="Times New Roman" w:hAnsi="Times New Roman" w:cs="Times New Roman"/>
          <w:color w:val="C00000"/>
        </w:rPr>
        <w:t>AftM</w:t>
      </w:r>
      <w:proofErr w:type="spellEnd"/>
      <w:r w:rsidRPr="0024475C">
        <w:rPr>
          <w:rFonts w:ascii="Times New Roman" w:hAnsi="Times New Roman" w:cs="Times New Roman"/>
        </w:rPr>
        <w:t>: 3. Paraqitja e fashikullit të çështjes për gjykatë dhe përgatitja për gjyq (2 orë) + 4. Teknikat e pyetjes së dëshmitarëve dhe ekspertëve. Pyetja e drejtpërdrejtë, pyetja e tërthortë (</w:t>
      </w:r>
      <w:proofErr w:type="spellStart"/>
      <w:r w:rsidRPr="0024475C">
        <w:rPr>
          <w:rFonts w:ascii="Times New Roman" w:hAnsi="Times New Roman" w:cs="Times New Roman"/>
        </w:rPr>
        <w:t>kundërpyetja</w:t>
      </w:r>
      <w:proofErr w:type="spellEnd"/>
      <w:r w:rsidRPr="0024475C">
        <w:rPr>
          <w:rFonts w:ascii="Times New Roman" w:hAnsi="Times New Roman" w:cs="Times New Roman"/>
        </w:rPr>
        <w:t xml:space="preserve">) dhe </w:t>
      </w:r>
      <w:proofErr w:type="spellStart"/>
      <w:r w:rsidRPr="0024475C">
        <w:rPr>
          <w:rFonts w:ascii="Times New Roman" w:hAnsi="Times New Roman" w:cs="Times New Roman"/>
        </w:rPr>
        <w:t>replica</w:t>
      </w:r>
      <w:proofErr w:type="spellEnd"/>
      <w:r w:rsidRPr="0024475C">
        <w:rPr>
          <w:rFonts w:ascii="Times New Roman" w:hAnsi="Times New Roman" w:cs="Times New Roman"/>
        </w:rPr>
        <w:t xml:space="preserve">. Provat e posaçme (4 orë). Gjithsej 6 orë. </w:t>
      </w:r>
    </w:p>
  </w:footnote>
  <w:footnote w:id="245">
    <w:p w14:paraId="21625944" w14:textId="192EDF9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15.5.2026 Hyn moduli </w:t>
      </w:r>
      <w:r w:rsidRPr="0024475C">
        <w:rPr>
          <w:rFonts w:ascii="Times New Roman" w:hAnsi="Times New Roman" w:cs="Times New Roman"/>
          <w:color w:val="C00000"/>
        </w:rPr>
        <w:t>Kontratat</w:t>
      </w:r>
      <w:r w:rsidRPr="0024475C">
        <w:rPr>
          <w:rFonts w:ascii="Times New Roman" w:hAnsi="Times New Roman" w:cs="Times New Roman"/>
        </w:rPr>
        <w:t xml:space="preserve">. 9.2 Kontratat e shitjes, furnizimit dhe shkëmbimit (6 orë). </w:t>
      </w:r>
    </w:p>
  </w:footnote>
  <w:footnote w:id="246">
    <w:p w14:paraId="1676F16A" w14:textId="3644C02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11.5.2026 </w:t>
      </w:r>
      <w:r w:rsidRPr="0024475C">
        <w:rPr>
          <w:rFonts w:ascii="Times New Roman" w:hAnsi="Times New Roman" w:cs="Times New Roman"/>
          <w:b/>
          <w:color w:val="4EA72E" w:themeColor="accent6"/>
        </w:rPr>
        <w:t xml:space="preserve">Hyn MODULI </w:t>
      </w:r>
      <w:r w:rsidRPr="0024475C">
        <w:rPr>
          <w:rFonts w:ascii="Times New Roman" w:hAnsi="Times New Roman" w:cs="Times New Roman"/>
          <w:b/>
          <w:bCs/>
          <w:color w:val="4EA72E" w:themeColor="accent6"/>
        </w:rPr>
        <w:t>ASHL</w:t>
      </w:r>
      <w:r w:rsidRPr="0024475C">
        <w:rPr>
          <w:rFonts w:ascii="Times New Roman" w:hAnsi="Times New Roman" w:cs="Times New Roman"/>
          <w:b/>
          <w:color w:val="C00000"/>
        </w:rPr>
        <w:t>:</w:t>
      </w:r>
      <w:r w:rsidRPr="0024475C">
        <w:rPr>
          <w:rFonts w:ascii="Times New Roman" w:hAnsi="Times New Roman" w:cs="Times New Roman"/>
        </w:rPr>
        <w:t xml:space="preserve"> 1. Hyrje; Burimet e së drejtës, hierarkia, autoriteti në vendimet gjyqësore (4 orë). </w:t>
      </w:r>
    </w:p>
  </w:footnote>
  <w:footnote w:id="247">
    <w:p w14:paraId="35E5F0DF" w14:textId="068C94A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14.5.2026 Hyn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1. Hyrje; Burimet e së drejtës, hierarkia, autoriteti në vendimet gjyqësore (4 orë). </w:t>
      </w:r>
    </w:p>
  </w:footnote>
  <w:footnote w:id="248">
    <w:p w14:paraId="23230535" w14:textId="5A2E8CA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18.5.2026 </w:t>
      </w:r>
      <w:r w:rsidRPr="0024475C">
        <w:rPr>
          <w:rFonts w:ascii="Times New Roman" w:hAnsi="Times New Roman" w:cs="Times New Roman"/>
          <w:color w:val="C00000"/>
        </w:rPr>
        <w:t>Kontrata</w:t>
      </w:r>
      <w:r w:rsidRPr="0024475C">
        <w:rPr>
          <w:rFonts w:ascii="Times New Roman" w:hAnsi="Times New Roman" w:cs="Times New Roman"/>
        </w:rPr>
        <w:t xml:space="preserve"> e dhurimit, renta </w:t>
      </w:r>
      <w:proofErr w:type="spellStart"/>
      <w:r w:rsidRPr="0024475C">
        <w:rPr>
          <w:rFonts w:ascii="Times New Roman" w:hAnsi="Times New Roman" w:cs="Times New Roman"/>
        </w:rPr>
        <w:t>jetore</w:t>
      </w:r>
      <w:proofErr w:type="spellEnd"/>
      <w:r w:rsidRPr="0024475C">
        <w:rPr>
          <w:rFonts w:ascii="Times New Roman" w:hAnsi="Times New Roman" w:cs="Times New Roman"/>
        </w:rPr>
        <w:t xml:space="preserve"> (3 orë) + Kontrata e qirasë dhe e </w:t>
      </w:r>
      <w:proofErr w:type="spellStart"/>
      <w:r w:rsidRPr="0024475C">
        <w:rPr>
          <w:rFonts w:ascii="Times New Roman" w:hAnsi="Times New Roman" w:cs="Times New Roman"/>
        </w:rPr>
        <w:t>enfiteozës</w:t>
      </w:r>
      <w:proofErr w:type="spellEnd"/>
      <w:r w:rsidRPr="0024475C">
        <w:rPr>
          <w:rFonts w:ascii="Times New Roman" w:hAnsi="Times New Roman" w:cs="Times New Roman"/>
        </w:rPr>
        <w:t xml:space="preserve"> (3 orë). </w:t>
      </w:r>
    </w:p>
  </w:footnote>
  <w:footnote w:id="249">
    <w:p w14:paraId="24637B03" w14:textId="46D6A3E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18.5.2026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 Hyrje në drejtësinë digjitale (4 orë) </w:t>
      </w:r>
    </w:p>
  </w:footnote>
  <w:footnote w:id="250">
    <w:p w14:paraId="067DCA55" w14:textId="335BC35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19.5.2026 </w:t>
      </w:r>
      <w:r w:rsidRPr="0024475C">
        <w:rPr>
          <w:rFonts w:ascii="Times New Roman" w:hAnsi="Times New Roman" w:cs="Times New Roman"/>
          <w:color w:val="C00000"/>
        </w:rPr>
        <w:t>Mjedis</w:t>
      </w:r>
      <w:r w:rsidRPr="0024475C">
        <w:rPr>
          <w:rFonts w:ascii="Times New Roman" w:hAnsi="Times New Roman" w:cs="Times New Roman"/>
        </w:rPr>
        <w:t xml:space="preserve">: Mbledhja e provave dhe teknikat e hetimit në çështjet mjedisore (2 orë) + Vlerësimi i dëmeve, përllogaritja e kostove dhe masat efektive rregulluese. Udhëzime mbi hetimin dhe vënien e vendimeve (3 orë) + llojet e veprave penale kundër mjedisit (2 orë). Gjithsej 7 orë. </w:t>
      </w:r>
    </w:p>
  </w:footnote>
  <w:footnote w:id="251">
    <w:p w14:paraId="74643983" w14:textId="6260DCC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19.5.2026 </w:t>
      </w:r>
      <w:r w:rsidRPr="0024475C">
        <w:rPr>
          <w:rFonts w:ascii="Times New Roman" w:hAnsi="Times New Roman" w:cs="Times New Roman"/>
          <w:color w:val="C00000"/>
        </w:rPr>
        <w:t>Puna</w:t>
      </w:r>
      <w:r w:rsidRPr="0024475C">
        <w:rPr>
          <w:rFonts w:ascii="Times New Roman" w:hAnsi="Times New Roman" w:cs="Times New Roman"/>
        </w:rPr>
        <w:t xml:space="preserve">: Zgjidhja e kontratës individuale të punës në kohë të papërshtatshme dhe pushimi kolektiv nga puna (2 orë) + Zgjidhja e kontratës individuale të punës për shkaqe të paarsyeshme (për motive </w:t>
      </w:r>
      <w:proofErr w:type="spellStart"/>
      <w:r w:rsidRPr="0024475C">
        <w:rPr>
          <w:rFonts w:ascii="Times New Roman" w:hAnsi="Times New Roman" w:cs="Times New Roman"/>
        </w:rPr>
        <w:t>abusive</w:t>
      </w:r>
      <w:proofErr w:type="spellEnd"/>
      <w:r w:rsidRPr="0024475C">
        <w:rPr>
          <w:rFonts w:ascii="Times New Roman" w:hAnsi="Times New Roman" w:cs="Times New Roman"/>
        </w:rPr>
        <w:t xml:space="preserve">) 4 orë. Gjithsej 6 orë. </w:t>
      </w:r>
    </w:p>
  </w:footnote>
  <w:footnote w:id="252">
    <w:p w14:paraId="3266F284" w14:textId="3903B7A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20.5.2026 </w:t>
      </w:r>
      <w:r w:rsidRPr="0024475C">
        <w:rPr>
          <w:rFonts w:ascii="Times New Roman" w:hAnsi="Times New Roman" w:cs="Times New Roman"/>
          <w:color w:val="C00000"/>
        </w:rPr>
        <w:t>Puna</w:t>
      </w:r>
      <w:r w:rsidRPr="0024475C">
        <w:rPr>
          <w:rFonts w:ascii="Times New Roman" w:hAnsi="Times New Roman" w:cs="Times New Roman"/>
        </w:rPr>
        <w:t xml:space="preserve">: Zgjidhja e kontratës individuale të punës në kohë të papërshtatshme dhe pushimi kolektiv nga puna (2 orë) + Zgjidhja e kontratës individuale të punës për shkaqe të paarsyeshme (për motive </w:t>
      </w:r>
      <w:proofErr w:type="spellStart"/>
      <w:r w:rsidRPr="0024475C">
        <w:rPr>
          <w:rFonts w:ascii="Times New Roman" w:hAnsi="Times New Roman" w:cs="Times New Roman"/>
        </w:rPr>
        <w:t>abusive</w:t>
      </w:r>
      <w:proofErr w:type="spellEnd"/>
      <w:r w:rsidRPr="0024475C">
        <w:rPr>
          <w:rFonts w:ascii="Times New Roman" w:hAnsi="Times New Roman" w:cs="Times New Roman"/>
        </w:rPr>
        <w:t xml:space="preserve">) 4 orë. Gjithsej 6 orë. </w:t>
      </w:r>
    </w:p>
  </w:footnote>
  <w:footnote w:id="253">
    <w:p w14:paraId="591C2DC5" w14:textId="5EA891C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20.5.2026 </w:t>
      </w:r>
      <w:proofErr w:type="spellStart"/>
      <w:r w:rsidRPr="0024475C">
        <w:rPr>
          <w:rFonts w:ascii="Times New Roman" w:hAnsi="Times New Roman" w:cs="Times New Roman"/>
          <w:color w:val="C00000"/>
        </w:rPr>
        <w:t>AftM</w:t>
      </w:r>
      <w:proofErr w:type="spellEnd"/>
      <w:r w:rsidRPr="0024475C">
        <w:rPr>
          <w:rFonts w:ascii="Times New Roman" w:hAnsi="Times New Roman" w:cs="Times New Roman"/>
        </w:rPr>
        <w:t xml:space="preserve"> 5. Përgatitja dhe paraqitja e diskutimit përfundimtar (4 orë) + 6. Dhënia e vendimit (4 orë). Gjithsej 8 orë. </w:t>
      </w:r>
    </w:p>
  </w:footnote>
  <w:footnote w:id="254">
    <w:p w14:paraId="1318C049" w14:textId="03EE380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21.5.2026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 Hyrje në drejtësinë digjitale (4 orë) </w:t>
      </w:r>
    </w:p>
  </w:footnote>
  <w:footnote w:id="255">
    <w:p w14:paraId="7ED4EC0A" w14:textId="64E8DE4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21.5.2026 </w:t>
      </w:r>
      <w:r w:rsidRPr="0024475C">
        <w:rPr>
          <w:rFonts w:ascii="Times New Roman" w:hAnsi="Times New Roman" w:cs="Times New Roman"/>
          <w:color w:val="C00000"/>
        </w:rPr>
        <w:t>Mjedis</w:t>
      </w:r>
      <w:r w:rsidRPr="0024475C">
        <w:rPr>
          <w:rFonts w:ascii="Times New Roman" w:hAnsi="Times New Roman" w:cs="Times New Roman"/>
        </w:rPr>
        <w:t xml:space="preserve">: Mbledhja e provave dhe teknikat e hetimit në çështjet mjedisore (2 orë) + Vlerësimi i dëmeve, përllogaritja e kostove dhe masat efektive rregulluese. Udhëzime mbi hetimin dhe vënien e vendimeve (3 orë) + llojet e veprave penale kundër mjedisit (2 orë). Gjithsej 7 orë. </w:t>
      </w:r>
    </w:p>
  </w:footnote>
  <w:footnote w:id="256">
    <w:p w14:paraId="5E12AD7F" w14:textId="54A4334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22.5.2026 </w:t>
      </w:r>
      <w:proofErr w:type="spellStart"/>
      <w:r w:rsidRPr="0024475C">
        <w:rPr>
          <w:rFonts w:ascii="Times New Roman" w:hAnsi="Times New Roman" w:cs="Times New Roman"/>
          <w:color w:val="C00000"/>
        </w:rPr>
        <w:t>AftM</w:t>
      </w:r>
      <w:proofErr w:type="spellEnd"/>
      <w:r w:rsidRPr="0024475C">
        <w:rPr>
          <w:rFonts w:ascii="Times New Roman" w:hAnsi="Times New Roman" w:cs="Times New Roman"/>
          <w:color w:val="C00000"/>
        </w:rPr>
        <w:t xml:space="preserve"> 5</w:t>
      </w:r>
      <w:r w:rsidRPr="0024475C">
        <w:rPr>
          <w:rFonts w:ascii="Times New Roman" w:hAnsi="Times New Roman" w:cs="Times New Roman"/>
        </w:rPr>
        <w:t xml:space="preserve">. Përgatitja dhe paraqitja e diskutimit përfundimtar (4 orë) + 6. Dhënia e vendimit (4 orë). Gjithsej 8 orë. </w:t>
      </w:r>
    </w:p>
  </w:footnote>
  <w:footnote w:id="257">
    <w:p w14:paraId="786392E1" w14:textId="085FD07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22.5.2026 </w:t>
      </w:r>
      <w:r w:rsidRPr="0024475C">
        <w:rPr>
          <w:rFonts w:ascii="Times New Roman" w:hAnsi="Times New Roman" w:cs="Times New Roman"/>
          <w:color w:val="C00000"/>
        </w:rPr>
        <w:t xml:space="preserve">Kontrata </w:t>
      </w:r>
      <w:proofErr w:type="spellStart"/>
      <w:r w:rsidRPr="0024475C">
        <w:rPr>
          <w:rFonts w:ascii="Times New Roman" w:hAnsi="Times New Roman" w:cs="Times New Roman"/>
        </w:rPr>
        <w:t>Kontrata</w:t>
      </w:r>
      <w:proofErr w:type="spellEnd"/>
      <w:r w:rsidRPr="0024475C">
        <w:rPr>
          <w:rFonts w:ascii="Times New Roman" w:hAnsi="Times New Roman" w:cs="Times New Roman"/>
        </w:rPr>
        <w:t xml:space="preserve"> e dhurimit, renta </w:t>
      </w:r>
      <w:proofErr w:type="spellStart"/>
      <w:r w:rsidRPr="0024475C">
        <w:rPr>
          <w:rFonts w:ascii="Times New Roman" w:hAnsi="Times New Roman" w:cs="Times New Roman"/>
        </w:rPr>
        <w:t>jetore</w:t>
      </w:r>
      <w:proofErr w:type="spellEnd"/>
      <w:r w:rsidRPr="0024475C">
        <w:rPr>
          <w:rFonts w:ascii="Times New Roman" w:hAnsi="Times New Roman" w:cs="Times New Roman"/>
        </w:rPr>
        <w:t xml:space="preserve"> (3 orë) + Kontrata e qirasë dhe e </w:t>
      </w:r>
      <w:proofErr w:type="spellStart"/>
      <w:r w:rsidRPr="0024475C">
        <w:rPr>
          <w:rFonts w:ascii="Times New Roman" w:hAnsi="Times New Roman" w:cs="Times New Roman"/>
        </w:rPr>
        <w:t>enfiteozës</w:t>
      </w:r>
      <w:proofErr w:type="spellEnd"/>
      <w:r w:rsidRPr="0024475C">
        <w:rPr>
          <w:rFonts w:ascii="Times New Roman" w:hAnsi="Times New Roman" w:cs="Times New Roman"/>
        </w:rPr>
        <w:t xml:space="preserve"> (3 orë). </w:t>
      </w:r>
    </w:p>
  </w:footnote>
  <w:footnote w:id="258">
    <w:p w14:paraId="062EE27E" w14:textId="405D943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18.5.2026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2. Legjislacioni dhe metodat e interpretimit: procesi, struktura; elementet (4 orë). </w:t>
      </w:r>
    </w:p>
  </w:footnote>
  <w:footnote w:id="259">
    <w:p w14:paraId="545BAEF5" w14:textId="610BF82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21.5.2026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2. Legjislacioni dhe metodat e interpretimit: procesi, struktura; elementet (4 orë). </w:t>
      </w:r>
    </w:p>
  </w:footnote>
  <w:footnote w:id="260">
    <w:p w14:paraId="0A874B64" w14:textId="0C7F790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25.5.2026 </w:t>
      </w:r>
      <w:r w:rsidRPr="0024475C">
        <w:rPr>
          <w:rFonts w:ascii="Times New Roman" w:hAnsi="Times New Roman" w:cs="Times New Roman"/>
          <w:color w:val="C00000"/>
        </w:rPr>
        <w:t>Kontrata</w:t>
      </w:r>
      <w:r w:rsidRPr="0024475C">
        <w:rPr>
          <w:rFonts w:ascii="Times New Roman" w:hAnsi="Times New Roman" w:cs="Times New Roman"/>
        </w:rPr>
        <w:t xml:space="preserve">: Kontratat e sipërmarrjes, </w:t>
      </w:r>
      <w:proofErr w:type="spellStart"/>
      <w:r w:rsidRPr="0024475C">
        <w:rPr>
          <w:rFonts w:ascii="Times New Roman" w:hAnsi="Times New Roman" w:cs="Times New Roman"/>
        </w:rPr>
        <w:t>ndërthurrja</w:t>
      </w:r>
      <w:proofErr w:type="spellEnd"/>
      <w:r w:rsidRPr="0024475C">
        <w:rPr>
          <w:rFonts w:ascii="Times New Roman" w:hAnsi="Times New Roman" w:cs="Times New Roman"/>
        </w:rPr>
        <w:t xml:space="preserve"> dhe dallimet e saj nga kontrata e porosisë dhe transportit (4 orë) + Kontrata e sigurimit të pasurisë, e mjeteve motorike, e jetës, e shëndetit, e mallrave, e veprimtarive etj., (3 orë) 7 orë gjithsej. </w:t>
      </w:r>
    </w:p>
  </w:footnote>
  <w:footnote w:id="261">
    <w:p w14:paraId="7B202714" w14:textId="1153DA2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25.5.2026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. 6. Mjetet dhe platformat digjitale në Drejtësi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Fatri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Islamaj</w:t>
      </w:r>
      <w:proofErr w:type="spellEnd"/>
    </w:p>
  </w:footnote>
  <w:footnote w:id="262">
    <w:p w14:paraId="27BBEFC9" w14:textId="58E4589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28.5.2025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>. 6. Mjetet dhe platformat digjitale në Drejtësi (6 orë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Fatri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Islamaj</w:t>
      </w:r>
      <w:proofErr w:type="spellEnd"/>
    </w:p>
  </w:footnote>
  <w:footnote w:id="263">
    <w:p w14:paraId="6C269F07" w14:textId="4B26831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28.5.2026 </w:t>
      </w:r>
      <w:r w:rsidRPr="0024475C">
        <w:rPr>
          <w:rFonts w:ascii="Times New Roman" w:hAnsi="Times New Roman" w:cs="Times New Roman"/>
          <w:color w:val="C00000"/>
        </w:rPr>
        <w:t>Mjedis</w:t>
      </w:r>
      <w:r w:rsidRPr="0024475C">
        <w:rPr>
          <w:rFonts w:ascii="Times New Roman" w:hAnsi="Times New Roman" w:cs="Times New Roman"/>
        </w:rPr>
        <w:t xml:space="preserve">: Subjektet e veprave penale kundër mjedisit. Përgjegjësia penale e personave juridikë. (2 orë) + Krimi i organizuar dhe krimi mjedisor. Korrupsioni mjedisor (2 orë). Gjithsej 4 orë. </w:t>
      </w:r>
    </w:p>
  </w:footnote>
  <w:footnote w:id="264">
    <w:p w14:paraId="73CF0B91" w14:textId="1F7F45E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29.5.2026</w:t>
      </w:r>
      <w:r w:rsidRPr="0024475C">
        <w:rPr>
          <w:rFonts w:ascii="Times New Roman" w:hAnsi="Times New Roman" w:cs="Times New Roman"/>
          <w:color w:val="C00000"/>
        </w:rPr>
        <w:t xml:space="preserve"> Mjedis</w:t>
      </w:r>
      <w:r w:rsidRPr="0024475C">
        <w:rPr>
          <w:rFonts w:ascii="Times New Roman" w:hAnsi="Times New Roman" w:cs="Times New Roman"/>
        </w:rPr>
        <w:t xml:space="preserve">: Subjektet e veprave penale kundër mjedisit. Përgjegjësia penale e personave juridikë. (2 orë) + Krimi i organizuar dhe krimi mjedisor. Korrupsioni mjedisor (2 orë). Gjithsej 4 orë. </w:t>
      </w:r>
    </w:p>
  </w:footnote>
  <w:footnote w:id="265">
    <w:p w14:paraId="709371A5" w14:textId="70AA364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29.5.2026 </w:t>
      </w:r>
      <w:r w:rsidRPr="0024475C">
        <w:rPr>
          <w:rFonts w:ascii="Times New Roman" w:hAnsi="Times New Roman" w:cs="Times New Roman"/>
          <w:color w:val="C00000"/>
        </w:rPr>
        <w:t>Kontratat</w:t>
      </w:r>
      <w:r w:rsidRPr="0024475C">
        <w:rPr>
          <w:rFonts w:ascii="Times New Roman" w:hAnsi="Times New Roman" w:cs="Times New Roman"/>
        </w:rPr>
        <w:t xml:space="preserve"> e sipërmarrjes, </w:t>
      </w:r>
      <w:proofErr w:type="spellStart"/>
      <w:r w:rsidRPr="0024475C">
        <w:rPr>
          <w:rFonts w:ascii="Times New Roman" w:hAnsi="Times New Roman" w:cs="Times New Roman"/>
        </w:rPr>
        <w:t>ndërthurrja</w:t>
      </w:r>
      <w:proofErr w:type="spellEnd"/>
      <w:r w:rsidRPr="0024475C">
        <w:rPr>
          <w:rFonts w:ascii="Times New Roman" w:hAnsi="Times New Roman" w:cs="Times New Roman"/>
        </w:rPr>
        <w:t xml:space="preserve"> dhe dallimet e saj nga kontrata e porosisë dhe transportit (4 orë) + Kontrata e sigurimit të pasurisë, e mjeteve motorike, e jetës, e shëndetit, e mallrave, e veprimtarive etj., (3 orë) 7 orë gjithsej. </w:t>
      </w:r>
    </w:p>
  </w:footnote>
  <w:footnote w:id="266">
    <w:p w14:paraId="3BFDF67A" w14:textId="4CF1A0A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26.5.2026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MODULI AFTËSITË PËR PREZANTIMIN E ÇËSHTJES NË GJYKATË DHE DREJTIMIN E SEANCËS GJYQËSORE </w:t>
      </w:r>
    </w:p>
  </w:footnote>
  <w:footnote w:id="267">
    <w:p w14:paraId="56D02D8F" w14:textId="55FF1C6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28.5.2026 </w:t>
      </w:r>
      <w:r w:rsidRPr="0024475C">
        <w:rPr>
          <w:rFonts w:ascii="Times New Roman" w:hAnsi="Times New Roman" w:cs="Times New Roman"/>
          <w:color w:val="C00000"/>
        </w:rPr>
        <w:t>Puna</w:t>
      </w:r>
      <w:r w:rsidRPr="0024475C">
        <w:rPr>
          <w:rFonts w:ascii="Times New Roman" w:hAnsi="Times New Roman" w:cs="Times New Roman"/>
        </w:rPr>
        <w:t xml:space="preserve">: Zgjidhja e kontratës me afat (3 orë). </w:t>
      </w:r>
    </w:p>
  </w:footnote>
  <w:footnote w:id="268">
    <w:p w14:paraId="4DC8E99D" w14:textId="36F2996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29.5.2026 </w:t>
      </w:r>
      <w:r w:rsidRPr="0024475C">
        <w:rPr>
          <w:rFonts w:ascii="Times New Roman" w:hAnsi="Times New Roman" w:cs="Times New Roman"/>
          <w:color w:val="C00000"/>
        </w:rPr>
        <w:t>Puna</w:t>
      </w:r>
      <w:r w:rsidRPr="0024475C">
        <w:rPr>
          <w:rFonts w:ascii="Times New Roman" w:hAnsi="Times New Roman" w:cs="Times New Roman"/>
        </w:rPr>
        <w:t xml:space="preserve">: Zgjidhja e kontratës me afat (3 orë). </w:t>
      </w:r>
    </w:p>
  </w:footnote>
  <w:footnote w:id="269">
    <w:p w14:paraId="02E04A0E" w14:textId="3B7EDE0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1.6.2026 </w:t>
      </w:r>
      <w:r w:rsidRPr="0024475C">
        <w:rPr>
          <w:rFonts w:ascii="Times New Roman" w:hAnsi="Times New Roman" w:cs="Times New Roman"/>
          <w:color w:val="C00000"/>
        </w:rPr>
        <w:t>Kontrata:</w:t>
      </w:r>
      <w:r w:rsidRPr="0024475C">
        <w:rPr>
          <w:rFonts w:ascii="Times New Roman" w:hAnsi="Times New Roman" w:cs="Times New Roman"/>
        </w:rPr>
        <w:t xml:space="preserve"> Kontratat që lidhen me të drejtën e pronësisë intelektuale (6 orë). </w:t>
      </w:r>
    </w:p>
  </w:footnote>
  <w:footnote w:id="270">
    <w:p w14:paraId="54A070D5" w14:textId="7B5FE36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1.6.2026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: Siguria kibernetike dhe mbrojtja e të dhënave (4 orë) </w:t>
      </w:r>
      <w:r w:rsidR="000C0B01" w:rsidRPr="0024475C">
        <w:rPr>
          <w:rFonts w:ascii="Times New Roman" w:hAnsi="Times New Roman" w:cs="Times New Roman"/>
          <w:color w:val="501549" w:themeColor="accent5" w:themeShade="80"/>
        </w:rPr>
        <w:t xml:space="preserve">Ylli </w:t>
      </w:r>
      <w:proofErr w:type="spellStart"/>
      <w:r w:rsidR="000C0B01"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</w:p>
  </w:footnote>
  <w:footnote w:id="271">
    <w:p w14:paraId="46A7A797" w14:textId="49ACDD0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2.6.2026 </w:t>
      </w:r>
      <w:r w:rsidRPr="0024475C">
        <w:rPr>
          <w:rFonts w:ascii="Times New Roman" w:hAnsi="Times New Roman" w:cs="Times New Roman"/>
          <w:color w:val="C00000"/>
        </w:rPr>
        <w:t>Puna:</w:t>
      </w:r>
      <w:r w:rsidRPr="0024475C">
        <w:rPr>
          <w:rFonts w:ascii="Times New Roman" w:hAnsi="Times New Roman" w:cs="Times New Roman"/>
        </w:rPr>
        <w:t xml:space="preserve"> Kontratat kolektive të punës (2 orë) </w:t>
      </w:r>
    </w:p>
  </w:footnote>
  <w:footnote w:id="272">
    <w:p w14:paraId="72ACFDCB" w14:textId="07A720A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3.6.2026 </w:t>
      </w:r>
      <w:r w:rsidRPr="0024475C">
        <w:rPr>
          <w:rFonts w:ascii="Times New Roman" w:hAnsi="Times New Roman" w:cs="Times New Roman"/>
          <w:color w:val="C00000"/>
        </w:rPr>
        <w:t>Puna</w:t>
      </w:r>
      <w:r w:rsidRPr="0024475C">
        <w:rPr>
          <w:rFonts w:ascii="Times New Roman" w:hAnsi="Times New Roman" w:cs="Times New Roman"/>
        </w:rPr>
        <w:t xml:space="preserve">: Kontratat kolektive të punës (2 orë) </w:t>
      </w:r>
    </w:p>
  </w:footnote>
  <w:footnote w:id="273">
    <w:p w14:paraId="7574475D" w14:textId="2940C83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3.6.2026 </w:t>
      </w:r>
      <w:r w:rsidRPr="0024475C">
        <w:rPr>
          <w:rFonts w:ascii="Times New Roman" w:hAnsi="Times New Roman" w:cs="Times New Roman"/>
          <w:b/>
          <w:color w:val="FF0000"/>
        </w:rPr>
        <w:t>HY</w:t>
      </w:r>
      <w:r w:rsidRPr="0024475C">
        <w:rPr>
          <w:rFonts w:ascii="Times New Roman" w:hAnsi="Times New Roman" w:cs="Times New Roman"/>
          <w:b/>
          <w:color w:val="4EA72E" w:themeColor="accent6"/>
        </w:rPr>
        <w:t>N MODULI 4 GJYKIMI TREGTAR DHE I KOMPANIVE GJTK</w:t>
      </w:r>
      <w:r w:rsidRPr="0024475C">
        <w:rPr>
          <w:rFonts w:ascii="Times New Roman" w:hAnsi="Times New Roman" w:cs="Times New Roman"/>
        </w:rPr>
        <w:t xml:space="preserve"> – 3 orët e para Natyra juridike e së drejtës tregtare. Dallimi midis tregtarit, shoqërisë së thjeshtë dhe shoqërisë tregtare. </w:t>
      </w:r>
      <w:r w:rsidR="00790962" w:rsidRPr="0024475C">
        <w:rPr>
          <w:rFonts w:ascii="Times New Roman" w:hAnsi="Times New Roman" w:cs="Times New Roman"/>
        </w:rPr>
        <w:t xml:space="preserve">Degët dhe Zyrat e Përfaqësimit. Personaliteti juridik i këtyre entiteteve dhe paditë gjyqësore që lidhen me këto palë </w:t>
      </w:r>
      <w:r w:rsidRPr="0024475C">
        <w:rPr>
          <w:rFonts w:ascii="Times New Roman" w:hAnsi="Times New Roman" w:cs="Times New Roman"/>
        </w:rPr>
        <w:t xml:space="preserve">(3 orë).  </w:t>
      </w:r>
    </w:p>
  </w:footnote>
  <w:footnote w:id="274">
    <w:p w14:paraId="7AE478AA" w14:textId="16B4D31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5.6.2026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: Siguria kibernetike dhe mbrojtja e të dhënave (4 orë) </w:t>
      </w:r>
      <w:r w:rsidR="000C0B01" w:rsidRPr="0024475C">
        <w:rPr>
          <w:rFonts w:ascii="Times New Roman" w:hAnsi="Times New Roman" w:cs="Times New Roman"/>
          <w:color w:val="501549" w:themeColor="accent5" w:themeShade="80"/>
        </w:rPr>
        <w:t xml:space="preserve">Ylli </w:t>
      </w:r>
      <w:proofErr w:type="spellStart"/>
      <w:r w:rsidR="000C0B01"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</w:p>
  </w:footnote>
  <w:footnote w:id="275">
    <w:p w14:paraId="34633835" w14:textId="087B5D1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5.6.2026 </w:t>
      </w:r>
      <w:r w:rsidRPr="0024475C">
        <w:rPr>
          <w:rFonts w:ascii="Times New Roman" w:hAnsi="Times New Roman" w:cs="Times New Roman"/>
          <w:color w:val="C00000"/>
        </w:rPr>
        <w:t>Kontrata</w:t>
      </w:r>
      <w:r w:rsidRPr="0024475C">
        <w:rPr>
          <w:rFonts w:ascii="Times New Roman" w:hAnsi="Times New Roman" w:cs="Times New Roman"/>
        </w:rPr>
        <w:t xml:space="preserve">: Kontratat që lidhen me të drejtën e pronësisë intelektuale (6 orë). </w:t>
      </w:r>
    </w:p>
  </w:footnote>
  <w:footnote w:id="276">
    <w:p w14:paraId="75191A6A" w14:textId="7C59287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Jurisprudenca dhe fuqia detyruese: </w:t>
      </w:r>
      <w:proofErr w:type="spellStart"/>
      <w:r w:rsidRPr="0024475C">
        <w:rPr>
          <w:rFonts w:ascii="Times New Roman" w:hAnsi="Times New Roman" w:cs="Times New Roman"/>
        </w:rPr>
        <w:t>ratio</w:t>
      </w:r>
      <w:proofErr w:type="spellEnd"/>
      <w:r w:rsidRPr="0024475C">
        <w:rPr>
          <w:rFonts w:ascii="Times New Roman" w:hAnsi="Times New Roman" w:cs="Times New Roman"/>
        </w:rPr>
        <w:t xml:space="preserve"> </w:t>
      </w:r>
      <w:proofErr w:type="spellStart"/>
      <w:r w:rsidRPr="0024475C">
        <w:rPr>
          <w:rFonts w:ascii="Times New Roman" w:hAnsi="Times New Roman" w:cs="Times New Roman"/>
        </w:rPr>
        <w:t>decidenti</w:t>
      </w:r>
      <w:proofErr w:type="spellEnd"/>
      <w:r w:rsidRPr="0024475C">
        <w:rPr>
          <w:rFonts w:ascii="Times New Roman" w:hAnsi="Times New Roman" w:cs="Times New Roman"/>
        </w:rPr>
        <w:t xml:space="preserve"> &amp; </w:t>
      </w:r>
      <w:proofErr w:type="spellStart"/>
      <w:r w:rsidRPr="0024475C">
        <w:rPr>
          <w:rFonts w:ascii="Times New Roman" w:hAnsi="Times New Roman" w:cs="Times New Roman"/>
        </w:rPr>
        <w:t>obiter</w:t>
      </w:r>
      <w:proofErr w:type="spellEnd"/>
      <w:r w:rsidRPr="0024475C">
        <w:rPr>
          <w:rFonts w:ascii="Times New Roman" w:hAnsi="Times New Roman" w:cs="Times New Roman"/>
        </w:rPr>
        <w:t xml:space="preserve"> </w:t>
      </w:r>
      <w:proofErr w:type="spellStart"/>
      <w:r w:rsidRPr="0024475C">
        <w:rPr>
          <w:rFonts w:ascii="Times New Roman" w:hAnsi="Times New Roman" w:cs="Times New Roman"/>
        </w:rPr>
        <w:t>dictum</w:t>
      </w:r>
      <w:proofErr w:type="spellEnd"/>
      <w:r w:rsidRPr="0024475C">
        <w:rPr>
          <w:rFonts w:ascii="Times New Roman" w:hAnsi="Times New Roman" w:cs="Times New Roman"/>
        </w:rPr>
        <w:t xml:space="preserve">; struktura dhe standardet e vendimeve të gjykatave ndërkombëtare, GJEDNJ dhe GJED (4 orë). </w:t>
      </w:r>
    </w:p>
  </w:footnote>
  <w:footnote w:id="277">
    <w:p w14:paraId="7398F168" w14:textId="03733B8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b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2.6.2026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MODULI 1 E DREJTË E MJEDISIT (VLERËSIMI PËRFUNDIMTAR). </w:t>
      </w:r>
    </w:p>
  </w:footnote>
  <w:footnote w:id="278">
    <w:p w14:paraId="60BB14E6" w14:textId="48E333F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3.6.2026 Futet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 – </w:t>
      </w:r>
      <w:r w:rsidR="00790962" w:rsidRPr="0024475C">
        <w:rPr>
          <w:rFonts w:ascii="Times New Roman" w:hAnsi="Times New Roman" w:cs="Times New Roman"/>
        </w:rPr>
        <w:t xml:space="preserve">Natyra juridike e së drejtës tregtare. Dallimi midis tregtarit, shoqërisë së thjeshtë dhe shoqërisë tregtare. Degët dhe Zyrat e Përfaqësimit. Personaliteti juridik i këtyre entiteteve dhe paditë gjyqësore që lidhen me këto palë </w:t>
      </w:r>
      <w:r w:rsidRPr="0024475C">
        <w:rPr>
          <w:rFonts w:ascii="Times New Roman" w:hAnsi="Times New Roman" w:cs="Times New Roman"/>
        </w:rPr>
        <w:t xml:space="preserve">(3 orë).  </w:t>
      </w:r>
    </w:p>
  </w:footnote>
  <w:footnote w:id="279">
    <w:p w14:paraId="0B45252B" w14:textId="47D3053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b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4.6.2026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MODULI GJYKIMI I MOSMARRËVESHJEVE TË PUNËS (VLERËSIMI PËRFUNDIMTAR). </w:t>
      </w:r>
    </w:p>
  </w:footnote>
  <w:footnote w:id="280">
    <w:p w14:paraId="5D615B77" w14:textId="3525D52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Jurisprudenca dhe fuqia detyruese: </w:t>
      </w:r>
      <w:proofErr w:type="spellStart"/>
      <w:r w:rsidRPr="0024475C">
        <w:rPr>
          <w:rFonts w:ascii="Times New Roman" w:hAnsi="Times New Roman" w:cs="Times New Roman"/>
        </w:rPr>
        <w:t>ratio</w:t>
      </w:r>
      <w:proofErr w:type="spellEnd"/>
      <w:r w:rsidRPr="0024475C">
        <w:rPr>
          <w:rFonts w:ascii="Times New Roman" w:hAnsi="Times New Roman" w:cs="Times New Roman"/>
        </w:rPr>
        <w:t xml:space="preserve"> </w:t>
      </w:r>
      <w:proofErr w:type="spellStart"/>
      <w:r w:rsidRPr="0024475C">
        <w:rPr>
          <w:rFonts w:ascii="Times New Roman" w:hAnsi="Times New Roman" w:cs="Times New Roman"/>
        </w:rPr>
        <w:t>decidenti</w:t>
      </w:r>
      <w:proofErr w:type="spellEnd"/>
      <w:r w:rsidRPr="0024475C">
        <w:rPr>
          <w:rFonts w:ascii="Times New Roman" w:hAnsi="Times New Roman" w:cs="Times New Roman"/>
        </w:rPr>
        <w:t xml:space="preserve"> &amp; </w:t>
      </w:r>
      <w:proofErr w:type="spellStart"/>
      <w:r w:rsidRPr="0024475C">
        <w:rPr>
          <w:rFonts w:ascii="Times New Roman" w:hAnsi="Times New Roman" w:cs="Times New Roman"/>
        </w:rPr>
        <w:t>obiter</w:t>
      </w:r>
      <w:proofErr w:type="spellEnd"/>
      <w:r w:rsidRPr="0024475C">
        <w:rPr>
          <w:rFonts w:ascii="Times New Roman" w:hAnsi="Times New Roman" w:cs="Times New Roman"/>
        </w:rPr>
        <w:t xml:space="preserve"> </w:t>
      </w:r>
      <w:proofErr w:type="spellStart"/>
      <w:r w:rsidRPr="0024475C">
        <w:rPr>
          <w:rFonts w:ascii="Times New Roman" w:hAnsi="Times New Roman" w:cs="Times New Roman"/>
        </w:rPr>
        <w:t>dictum</w:t>
      </w:r>
      <w:proofErr w:type="spellEnd"/>
      <w:r w:rsidRPr="0024475C">
        <w:rPr>
          <w:rFonts w:ascii="Times New Roman" w:hAnsi="Times New Roman" w:cs="Times New Roman"/>
        </w:rPr>
        <w:t xml:space="preserve">; struktura dhe standardet e vendimeve të gjykatave ndërkombëtare, GJEDNJ dhe GJED (4 orë). </w:t>
      </w:r>
    </w:p>
  </w:footnote>
  <w:footnote w:id="281">
    <w:p w14:paraId="02CF654D" w14:textId="076E8CA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9.6.2026 </w:t>
      </w:r>
      <w:r w:rsidRPr="0024475C">
        <w:rPr>
          <w:rFonts w:ascii="Times New Roman" w:hAnsi="Times New Roman" w:cs="Times New Roman"/>
          <w:color w:val="C00000"/>
        </w:rPr>
        <w:t>MGJD.</w:t>
      </w:r>
      <w:r w:rsidRPr="0024475C">
        <w:rPr>
          <w:rFonts w:ascii="Times New Roman" w:hAnsi="Times New Roman" w:cs="Times New Roman"/>
        </w:rPr>
        <w:t xml:space="preserve"> Tema 8 (2 orë) + tema 9 (4 orë). Gjithsej 6 orë. </w:t>
      </w:r>
    </w:p>
  </w:footnote>
  <w:footnote w:id="282">
    <w:p w14:paraId="2CBA8B1C" w14:textId="3CD883F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</w:t>
      </w:r>
      <w:r w:rsidR="00C01304" w:rsidRPr="0024475C">
        <w:rPr>
          <w:rFonts w:ascii="Times New Roman" w:hAnsi="Times New Roman" w:cs="Times New Roman"/>
        </w:rPr>
        <w:t>6</w:t>
      </w:r>
      <w:r w:rsidRPr="0024475C">
        <w:rPr>
          <w:rFonts w:ascii="Times New Roman" w:hAnsi="Times New Roman" w:cs="Times New Roman"/>
        </w:rPr>
        <w:t xml:space="preserve">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4. Procesi i kërkimit, arsyetimit dhe shkrimit ligjor, hapat, fabula/faktet, çështja ligjore, faktet kyçe (4 orë) + </w:t>
      </w:r>
      <w:proofErr w:type="spellStart"/>
      <w:r w:rsidRPr="0024475C">
        <w:rPr>
          <w:rFonts w:ascii="Times New Roman" w:hAnsi="Times New Roman" w:cs="Times New Roman"/>
        </w:rPr>
        <w:t>Memoja</w:t>
      </w:r>
      <w:proofErr w:type="spellEnd"/>
      <w:r w:rsidRPr="0024475C">
        <w:rPr>
          <w:rFonts w:ascii="Times New Roman" w:hAnsi="Times New Roman" w:cs="Times New Roman"/>
        </w:rPr>
        <w:t xml:space="preserve"> ligjore parashikuese/këshilluese: metoda PRAP (4 orë). Gjithsej 8 orë. </w:t>
      </w:r>
    </w:p>
  </w:footnote>
  <w:footnote w:id="283">
    <w:p w14:paraId="57706987" w14:textId="0A654D7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: Natyra juridike e kuotës. Paditë gjyqësore që mbrojnë të drejtat që rrjedhin nga kuotat (6 orë). </w:t>
      </w:r>
    </w:p>
  </w:footnote>
  <w:footnote w:id="284">
    <w:p w14:paraId="1535B55D" w14:textId="2A476AC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10.6.2026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. Tema 8 (2 orë) + tema 9 (4 orë). Gjithsej 6 orë. </w:t>
      </w:r>
    </w:p>
  </w:footnote>
  <w:footnote w:id="285">
    <w:p w14:paraId="40AF5A74" w14:textId="10D76E3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4. Procesi i kërkimit, arsyetimit dhe shkrimit ligjor, hapat, fabula/faktet, çështja ligjore, faktet kyçe (4 orë) + </w:t>
      </w:r>
      <w:proofErr w:type="spellStart"/>
      <w:r w:rsidRPr="0024475C">
        <w:rPr>
          <w:rFonts w:ascii="Times New Roman" w:hAnsi="Times New Roman" w:cs="Times New Roman"/>
        </w:rPr>
        <w:t>Memoja</w:t>
      </w:r>
      <w:proofErr w:type="spellEnd"/>
      <w:r w:rsidRPr="0024475C">
        <w:rPr>
          <w:rFonts w:ascii="Times New Roman" w:hAnsi="Times New Roman" w:cs="Times New Roman"/>
        </w:rPr>
        <w:t xml:space="preserve"> ligjore parashikuese/këshilluese: metoda PRAP (4 orë). Gjithsej 8 orë. </w:t>
      </w:r>
    </w:p>
  </w:footnote>
  <w:footnote w:id="286">
    <w:p w14:paraId="69EC5B47" w14:textId="33AD0B3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: Natyra juridike e kuotës. Paditë gjyqësore që mbrojnë të drejtat që rrjedhin nga kuotat (6 orë). </w:t>
      </w:r>
    </w:p>
  </w:footnote>
  <w:footnote w:id="287">
    <w:p w14:paraId="30C69608" w14:textId="7A79AD0E" w:rsidR="00DB158A" w:rsidRPr="0024475C" w:rsidRDefault="00DB158A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12.6.2026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MGJD VLERËSIMI PËRFUNDIMTAR </w:t>
      </w:r>
    </w:p>
  </w:footnote>
  <w:footnote w:id="288">
    <w:p w14:paraId="68CA725D" w14:textId="732AE54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b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8.6.2026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MODULI 2 KONTRATAT (VLERËSIMI PËRFUNDIMTAR). </w:t>
      </w:r>
    </w:p>
  </w:footnote>
  <w:footnote w:id="289">
    <w:p w14:paraId="71D624E0" w14:textId="512942C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 Tema 6</w:t>
      </w:r>
      <w:r w:rsidR="00BC431E" w:rsidRPr="0024475C">
        <w:rPr>
          <w:rFonts w:ascii="Times New Roman" w:hAnsi="Times New Roman" w:cs="Times New Roman"/>
        </w:rPr>
        <w:t>. Arsyetimi dhe logjika; qartësia e gjuhës ligjore (4 orë)</w:t>
      </w:r>
      <w:r w:rsidRPr="0024475C">
        <w:rPr>
          <w:rFonts w:ascii="Times New Roman" w:hAnsi="Times New Roman" w:cs="Times New Roman"/>
        </w:rPr>
        <w:t xml:space="preserve"> + </w:t>
      </w:r>
      <w:r w:rsidR="00BC431E" w:rsidRPr="0024475C">
        <w:rPr>
          <w:rFonts w:ascii="Times New Roman" w:hAnsi="Times New Roman" w:cs="Times New Roman"/>
        </w:rPr>
        <w:t xml:space="preserve">Tema. </w:t>
      </w:r>
      <w:r w:rsidRPr="0024475C">
        <w:rPr>
          <w:rFonts w:ascii="Times New Roman" w:hAnsi="Times New Roman" w:cs="Times New Roman"/>
        </w:rPr>
        <w:t>7</w:t>
      </w:r>
      <w:r w:rsidR="00BC431E" w:rsidRPr="0024475C">
        <w:rPr>
          <w:rFonts w:ascii="Times New Roman" w:hAnsi="Times New Roman" w:cs="Times New Roman"/>
        </w:rPr>
        <w:t xml:space="preserve"> Elementet e vendimit gjyqësor: kuptimi dhe dallimi i argumenteve për çështje fakti dhe ligji; përmbledhja e rastit gjyqësor (4 orë)</w:t>
      </w:r>
      <w:r w:rsidRPr="0024475C">
        <w:rPr>
          <w:rFonts w:ascii="Times New Roman" w:hAnsi="Times New Roman" w:cs="Times New Roman"/>
        </w:rPr>
        <w:t xml:space="preserve"> = 8 orë </w:t>
      </w:r>
    </w:p>
  </w:footnote>
  <w:footnote w:id="290">
    <w:p w14:paraId="352DE224" w14:textId="39759C9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 </w:t>
      </w:r>
      <w:r w:rsidR="00573940" w:rsidRPr="0024475C">
        <w:rPr>
          <w:rFonts w:ascii="Times New Roman" w:hAnsi="Times New Roman" w:cs="Times New Roman"/>
        </w:rPr>
        <w:t>T</w:t>
      </w:r>
      <w:r w:rsidRPr="0024475C">
        <w:rPr>
          <w:rFonts w:ascii="Times New Roman" w:hAnsi="Times New Roman" w:cs="Times New Roman"/>
        </w:rPr>
        <w:t>ema 3</w:t>
      </w:r>
      <w:r w:rsidR="00573940" w:rsidRPr="0024475C">
        <w:rPr>
          <w:rFonts w:ascii="Times New Roman" w:hAnsi="Times New Roman" w:cs="Times New Roman"/>
        </w:rPr>
        <w:t>. Natyra juridike e funksionit të brendshëm të shoqërisë. Paditë gjyqësore që lidhen me kundërshtimin e akteve të organeve të shoqërisë tregtare.</w:t>
      </w:r>
      <w:r w:rsidRPr="0024475C">
        <w:rPr>
          <w:rFonts w:ascii="Times New Roman" w:hAnsi="Times New Roman" w:cs="Times New Roman"/>
        </w:rPr>
        <w:t xml:space="preserve"> 6 orë </w:t>
      </w:r>
    </w:p>
  </w:footnote>
  <w:footnote w:id="291">
    <w:p w14:paraId="0D6E6C18" w14:textId="11CC87E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 </w:t>
      </w:r>
      <w:r w:rsidR="00573940" w:rsidRPr="0024475C">
        <w:rPr>
          <w:rFonts w:ascii="Times New Roman" w:hAnsi="Times New Roman" w:cs="Times New Roman"/>
        </w:rPr>
        <w:t>T</w:t>
      </w:r>
      <w:r w:rsidRPr="0024475C">
        <w:rPr>
          <w:rFonts w:ascii="Times New Roman" w:hAnsi="Times New Roman" w:cs="Times New Roman"/>
        </w:rPr>
        <w:t>ema 3</w:t>
      </w:r>
      <w:r w:rsidR="00573940" w:rsidRPr="0024475C">
        <w:rPr>
          <w:rFonts w:ascii="Times New Roman" w:hAnsi="Times New Roman" w:cs="Times New Roman"/>
        </w:rPr>
        <w:t>.</w:t>
      </w:r>
      <w:r w:rsidRPr="0024475C">
        <w:rPr>
          <w:rFonts w:ascii="Times New Roman" w:hAnsi="Times New Roman" w:cs="Times New Roman"/>
        </w:rPr>
        <w:t xml:space="preserve"> </w:t>
      </w:r>
      <w:r w:rsidR="00573940" w:rsidRPr="0024475C">
        <w:rPr>
          <w:rFonts w:ascii="Times New Roman" w:hAnsi="Times New Roman" w:cs="Times New Roman"/>
        </w:rPr>
        <w:t>Natyra juridike e funksionit të brendshëm të shoqërisë. Paditë gjyqësore që lidhen me kundërshtimin e akteve të organeve të shoqërisë tregtare. 6 orë</w:t>
      </w:r>
    </w:p>
  </w:footnote>
  <w:footnote w:id="292">
    <w:p w14:paraId="3A289AAB" w14:textId="3EE9FD9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 </w:t>
      </w:r>
      <w:r w:rsidR="00BC431E" w:rsidRPr="0024475C">
        <w:rPr>
          <w:rFonts w:ascii="Times New Roman" w:hAnsi="Times New Roman" w:cs="Times New Roman"/>
        </w:rPr>
        <w:t>Tema 6. Arsyetimi dhe logjika; qartësia e gjuhës ligjore (4 orë) + Tema. 7 Elementet e vendimit gjyqësor: kuptimi dhe dallimi i argumenteve për çështje fakti dhe ligji; përmbledhja e rastit gjyqësor (4 orë) = 8 orë</w:t>
      </w:r>
    </w:p>
  </w:footnote>
  <w:footnote w:id="293">
    <w:p w14:paraId="03ECD2DA" w14:textId="7F4D744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>: Tema 8</w:t>
      </w:r>
      <w:r w:rsidR="00BC431E" w:rsidRPr="0024475C">
        <w:rPr>
          <w:rFonts w:ascii="Times New Roman" w:hAnsi="Times New Roman" w:cs="Times New Roman"/>
        </w:rPr>
        <w:t>. Shkrimi i akteve gjyqësore: paditë, aktet e prokurorit (4 orë)</w:t>
      </w:r>
      <w:r w:rsidRPr="0024475C">
        <w:rPr>
          <w:rFonts w:ascii="Times New Roman" w:hAnsi="Times New Roman" w:cs="Times New Roman"/>
        </w:rPr>
        <w:t xml:space="preserve"> + </w:t>
      </w:r>
      <w:r w:rsidR="00BC431E" w:rsidRPr="0024475C">
        <w:rPr>
          <w:rFonts w:ascii="Times New Roman" w:hAnsi="Times New Roman" w:cs="Times New Roman"/>
        </w:rPr>
        <w:t xml:space="preserve">Tema </w:t>
      </w:r>
      <w:r w:rsidRPr="0024475C">
        <w:rPr>
          <w:rFonts w:ascii="Times New Roman" w:hAnsi="Times New Roman" w:cs="Times New Roman"/>
        </w:rPr>
        <w:t>9</w:t>
      </w:r>
      <w:r w:rsidR="00BC431E" w:rsidRPr="0024475C">
        <w:rPr>
          <w:rFonts w:ascii="Times New Roman" w:hAnsi="Times New Roman" w:cs="Times New Roman"/>
        </w:rPr>
        <w:t xml:space="preserve">. Shkrimi i akteve gjyqësore: ankimet (4 orë) </w:t>
      </w:r>
      <w:r w:rsidRPr="0024475C">
        <w:rPr>
          <w:rFonts w:ascii="Times New Roman" w:hAnsi="Times New Roman" w:cs="Times New Roman"/>
        </w:rPr>
        <w:t xml:space="preserve"> = 8 orë</w:t>
      </w:r>
    </w:p>
  </w:footnote>
  <w:footnote w:id="294">
    <w:p w14:paraId="6FBDF653" w14:textId="4AB2A09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>: Tema 4</w:t>
      </w:r>
      <w:r w:rsidR="00573940" w:rsidRPr="0024475C">
        <w:rPr>
          <w:rFonts w:ascii="Times New Roman" w:hAnsi="Times New Roman" w:cs="Times New Roman"/>
        </w:rPr>
        <w:t>. Largimi dhe përjashtimi i ortakut.</w:t>
      </w:r>
      <w:r w:rsidR="006C3019" w:rsidRPr="0024475C">
        <w:rPr>
          <w:rFonts w:ascii="Times New Roman" w:hAnsi="Times New Roman" w:cs="Times New Roman"/>
        </w:rPr>
        <w:t xml:space="preserve"> Paditë e ortakut</w:t>
      </w:r>
      <w:r w:rsidR="002D7DC7" w:rsidRPr="0024475C">
        <w:rPr>
          <w:rFonts w:ascii="Times New Roman" w:hAnsi="Times New Roman" w:cs="Times New Roman"/>
        </w:rPr>
        <w:t>/shoqërisë</w:t>
      </w:r>
      <w:r w:rsidR="006711E4" w:rsidRPr="0024475C">
        <w:rPr>
          <w:rFonts w:ascii="Times New Roman" w:hAnsi="Times New Roman" w:cs="Times New Roman"/>
        </w:rPr>
        <w:t xml:space="preserve"> që lidhen me </w:t>
      </w:r>
      <w:proofErr w:type="spellStart"/>
      <w:r w:rsidR="006711E4" w:rsidRPr="0024475C">
        <w:rPr>
          <w:rFonts w:ascii="Times New Roman" w:hAnsi="Times New Roman" w:cs="Times New Roman"/>
        </w:rPr>
        <w:t>likujdimin</w:t>
      </w:r>
      <w:proofErr w:type="spellEnd"/>
      <w:r w:rsidR="006711E4" w:rsidRPr="0024475C">
        <w:rPr>
          <w:rFonts w:ascii="Times New Roman" w:hAnsi="Times New Roman" w:cs="Times New Roman"/>
        </w:rPr>
        <w:t xml:space="preserve"> e kuot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>s dhe shp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>rblimin e d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>mit t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 xml:space="preserve"> shkaktuar si pasoj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 xml:space="preserve"> e largimit/p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>rjashtimit</w:t>
      </w:r>
      <w:r w:rsidR="00573940"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</w:rPr>
        <w:t xml:space="preserve"> (3 orë) + Tema 5</w:t>
      </w:r>
      <w:r w:rsidR="006711E4" w:rsidRPr="0024475C">
        <w:rPr>
          <w:rFonts w:ascii="Times New Roman" w:hAnsi="Times New Roman" w:cs="Times New Roman"/>
        </w:rPr>
        <w:t xml:space="preserve"> Pavlefshm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>ria e themelimit t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 xml:space="preserve"> shoq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 xml:space="preserve">rive tregtare. Prishja dhe </w:t>
      </w:r>
      <w:proofErr w:type="spellStart"/>
      <w:r w:rsidR="006711E4" w:rsidRPr="0024475C">
        <w:rPr>
          <w:rFonts w:ascii="Times New Roman" w:hAnsi="Times New Roman" w:cs="Times New Roman"/>
        </w:rPr>
        <w:t>likujdimi</w:t>
      </w:r>
      <w:proofErr w:type="spellEnd"/>
      <w:r w:rsidR="006711E4" w:rsidRPr="0024475C">
        <w:rPr>
          <w:rFonts w:ascii="Times New Roman" w:hAnsi="Times New Roman" w:cs="Times New Roman"/>
        </w:rPr>
        <w:t xml:space="preserve"> i shoq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>rive tregtare</w:t>
      </w:r>
      <w:r w:rsidR="005E5F00" w:rsidRPr="0024475C">
        <w:rPr>
          <w:rFonts w:ascii="Times New Roman" w:hAnsi="Times New Roman" w:cs="Times New Roman"/>
        </w:rPr>
        <w:t>. Paditë që lidhen me shkaqet e pavlefshmërisë së themelimit dhe prishjes së shoqërisë</w:t>
      </w:r>
      <w:r w:rsidRPr="0024475C">
        <w:rPr>
          <w:rFonts w:ascii="Times New Roman" w:hAnsi="Times New Roman" w:cs="Times New Roman"/>
        </w:rPr>
        <w:t xml:space="preserve"> (3 orë) = 6 orë </w:t>
      </w:r>
    </w:p>
  </w:footnote>
  <w:footnote w:id="295">
    <w:p w14:paraId="606AD9FC" w14:textId="147AB17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: </w:t>
      </w:r>
      <w:r w:rsidR="005E5F00" w:rsidRPr="0024475C">
        <w:rPr>
          <w:rFonts w:ascii="Times New Roman" w:hAnsi="Times New Roman" w:cs="Times New Roman"/>
        </w:rPr>
        <w:t xml:space="preserve">Tema 4. Largimi dhe përjashtimi i ortakut. Paditë e ortakut/shoqërisë që lidhen me </w:t>
      </w:r>
      <w:proofErr w:type="spellStart"/>
      <w:r w:rsidR="005E5F00" w:rsidRPr="0024475C">
        <w:rPr>
          <w:rFonts w:ascii="Times New Roman" w:hAnsi="Times New Roman" w:cs="Times New Roman"/>
        </w:rPr>
        <w:t>likujdimin</w:t>
      </w:r>
      <w:proofErr w:type="spellEnd"/>
      <w:r w:rsidR="005E5F00" w:rsidRPr="0024475C">
        <w:rPr>
          <w:rFonts w:ascii="Times New Roman" w:hAnsi="Times New Roman" w:cs="Times New Roman"/>
        </w:rPr>
        <w:t xml:space="preserve"> e kuotës dhe shpërblimin e dëmit të shkaktuar si pasojë e largimit/përjashtimit  (3 orë) + Tema 5 Pavlefshmëria e themelimit të shoqërive tregtare. Prishja dhe </w:t>
      </w:r>
      <w:proofErr w:type="spellStart"/>
      <w:r w:rsidR="005E5F00" w:rsidRPr="0024475C">
        <w:rPr>
          <w:rFonts w:ascii="Times New Roman" w:hAnsi="Times New Roman" w:cs="Times New Roman"/>
        </w:rPr>
        <w:t>likujdimi</w:t>
      </w:r>
      <w:proofErr w:type="spellEnd"/>
      <w:r w:rsidR="005E5F00" w:rsidRPr="0024475C">
        <w:rPr>
          <w:rFonts w:ascii="Times New Roman" w:hAnsi="Times New Roman" w:cs="Times New Roman"/>
        </w:rPr>
        <w:t xml:space="preserve"> i shoqërive tregtare. Paditë që lidhen me shkaqet e pavlefshmërisë së themelimit dhe prishjes së shoqërisë (3 orë) = 6 orë </w:t>
      </w:r>
    </w:p>
  </w:footnote>
  <w:footnote w:id="296">
    <w:p w14:paraId="701A2898" w14:textId="695189F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18.6.2026 </w:t>
      </w:r>
      <w:r w:rsidRPr="0024475C">
        <w:rPr>
          <w:rFonts w:ascii="Times New Roman" w:hAnsi="Times New Roman" w:cs="Times New Roman"/>
          <w:color w:val="C00000"/>
        </w:rPr>
        <w:t>ASH</w:t>
      </w:r>
      <w:r w:rsidRPr="0024475C">
        <w:rPr>
          <w:rFonts w:ascii="Times New Roman" w:hAnsi="Times New Roman" w:cs="Times New Roman"/>
        </w:rPr>
        <w:t xml:space="preserve">L: </w:t>
      </w:r>
      <w:r w:rsidR="00BC431E" w:rsidRPr="0024475C">
        <w:rPr>
          <w:rFonts w:ascii="Times New Roman" w:hAnsi="Times New Roman" w:cs="Times New Roman"/>
        </w:rPr>
        <w:t>Tema 8. Shkrimi i akteve gjyqësore: paditë, aktet e prokurorit (4 orë) + Tema 9. Shkrimi i akteve gjyqësore: ankimet (4 orë)  = 8 orë</w:t>
      </w:r>
      <w:r w:rsidR="0024475C" w:rsidRPr="0024475C">
        <w:rPr>
          <w:rFonts w:ascii="Times New Roman" w:hAnsi="Times New Roman" w:cs="Times New Roman"/>
        </w:rPr>
        <w:t xml:space="preserve"> </w:t>
      </w:r>
      <w:r w:rsidR="0024475C" w:rsidRPr="0024475C">
        <w:rPr>
          <w:rFonts w:ascii="Times New Roman" w:hAnsi="Times New Roman" w:cs="Times New Roman"/>
          <w:color w:val="60CAF3" w:themeColor="accent4" w:themeTint="99"/>
        </w:rPr>
        <w:t xml:space="preserve">Ndihmësit ligjorë </w:t>
      </w:r>
      <w:r w:rsidR="0024475C" w:rsidRPr="0024475C">
        <w:rPr>
          <w:rFonts w:ascii="Times New Roman" w:eastAsia="Calibri" w:hAnsi="Times New Roman" w:cs="Times New Roman"/>
          <w:b/>
          <w:bCs/>
        </w:rPr>
        <w:t>Kompetenca 1:</w:t>
      </w:r>
      <w:r w:rsidR="0024475C" w:rsidRPr="0024475C">
        <w:rPr>
          <w:rFonts w:ascii="Times New Roman" w:eastAsia="Calibri" w:hAnsi="Times New Roman" w:cs="Times New Roman"/>
        </w:rPr>
        <w:t xml:space="preserve"> Studimi i dosjes gjyqësore dhe identifikimi i drejtë i natyrës së mosmarrëveshjes, ligjit material dhe procedural të </w:t>
      </w:r>
      <w:proofErr w:type="spellStart"/>
      <w:r w:rsidR="0024475C" w:rsidRPr="0024475C">
        <w:rPr>
          <w:rFonts w:ascii="Times New Roman" w:eastAsia="Calibri" w:hAnsi="Times New Roman" w:cs="Times New Roman"/>
        </w:rPr>
        <w:t>zbatueshmë</w:t>
      </w:r>
      <w:proofErr w:type="spellEnd"/>
      <w:r w:rsidR="0024475C" w:rsidRPr="0024475C">
        <w:rPr>
          <w:rFonts w:ascii="Times New Roman" w:eastAsia="Calibri" w:hAnsi="Times New Roman" w:cs="Times New Roman"/>
        </w:rPr>
        <w:t xml:space="preserve">, identifikimi i fakteve kyçe të mosmarrëveshjes dhe historiku procedural i çështjes; njohja e kufijve të shqyrtimit gjyqësor në apel dhe Gjykatë të Lartë, plotësimi i shkaqeve formale të ankimit. (4 orë) + </w:t>
      </w:r>
      <w:r w:rsidR="0024475C" w:rsidRPr="0024475C">
        <w:rPr>
          <w:rFonts w:ascii="Times New Roman" w:eastAsia="Calibri" w:hAnsi="Times New Roman" w:cs="Times New Roman"/>
          <w:b/>
          <w:bCs/>
        </w:rPr>
        <w:t xml:space="preserve">Kompetenca 2: </w:t>
      </w:r>
      <w:r w:rsidR="0024475C" w:rsidRPr="0024475C">
        <w:rPr>
          <w:rFonts w:ascii="Times New Roman" w:eastAsia="Calibri" w:hAnsi="Times New Roman" w:cs="Times New Roman"/>
          <w:bCs/>
        </w:rPr>
        <w:t xml:space="preserve">Hartimi i relacionit të çështjes dhe akteve të tjera procedurale për shqyrtimin e çështjes në ritin </w:t>
      </w:r>
      <w:proofErr w:type="spellStart"/>
      <w:r w:rsidR="0024475C" w:rsidRPr="0024475C">
        <w:rPr>
          <w:rFonts w:ascii="Times New Roman" w:eastAsia="Calibri" w:hAnsi="Times New Roman" w:cs="Times New Roman"/>
          <w:bCs/>
        </w:rPr>
        <w:t>kameral</w:t>
      </w:r>
      <w:proofErr w:type="spellEnd"/>
      <w:r w:rsidR="0024475C" w:rsidRPr="0024475C">
        <w:rPr>
          <w:rFonts w:ascii="Times New Roman" w:eastAsia="Calibri" w:hAnsi="Times New Roman" w:cs="Times New Roman"/>
          <w:bCs/>
        </w:rPr>
        <w:t>/seancë gjyqësore. (4 orë) 8  orë gjithsej</w:t>
      </w:r>
      <w:r w:rsidR="0024475C">
        <w:rPr>
          <w:rFonts w:ascii="Times New Roman" w:eastAsia="Calibri" w:hAnsi="Times New Roman" w:cs="Times New Roman"/>
          <w:bCs/>
        </w:rPr>
        <w:t xml:space="preserve"> </w:t>
      </w:r>
      <w:r w:rsidR="0024475C">
        <w:rPr>
          <w:rFonts w:ascii="Times New Roman" w:eastAsia="Calibri" w:hAnsi="Times New Roman" w:cs="Times New Roman"/>
          <w:bCs/>
          <w:color w:val="7030A0"/>
        </w:rPr>
        <w:t xml:space="preserve">Edlira </w:t>
      </w:r>
      <w:proofErr w:type="spellStart"/>
      <w:r w:rsidR="0024475C">
        <w:rPr>
          <w:rFonts w:ascii="Times New Roman" w:eastAsia="Calibri" w:hAnsi="Times New Roman" w:cs="Times New Roman"/>
          <w:bCs/>
          <w:color w:val="7030A0"/>
        </w:rPr>
        <w:t>Petri</w:t>
      </w:r>
      <w:proofErr w:type="spellEnd"/>
    </w:p>
  </w:footnote>
  <w:footnote w:id="297">
    <w:p w14:paraId="363BF7EC" w14:textId="0842D15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>: Tema 10</w:t>
      </w:r>
      <w:r w:rsidR="00BC431E" w:rsidRPr="0024475C">
        <w:rPr>
          <w:rFonts w:ascii="Times New Roman" w:hAnsi="Times New Roman" w:cs="Times New Roman"/>
        </w:rPr>
        <w:t>. Shkrimi i vendimeve gjyqësore: shkalla e parë civile, penale dhe administrative; vendimet e ndërmjetme/</w:t>
      </w:r>
      <w:proofErr w:type="spellStart"/>
      <w:r w:rsidR="00BC431E" w:rsidRPr="0024475C">
        <w:rPr>
          <w:rFonts w:ascii="Times New Roman" w:hAnsi="Times New Roman" w:cs="Times New Roman"/>
        </w:rPr>
        <w:t>jopërfundimtare</w:t>
      </w:r>
      <w:proofErr w:type="spellEnd"/>
      <w:r w:rsidR="00BC431E"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</w:rPr>
        <w:t xml:space="preserve">(4 orë) </w:t>
      </w:r>
      <w:r w:rsidR="0024475C" w:rsidRPr="0024475C">
        <w:rPr>
          <w:rFonts w:ascii="Times New Roman" w:hAnsi="Times New Roman" w:cs="Times New Roman"/>
          <w:color w:val="60CAF3" w:themeColor="accent4" w:themeTint="99"/>
        </w:rPr>
        <w:t xml:space="preserve">Ndihmësit ligjorë </w:t>
      </w:r>
      <w:r w:rsidR="0024475C" w:rsidRPr="0024475C">
        <w:rPr>
          <w:rFonts w:ascii="Times New Roman" w:eastAsia="Calibri" w:hAnsi="Times New Roman" w:cs="Times New Roman"/>
          <w:b/>
          <w:bCs/>
        </w:rPr>
        <w:t xml:space="preserve">Kompetenca 3: </w:t>
      </w:r>
      <w:r w:rsidR="0024475C" w:rsidRPr="0024475C">
        <w:rPr>
          <w:rFonts w:ascii="Times New Roman" w:eastAsia="Calibri" w:hAnsi="Times New Roman" w:cs="Times New Roman"/>
          <w:bCs/>
        </w:rPr>
        <w:t xml:space="preserve">Qartësia dhe </w:t>
      </w:r>
      <w:proofErr w:type="spellStart"/>
      <w:r w:rsidR="0024475C" w:rsidRPr="0024475C">
        <w:rPr>
          <w:rFonts w:ascii="Times New Roman" w:eastAsia="Calibri" w:hAnsi="Times New Roman" w:cs="Times New Roman"/>
          <w:bCs/>
        </w:rPr>
        <w:t>konçiziteti</w:t>
      </w:r>
      <w:proofErr w:type="spellEnd"/>
      <w:r w:rsidR="0024475C" w:rsidRPr="0024475C">
        <w:rPr>
          <w:rFonts w:ascii="Times New Roman" w:eastAsia="Calibri" w:hAnsi="Times New Roman" w:cs="Times New Roman"/>
          <w:bCs/>
        </w:rPr>
        <w:t xml:space="preserve"> në evidentimin e rrethanave të faktit dhe mendimin ligjor të këshilltarit/ndihmësit ligjor. (4 orë)</w:t>
      </w:r>
      <w:r w:rsidR="0024475C">
        <w:rPr>
          <w:rFonts w:ascii="Times New Roman" w:eastAsia="Calibri" w:hAnsi="Times New Roman" w:cs="Times New Roman"/>
          <w:bCs/>
        </w:rPr>
        <w:t xml:space="preserve"> </w:t>
      </w:r>
      <w:r w:rsidR="0024475C">
        <w:rPr>
          <w:rFonts w:ascii="Times New Roman" w:eastAsia="Calibri" w:hAnsi="Times New Roman" w:cs="Times New Roman"/>
          <w:bCs/>
          <w:color w:val="7030A0"/>
        </w:rPr>
        <w:t xml:space="preserve">Edlira </w:t>
      </w:r>
      <w:proofErr w:type="spellStart"/>
      <w:r w:rsidR="0024475C">
        <w:rPr>
          <w:rFonts w:ascii="Times New Roman" w:eastAsia="Calibri" w:hAnsi="Times New Roman" w:cs="Times New Roman"/>
          <w:bCs/>
          <w:color w:val="7030A0"/>
        </w:rPr>
        <w:t>Petri</w:t>
      </w:r>
      <w:proofErr w:type="spellEnd"/>
    </w:p>
  </w:footnote>
  <w:footnote w:id="298">
    <w:p w14:paraId="3505A906" w14:textId="1F8ECD9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: </w:t>
      </w:r>
      <w:r w:rsidR="005E5F00" w:rsidRPr="0024475C">
        <w:rPr>
          <w:rFonts w:ascii="Times New Roman" w:hAnsi="Times New Roman" w:cs="Times New Roman"/>
        </w:rPr>
        <w:t xml:space="preserve">Tema 5 Pavlefshmëria e themelimit të shoqërive tregtare. Prishja dhe </w:t>
      </w:r>
      <w:proofErr w:type="spellStart"/>
      <w:r w:rsidR="005E5F00" w:rsidRPr="0024475C">
        <w:rPr>
          <w:rFonts w:ascii="Times New Roman" w:hAnsi="Times New Roman" w:cs="Times New Roman"/>
        </w:rPr>
        <w:t>likujdimi</w:t>
      </w:r>
      <w:proofErr w:type="spellEnd"/>
      <w:r w:rsidR="005E5F00" w:rsidRPr="0024475C">
        <w:rPr>
          <w:rFonts w:ascii="Times New Roman" w:hAnsi="Times New Roman" w:cs="Times New Roman"/>
        </w:rPr>
        <w:t xml:space="preserve"> i shoqërive tregtare. Paditë që lidhen me shkaqet e pavlefshmërisë së themelimit dhe prishjes së shoqërisë</w:t>
      </w:r>
      <w:r w:rsidRPr="0024475C">
        <w:rPr>
          <w:rFonts w:ascii="Times New Roman" w:hAnsi="Times New Roman" w:cs="Times New Roman"/>
        </w:rPr>
        <w:t xml:space="preserve"> (3 orë)</w:t>
      </w:r>
      <w:r w:rsidR="005E5F00" w:rsidRPr="0024475C">
        <w:rPr>
          <w:rFonts w:ascii="Times New Roman" w:hAnsi="Times New Roman" w:cs="Times New Roman"/>
        </w:rPr>
        <w:t>.</w:t>
      </w:r>
    </w:p>
  </w:footnote>
  <w:footnote w:id="299">
    <w:p w14:paraId="16F80222" w14:textId="2697907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: </w:t>
      </w:r>
      <w:r w:rsidR="005E5F00" w:rsidRPr="0024475C">
        <w:rPr>
          <w:rFonts w:ascii="Times New Roman" w:hAnsi="Times New Roman" w:cs="Times New Roman"/>
        </w:rPr>
        <w:t xml:space="preserve">Tema 5 Pavlefshmëria e themelimit të shoqërive tregtare. Prishja dhe </w:t>
      </w:r>
      <w:proofErr w:type="spellStart"/>
      <w:r w:rsidR="005E5F00" w:rsidRPr="0024475C">
        <w:rPr>
          <w:rFonts w:ascii="Times New Roman" w:hAnsi="Times New Roman" w:cs="Times New Roman"/>
        </w:rPr>
        <w:t>likujdimi</w:t>
      </w:r>
      <w:proofErr w:type="spellEnd"/>
      <w:r w:rsidR="005E5F00" w:rsidRPr="0024475C">
        <w:rPr>
          <w:rFonts w:ascii="Times New Roman" w:hAnsi="Times New Roman" w:cs="Times New Roman"/>
        </w:rPr>
        <w:t xml:space="preserve"> i shoqërive tregtare. Paditë që lidhen me shkaqet e pavlefshmërisë së themelimit dhe prishjes së shoqërisë (3 orë).</w:t>
      </w:r>
    </w:p>
  </w:footnote>
  <w:footnote w:id="300">
    <w:p w14:paraId="322453A1" w14:textId="3605E11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</w:t>
      </w:r>
      <w:r w:rsidR="00BC431E" w:rsidRPr="0024475C">
        <w:rPr>
          <w:rFonts w:ascii="Times New Roman" w:hAnsi="Times New Roman" w:cs="Times New Roman"/>
        </w:rPr>
        <w:t>Tema 10. Shkrimi i vendimeve gjyqësore: shkalla e parë civile, penale dhe administrative; vendimet e ndërmjetme/</w:t>
      </w:r>
      <w:proofErr w:type="spellStart"/>
      <w:r w:rsidR="00BC431E" w:rsidRPr="0024475C">
        <w:rPr>
          <w:rFonts w:ascii="Times New Roman" w:hAnsi="Times New Roman" w:cs="Times New Roman"/>
        </w:rPr>
        <w:t>jopërfundimtare</w:t>
      </w:r>
      <w:proofErr w:type="spellEnd"/>
      <w:r w:rsidR="00BC431E" w:rsidRPr="0024475C">
        <w:rPr>
          <w:rFonts w:ascii="Times New Roman" w:hAnsi="Times New Roman" w:cs="Times New Roman"/>
        </w:rPr>
        <w:t xml:space="preserve"> (4 orë) </w:t>
      </w:r>
    </w:p>
  </w:footnote>
  <w:footnote w:id="301">
    <w:p w14:paraId="2F467A08" w14:textId="01E4055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>: Tema 11</w:t>
      </w:r>
      <w:r w:rsidR="00946F76" w:rsidRPr="0024475C">
        <w:rPr>
          <w:rFonts w:ascii="Times New Roman" w:hAnsi="Times New Roman" w:cs="Times New Roman"/>
        </w:rPr>
        <w:t xml:space="preserve">. Shkrimi i vendimeve gjyqësore: shkalla e parë civile, penale dhe administrative; vendimet përfundimtare (4 orë) </w:t>
      </w:r>
      <w:r w:rsidRPr="0024475C">
        <w:rPr>
          <w:rFonts w:ascii="Times New Roman" w:hAnsi="Times New Roman" w:cs="Times New Roman"/>
        </w:rPr>
        <w:t>+</w:t>
      </w:r>
      <w:r w:rsidR="00946F76" w:rsidRPr="0024475C">
        <w:rPr>
          <w:rFonts w:ascii="Times New Roman" w:hAnsi="Times New Roman" w:cs="Times New Roman"/>
        </w:rPr>
        <w:t xml:space="preserve"> Tema </w:t>
      </w:r>
      <w:r w:rsidRPr="0024475C">
        <w:rPr>
          <w:rFonts w:ascii="Times New Roman" w:hAnsi="Times New Roman" w:cs="Times New Roman"/>
        </w:rPr>
        <w:t>12</w:t>
      </w:r>
      <w:r w:rsidR="00946F76" w:rsidRPr="0024475C">
        <w:rPr>
          <w:rFonts w:ascii="Times New Roman" w:hAnsi="Times New Roman" w:cs="Times New Roman"/>
        </w:rPr>
        <w:t>. Standardet dhe shkrimi i vendimeve të gjykatave rishikuese (apeli) (4 orë)</w:t>
      </w:r>
      <w:r w:rsidRPr="0024475C">
        <w:rPr>
          <w:rFonts w:ascii="Times New Roman" w:hAnsi="Times New Roman" w:cs="Times New Roman"/>
        </w:rPr>
        <w:t xml:space="preserve"> (8 orë)</w:t>
      </w:r>
      <w:r w:rsidR="00946F76" w:rsidRPr="0024475C">
        <w:rPr>
          <w:rFonts w:ascii="Times New Roman" w:hAnsi="Times New Roman" w:cs="Times New Roman"/>
        </w:rPr>
        <w:t xml:space="preserve">. </w:t>
      </w:r>
      <w:r w:rsidRPr="0024475C">
        <w:rPr>
          <w:rFonts w:ascii="Times New Roman" w:hAnsi="Times New Roman" w:cs="Times New Roman"/>
        </w:rPr>
        <w:t xml:space="preserve"> </w:t>
      </w:r>
    </w:p>
  </w:footnote>
  <w:footnote w:id="302">
    <w:p w14:paraId="1C8AF297" w14:textId="6154070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 Tema 6</w:t>
      </w:r>
      <w:r w:rsidR="004939B6" w:rsidRPr="0024475C">
        <w:rPr>
          <w:rFonts w:ascii="Times New Roman" w:hAnsi="Times New Roman" w:cs="Times New Roman"/>
        </w:rPr>
        <w:t>. Natyra e raportit mes shoqërisë dhe administratorit. Paditë që lidhen me shpërblimin financiar të administratorit</w:t>
      </w:r>
      <w:r w:rsidRPr="0024475C">
        <w:rPr>
          <w:rFonts w:ascii="Times New Roman" w:hAnsi="Times New Roman" w:cs="Times New Roman"/>
        </w:rPr>
        <w:t xml:space="preserve"> (3 orë) + Tema 7</w:t>
      </w:r>
      <w:r w:rsidR="004939B6" w:rsidRPr="0024475C">
        <w:rPr>
          <w:rFonts w:ascii="Times New Roman" w:hAnsi="Times New Roman" w:cs="Times New Roman"/>
        </w:rPr>
        <w:t>. Falimenti</w:t>
      </w:r>
      <w:r w:rsidRPr="0024475C">
        <w:rPr>
          <w:rFonts w:ascii="Times New Roman" w:hAnsi="Times New Roman" w:cs="Times New Roman"/>
        </w:rPr>
        <w:t xml:space="preserve"> (3 orë) = 6 orë </w:t>
      </w:r>
    </w:p>
  </w:footnote>
  <w:footnote w:id="303">
    <w:p w14:paraId="01D9CF15" w14:textId="3AB6F4B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23.6.2026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 </w:t>
      </w:r>
      <w:r w:rsidR="004939B6" w:rsidRPr="0024475C">
        <w:rPr>
          <w:rFonts w:ascii="Times New Roman" w:hAnsi="Times New Roman" w:cs="Times New Roman"/>
        </w:rPr>
        <w:t>Tema 6. Natyra e raportit mes shoqërisë dhe administratorit. Paditë që lidhen me shpërblimin financiar të administratorit (3 orë) + Tema 7. Falimenti (3 orë) = 6 orë</w:t>
      </w:r>
    </w:p>
  </w:footnote>
  <w:footnote w:id="304">
    <w:p w14:paraId="7A0F1BE7" w14:textId="3DBCE67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23.6.2026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</w:t>
      </w:r>
      <w:r w:rsidR="00946F76" w:rsidRPr="0024475C">
        <w:rPr>
          <w:rFonts w:ascii="Times New Roman" w:hAnsi="Times New Roman" w:cs="Times New Roman"/>
        </w:rPr>
        <w:t xml:space="preserve">Tema 11. Shkrimi i vendimeve gjyqësore: shkalla e parë civile, penale dhe administrative; vendimet përfundimtare (4 orë) + Tema 12. Standardet dhe shkrimi i vendimeve të gjykatave rishikuese (apeli) (4 orë) (8 orë).  </w:t>
      </w:r>
      <w:r w:rsidR="0024475C" w:rsidRPr="0024475C">
        <w:rPr>
          <w:rFonts w:ascii="Times New Roman" w:hAnsi="Times New Roman" w:cs="Times New Roman"/>
          <w:color w:val="60CAF3" w:themeColor="accent4" w:themeTint="99"/>
        </w:rPr>
        <w:t xml:space="preserve">Ndihmësit ligjorë </w:t>
      </w:r>
      <w:r w:rsidR="0024475C" w:rsidRPr="0024475C">
        <w:rPr>
          <w:rFonts w:ascii="Times New Roman" w:eastAsia="Calibri" w:hAnsi="Times New Roman" w:cs="Times New Roman"/>
          <w:b/>
          <w:bCs/>
        </w:rPr>
        <w:t xml:space="preserve">Kompetenca 4: </w:t>
      </w:r>
      <w:r w:rsidR="0024475C" w:rsidRPr="0024475C">
        <w:rPr>
          <w:rFonts w:ascii="Times New Roman" w:eastAsia="Calibri" w:hAnsi="Times New Roman" w:cs="Times New Roman"/>
          <w:bCs/>
        </w:rPr>
        <w:t>Hulumtimi i praktikës gjyqësore dhe kërkimi ligjor për çështjen e parashtruar. 4 orë</w:t>
      </w:r>
    </w:p>
  </w:footnote>
  <w:footnote w:id="305">
    <w:p w14:paraId="39B9969B" w14:textId="0665DC9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Tema 13: </w:t>
      </w:r>
      <w:r w:rsidR="00946F76" w:rsidRPr="0024475C">
        <w:rPr>
          <w:rFonts w:ascii="Times New Roman" w:hAnsi="Times New Roman" w:cs="Times New Roman"/>
        </w:rPr>
        <w:t xml:space="preserve">Standardet dhe shkrimi i vendimeve të Gjykatës së Lartë (GJL) dhe të Gjykatës Kushtetuese (GJK) </w:t>
      </w:r>
      <w:r w:rsidRPr="0024475C">
        <w:rPr>
          <w:rFonts w:ascii="Times New Roman" w:hAnsi="Times New Roman" w:cs="Times New Roman"/>
        </w:rPr>
        <w:t>4 orë</w:t>
      </w:r>
      <w:r w:rsidR="0024475C" w:rsidRPr="0024475C">
        <w:rPr>
          <w:rFonts w:ascii="Times New Roman" w:hAnsi="Times New Roman" w:cs="Times New Roman"/>
        </w:rPr>
        <w:t xml:space="preserve"> + </w:t>
      </w:r>
      <w:r w:rsidR="0024475C" w:rsidRPr="0024475C">
        <w:rPr>
          <w:rFonts w:ascii="Times New Roman" w:eastAsia="Calibri" w:hAnsi="Times New Roman" w:cs="Times New Roman"/>
          <w:b/>
          <w:bCs/>
        </w:rPr>
        <w:t xml:space="preserve">Kompetenca 5: </w:t>
      </w:r>
      <w:proofErr w:type="spellStart"/>
      <w:r w:rsidR="0024475C" w:rsidRPr="0024475C">
        <w:rPr>
          <w:rFonts w:ascii="Times New Roman" w:eastAsia="Calibri" w:hAnsi="Times New Roman" w:cs="Times New Roman"/>
          <w:bCs/>
        </w:rPr>
        <w:t>Relatimi</w:t>
      </w:r>
      <w:proofErr w:type="spellEnd"/>
      <w:r w:rsidR="0024475C" w:rsidRPr="0024475C">
        <w:rPr>
          <w:rFonts w:ascii="Times New Roman" w:eastAsia="Calibri" w:hAnsi="Times New Roman" w:cs="Times New Roman"/>
          <w:bCs/>
        </w:rPr>
        <w:t xml:space="preserve"> i çështjes, rrjedhshmëria dhe menaxhimi efektiv i kohës.</w:t>
      </w:r>
      <w:r w:rsidR="0024475C" w:rsidRPr="0024475C">
        <w:rPr>
          <w:rFonts w:ascii="Times New Roman" w:eastAsia="Calibri" w:hAnsi="Times New Roman" w:cs="Times New Roman"/>
        </w:rPr>
        <w:t xml:space="preserve">  (4 orë) 8 orë gjithsej</w:t>
      </w:r>
      <w:r w:rsidR="00946F76" w:rsidRPr="0024475C">
        <w:rPr>
          <w:rFonts w:ascii="Times New Roman" w:hAnsi="Times New Roman" w:cs="Times New Roman"/>
        </w:rPr>
        <w:t xml:space="preserve"> </w:t>
      </w:r>
      <w:r w:rsidR="0024475C">
        <w:rPr>
          <w:rFonts w:ascii="Times New Roman" w:eastAsia="Calibri" w:hAnsi="Times New Roman" w:cs="Times New Roman"/>
          <w:bCs/>
          <w:color w:val="7030A0"/>
        </w:rPr>
        <w:t xml:space="preserve">Edlira </w:t>
      </w:r>
      <w:proofErr w:type="spellStart"/>
      <w:r w:rsidR="0024475C">
        <w:rPr>
          <w:rFonts w:ascii="Times New Roman" w:eastAsia="Calibri" w:hAnsi="Times New Roman" w:cs="Times New Roman"/>
          <w:bCs/>
          <w:color w:val="7030A0"/>
        </w:rPr>
        <w:t>Petri</w:t>
      </w:r>
      <w:proofErr w:type="spellEnd"/>
    </w:p>
  </w:footnote>
  <w:footnote w:id="306">
    <w:p w14:paraId="6C2E79C7" w14:textId="4BD5EB4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>: Falimenti 6 orë</w:t>
      </w:r>
    </w:p>
  </w:footnote>
  <w:footnote w:id="307">
    <w:p w14:paraId="09778A9B" w14:textId="0E4662A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25.6.2026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>: Falimenti 6 orë</w:t>
      </w:r>
      <w:r w:rsidR="0024475C" w:rsidRPr="0024475C">
        <w:rPr>
          <w:rFonts w:ascii="Times New Roman" w:hAnsi="Times New Roman" w:cs="Times New Roman"/>
        </w:rPr>
        <w:t xml:space="preserve"> </w:t>
      </w:r>
      <w:r w:rsidR="0024475C" w:rsidRPr="0024475C">
        <w:rPr>
          <w:rFonts w:ascii="Times New Roman" w:hAnsi="Times New Roman" w:cs="Times New Roman"/>
          <w:color w:val="60CAF3" w:themeColor="accent4" w:themeTint="99"/>
        </w:rPr>
        <w:t xml:space="preserve">Ndihmësit ligjorë </w:t>
      </w:r>
      <w:r w:rsidR="0024475C" w:rsidRPr="0024475C">
        <w:rPr>
          <w:rFonts w:ascii="Times New Roman" w:eastAsia="Calibri" w:hAnsi="Times New Roman" w:cs="Times New Roman"/>
          <w:b/>
          <w:bCs/>
        </w:rPr>
        <w:t>Kompetenca 6:</w:t>
      </w:r>
      <w:r w:rsidR="0024475C" w:rsidRPr="0024475C">
        <w:rPr>
          <w:rFonts w:ascii="Times New Roman" w:eastAsia="Calibri" w:hAnsi="Times New Roman" w:cs="Times New Roman"/>
        </w:rPr>
        <w:t xml:space="preserve"> Bashkëpunimi dhe komunikimi me gjyqtarët dhe stafin administrativ. (4 orë)</w:t>
      </w:r>
      <w:r w:rsidR="0024475C" w:rsidRPr="0024475C">
        <w:rPr>
          <w:rFonts w:ascii="Times New Roman" w:eastAsia="Calibri" w:hAnsi="Times New Roman" w:cs="Times New Roman"/>
          <w:bCs/>
          <w:color w:val="7030A0"/>
        </w:rPr>
        <w:t xml:space="preserve"> </w:t>
      </w:r>
      <w:r w:rsidR="0024475C">
        <w:rPr>
          <w:rFonts w:ascii="Times New Roman" w:eastAsia="Calibri" w:hAnsi="Times New Roman" w:cs="Times New Roman"/>
          <w:bCs/>
          <w:color w:val="7030A0"/>
        </w:rPr>
        <w:t xml:space="preserve">Edlira </w:t>
      </w:r>
      <w:proofErr w:type="spellStart"/>
      <w:r w:rsidR="0024475C">
        <w:rPr>
          <w:rFonts w:ascii="Times New Roman" w:eastAsia="Calibri" w:hAnsi="Times New Roman" w:cs="Times New Roman"/>
          <w:bCs/>
          <w:color w:val="7030A0"/>
        </w:rPr>
        <w:t>Petri</w:t>
      </w:r>
      <w:proofErr w:type="spellEnd"/>
    </w:p>
  </w:footnote>
  <w:footnote w:id="308">
    <w:p w14:paraId="09E966EA" w14:textId="4987E8B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25.6.2026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</w:t>
      </w:r>
      <w:r w:rsidR="00946F76" w:rsidRPr="0024475C">
        <w:rPr>
          <w:rFonts w:ascii="Times New Roman" w:hAnsi="Times New Roman" w:cs="Times New Roman"/>
        </w:rPr>
        <w:t xml:space="preserve">Tema 13: Standardet dhe shkrimi i vendimeve të Gjykatës së Lartë (GJL) dhe të Gjykatës Kushtetuese (GJK) 4 orë. </w:t>
      </w:r>
    </w:p>
  </w:footnote>
  <w:footnote w:id="309">
    <w:p w14:paraId="57DAABE7" w14:textId="43A0052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b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26.6.2026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MODULI ARSYETIMI LIGJOR DHE MENDIMI KRITIK. (VLERËSIMI PËRFUNDIMTAR). </w:t>
      </w:r>
    </w:p>
  </w:footnote>
  <w:footnote w:id="310">
    <w:p w14:paraId="416D3C85" w14:textId="2D5B7E33" w:rsidR="00DB158A" w:rsidRPr="0024475C" w:rsidRDefault="00DB158A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29.6.2026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GJYKIMI TREGTAR DHE I KOMPANIVE – VLERËSIMI PËRFUNDIMTAR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BF0"/>
    <w:multiLevelType w:val="hybridMultilevel"/>
    <w:tmpl w:val="55A4CAC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0BAF"/>
    <w:multiLevelType w:val="hybridMultilevel"/>
    <w:tmpl w:val="B80C5B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051CD"/>
    <w:multiLevelType w:val="hybridMultilevel"/>
    <w:tmpl w:val="7E74CB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00EBE"/>
    <w:multiLevelType w:val="hybridMultilevel"/>
    <w:tmpl w:val="7EEED2B0"/>
    <w:lvl w:ilvl="0" w:tplc="72BC1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35AC5"/>
    <w:multiLevelType w:val="hybridMultilevel"/>
    <w:tmpl w:val="3FF036CC"/>
    <w:lvl w:ilvl="0" w:tplc="97DEA7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D3A5F"/>
    <w:multiLevelType w:val="hybridMultilevel"/>
    <w:tmpl w:val="CFD01F8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52741"/>
    <w:multiLevelType w:val="hybridMultilevel"/>
    <w:tmpl w:val="F5E87BA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578291">
    <w:abstractNumId w:val="2"/>
  </w:num>
  <w:num w:numId="2" w16cid:durableId="749349564">
    <w:abstractNumId w:val="1"/>
  </w:num>
  <w:num w:numId="3" w16cid:durableId="763569653">
    <w:abstractNumId w:val="4"/>
  </w:num>
  <w:num w:numId="4" w16cid:durableId="1232698522">
    <w:abstractNumId w:val="5"/>
  </w:num>
  <w:num w:numId="5" w16cid:durableId="1521427272">
    <w:abstractNumId w:val="3"/>
  </w:num>
  <w:num w:numId="6" w16cid:durableId="1175727361">
    <w:abstractNumId w:val="0"/>
  </w:num>
  <w:num w:numId="7" w16cid:durableId="323052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792"/>
    <w:rsid w:val="00001CEF"/>
    <w:rsid w:val="00012354"/>
    <w:rsid w:val="000148A1"/>
    <w:rsid w:val="00015143"/>
    <w:rsid w:val="00015F02"/>
    <w:rsid w:val="0002322C"/>
    <w:rsid w:val="000258C5"/>
    <w:rsid w:val="00032777"/>
    <w:rsid w:val="00040B63"/>
    <w:rsid w:val="00042DEF"/>
    <w:rsid w:val="00046C50"/>
    <w:rsid w:val="00051777"/>
    <w:rsid w:val="0006001E"/>
    <w:rsid w:val="00067AA7"/>
    <w:rsid w:val="00067D75"/>
    <w:rsid w:val="00067E31"/>
    <w:rsid w:val="000712D1"/>
    <w:rsid w:val="000752BA"/>
    <w:rsid w:val="0007593E"/>
    <w:rsid w:val="00077B6A"/>
    <w:rsid w:val="000823B1"/>
    <w:rsid w:val="0009142C"/>
    <w:rsid w:val="00092FFD"/>
    <w:rsid w:val="000B03C1"/>
    <w:rsid w:val="000B1C42"/>
    <w:rsid w:val="000C0B01"/>
    <w:rsid w:val="000D3E63"/>
    <w:rsid w:val="000D6364"/>
    <w:rsid w:val="000E7BAC"/>
    <w:rsid w:val="000E7E2E"/>
    <w:rsid w:val="000F1C40"/>
    <w:rsid w:val="000F3D37"/>
    <w:rsid w:val="000F58CC"/>
    <w:rsid w:val="000F6BA9"/>
    <w:rsid w:val="00107360"/>
    <w:rsid w:val="00111C7A"/>
    <w:rsid w:val="001124BD"/>
    <w:rsid w:val="0011602D"/>
    <w:rsid w:val="001176EC"/>
    <w:rsid w:val="00120B13"/>
    <w:rsid w:val="00130A76"/>
    <w:rsid w:val="00131EB6"/>
    <w:rsid w:val="00134AE5"/>
    <w:rsid w:val="00135001"/>
    <w:rsid w:val="001421E6"/>
    <w:rsid w:val="00146367"/>
    <w:rsid w:val="00151163"/>
    <w:rsid w:val="00151284"/>
    <w:rsid w:val="0015229C"/>
    <w:rsid w:val="00157C9C"/>
    <w:rsid w:val="0016132A"/>
    <w:rsid w:val="00167087"/>
    <w:rsid w:val="001674B2"/>
    <w:rsid w:val="00171698"/>
    <w:rsid w:val="0017234C"/>
    <w:rsid w:val="0017390C"/>
    <w:rsid w:val="00173D0F"/>
    <w:rsid w:val="00180579"/>
    <w:rsid w:val="001904E0"/>
    <w:rsid w:val="00190B08"/>
    <w:rsid w:val="00191610"/>
    <w:rsid w:val="001935AF"/>
    <w:rsid w:val="001A04F0"/>
    <w:rsid w:val="001B3F1D"/>
    <w:rsid w:val="001C2583"/>
    <w:rsid w:val="001C44A0"/>
    <w:rsid w:val="001C5671"/>
    <w:rsid w:val="001D01BE"/>
    <w:rsid w:val="001D3053"/>
    <w:rsid w:val="001D56D8"/>
    <w:rsid w:val="001E1708"/>
    <w:rsid w:val="001E510F"/>
    <w:rsid w:val="001F1124"/>
    <w:rsid w:val="001F2296"/>
    <w:rsid w:val="00203207"/>
    <w:rsid w:val="00203F48"/>
    <w:rsid w:val="00212C05"/>
    <w:rsid w:val="00213D25"/>
    <w:rsid w:val="00215D2D"/>
    <w:rsid w:val="002174F8"/>
    <w:rsid w:val="0022113E"/>
    <w:rsid w:val="00221998"/>
    <w:rsid w:val="002252C2"/>
    <w:rsid w:val="0022567A"/>
    <w:rsid w:val="002274B2"/>
    <w:rsid w:val="00231861"/>
    <w:rsid w:val="00231DFB"/>
    <w:rsid w:val="00232E5F"/>
    <w:rsid w:val="0023677F"/>
    <w:rsid w:val="00236DB3"/>
    <w:rsid w:val="0024475C"/>
    <w:rsid w:val="00246DE8"/>
    <w:rsid w:val="00246E8A"/>
    <w:rsid w:val="00253D60"/>
    <w:rsid w:val="002570C3"/>
    <w:rsid w:val="0027430C"/>
    <w:rsid w:val="00277120"/>
    <w:rsid w:val="002803CF"/>
    <w:rsid w:val="0028655B"/>
    <w:rsid w:val="00294C41"/>
    <w:rsid w:val="002A66C9"/>
    <w:rsid w:val="002B06B3"/>
    <w:rsid w:val="002B38BD"/>
    <w:rsid w:val="002B5451"/>
    <w:rsid w:val="002B6E18"/>
    <w:rsid w:val="002B795C"/>
    <w:rsid w:val="002C237E"/>
    <w:rsid w:val="002C55CA"/>
    <w:rsid w:val="002C782C"/>
    <w:rsid w:val="002D5B87"/>
    <w:rsid w:val="002D69FE"/>
    <w:rsid w:val="002D7DC7"/>
    <w:rsid w:val="002E4D80"/>
    <w:rsid w:val="002E6A1F"/>
    <w:rsid w:val="002F169D"/>
    <w:rsid w:val="002F6C37"/>
    <w:rsid w:val="003026B4"/>
    <w:rsid w:val="003054A8"/>
    <w:rsid w:val="00306A8A"/>
    <w:rsid w:val="0032171E"/>
    <w:rsid w:val="00325844"/>
    <w:rsid w:val="00330333"/>
    <w:rsid w:val="0033550E"/>
    <w:rsid w:val="003357D4"/>
    <w:rsid w:val="00337B4D"/>
    <w:rsid w:val="00351CB7"/>
    <w:rsid w:val="003533AE"/>
    <w:rsid w:val="00354DAB"/>
    <w:rsid w:val="00376EB2"/>
    <w:rsid w:val="00384445"/>
    <w:rsid w:val="0039124D"/>
    <w:rsid w:val="003A3C05"/>
    <w:rsid w:val="003A4EC7"/>
    <w:rsid w:val="003B00B1"/>
    <w:rsid w:val="003B1158"/>
    <w:rsid w:val="003B3B22"/>
    <w:rsid w:val="003B6BA5"/>
    <w:rsid w:val="003C5B25"/>
    <w:rsid w:val="003D01FD"/>
    <w:rsid w:val="003D607B"/>
    <w:rsid w:val="003D70CA"/>
    <w:rsid w:val="003E3766"/>
    <w:rsid w:val="003E4DA4"/>
    <w:rsid w:val="003E52A8"/>
    <w:rsid w:val="003E6985"/>
    <w:rsid w:val="003F5B0A"/>
    <w:rsid w:val="004009E7"/>
    <w:rsid w:val="004040B0"/>
    <w:rsid w:val="0041349E"/>
    <w:rsid w:val="00413AA8"/>
    <w:rsid w:val="004145BB"/>
    <w:rsid w:val="00417E97"/>
    <w:rsid w:val="00421011"/>
    <w:rsid w:val="004220C1"/>
    <w:rsid w:val="004236A4"/>
    <w:rsid w:val="0043027D"/>
    <w:rsid w:val="004304FC"/>
    <w:rsid w:val="00433168"/>
    <w:rsid w:val="004344F1"/>
    <w:rsid w:val="00437B51"/>
    <w:rsid w:val="00437F31"/>
    <w:rsid w:val="00451815"/>
    <w:rsid w:val="00453E80"/>
    <w:rsid w:val="00455B1B"/>
    <w:rsid w:val="00456CCE"/>
    <w:rsid w:val="00456EC3"/>
    <w:rsid w:val="004778E5"/>
    <w:rsid w:val="00477CF1"/>
    <w:rsid w:val="004837C6"/>
    <w:rsid w:val="0048657D"/>
    <w:rsid w:val="004914E4"/>
    <w:rsid w:val="004937D0"/>
    <w:rsid w:val="004939B6"/>
    <w:rsid w:val="00493E80"/>
    <w:rsid w:val="00494286"/>
    <w:rsid w:val="0049601A"/>
    <w:rsid w:val="0049657B"/>
    <w:rsid w:val="004B6AA7"/>
    <w:rsid w:val="004C148E"/>
    <w:rsid w:val="004C17C7"/>
    <w:rsid w:val="004D09D3"/>
    <w:rsid w:val="004D2237"/>
    <w:rsid w:val="004E0457"/>
    <w:rsid w:val="004F0034"/>
    <w:rsid w:val="004F1CCF"/>
    <w:rsid w:val="004F7BE6"/>
    <w:rsid w:val="00503383"/>
    <w:rsid w:val="00505AA3"/>
    <w:rsid w:val="00506495"/>
    <w:rsid w:val="0051594F"/>
    <w:rsid w:val="005313B2"/>
    <w:rsid w:val="00532516"/>
    <w:rsid w:val="005353F7"/>
    <w:rsid w:val="00541E45"/>
    <w:rsid w:val="0055006B"/>
    <w:rsid w:val="005504BC"/>
    <w:rsid w:val="00551062"/>
    <w:rsid w:val="00552AE3"/>
    <w:rsid w:val="005533E4"/>
    <w:rsid w:val="00557449"/>
    <w:rsid w:val="00564CDE"/>
    <w:rsid w:val="00573940"/>
    <w:rsid w:val="00595437"/>
    <w:rsid w:val="005A3817"/>
    <w:rsid w:val="005C339C"/>
    <w:rsid w:val="005D1B01"/>
    <w:rsid w:val="005D39CC"/>
    <w:rsid w:val="005D6865"/>
    <w:rsid w:val="005E5F00"/>
    <w:rsid w:val="005E641C"/>
    <w:rsid w:val="005F108D"/>
    <w:rsid w:val="005F4574"/>
    <w:rsid w:val="00604164"/>
    <w:rsid w:val="00604D0C"/>
    <w:rsid w:val="00606273"/>
    <w:rsid w:val="006112F1"/>
    <w:rsid w:val="0061195C"/>
    <w:rsid w:val="0061337C"/>
    <w:rsid w:val="00615554"/>
    <w:rsid w:val="0061593A"/>
    <w:rsid w:val="00615C22"/>
    <w:rsid w:val="00621BB9"/>
    <w:rsid w:val="0063320E"/>
    <w:rsid w:val="00636891"/>
    <w:rsid w:val="0063717F"/>
    <w:rsid w:val="006373BD"/>
    <w:rsid w:val="00646195"/>
    <w:rsid w:val="00651F7E"/>
    <w:rsid w:val="00651FF8"/>
    <w:rsid w:val="00652805"/>
    <w:rsid w:val="00653B1E"/>
    <w:rsid w:val="00663FE7"/>
    <w:rsid w:val="006711E4"/>
    <w:rsid w:val="00671E93"/>
    <w:rsid w:val="00671FB1"/>
    <w:rsid w:val="0068055B"/>
    <w:rsid w:val="00682A2E"/>
    <w:rsid w:val="00682EFB"/>
    <w:rsid w:val="00687D4C"/>
    <w:rsid w:val="00690657"/>
    <w:rsid w:val="006A1ACB"/>
    <w:rsid w:val="006B789C"/>
    <w:rsid w:val="006C0F61"/>
    <w:rsid w:val="006C3019"/>
    <w:rsid w:val="006D0C1D"/>
    <w:rsid w:val="006E17E4"/>
    <w:rsid w:val="006E4C69"/>
    <w:rsid w:val="006F53B2"/>
    <w:rsid w:val="006F5DB5"/>
    <w:rsid w:val="007015D2"/>
    <w:rsid w:val="00702917"/>
    <w:rsid w:val="00707C3D"/>
    <w:rsid w:val="00714545"/>
    <w:rsid w:val="00715589"/>
    <w:rsid w:val="0072363B"/>
    <w:rsid w:val="00724193"/>
    <w:rsid w:val="0072607C"/>
    <w:rsid w:val="0073020B"/>
    <w:rsid w:val="00744700"/>
    <w:rsid w:val="00754359"/>
    <w:rsid w:val="00773201"/>
    <w:rsid w:val="00773D79"/>
    <w:rsid w:val="00790962"/>
    <w:rsid w:val="00790C6C"/>
    <w:rsid w:val="00791274"/>
    <w:rsid w:val="00793878"/>
    <w:rsid w:val="0079404D"/>
    <w:rsid w:val="007945B4"/>
    <w:rsid w:val="007A3092"/>
    <w:rsid w:val="007B3954"/>
    <w:rsid w:val="007C093E"/>
    <w:rsid w:val="007C5E6B"/>
    <w:rsid w:val="007C6269"/>
    <w:rsid w:val="007C78B8"/>
    <w:rsid w:val="007D6AC8"/>
    <w:rsid w:val="007D7BFF"/>
    <w:rsid w:val="007E04E3"/>
    <w:rsid w:val="007E2583"/>
    <w:rsid w:val="007E3DDA"/>
    <w:rsid w:val="007E4248"/>
    <w:rsid w:val="007E6704"/>
    <w:rsid w:val="007F01B1"/>
    <w:rsid w:val="007F28BF"/>
    <w:rsid w:val="007F44AA"/>
    <w:rsid w:val="007F452F"/>
    <w:rsid w:val="007F66B0"/>
    <w:rsid w:val="008000A1"/>
    <w:rsid w:val="008020F4"/>
    <w:rsid w:val="008053B4"/>
    <w:rsid w:val="0081102C"/>
    <w:rsid w:val="008138A8"/>
    <w:rsid w:val="00824152"/>
    <w:rsid w:val="00824DFF"/>
    <w:rsid w:val="008304D1"/>
    <w:rsid w:val="00835A26"/>
    <w:rsid w:val="00843F6A"/>
    <w:rsid w:val="00864972"/>
    <w:rsid w:val="008675AE"/>
    <w:rsid w:val="008708CE"/>
    <w:rsid w:val="00870AA7"/>
    <w:rsid w:val="00875DCC"/>
    <w:rsid w:val="00876936"/>
    <w:rsid w:val="0087768F"/>
    <w:rsid w:val="00877ACE"/>
    <w:rsid w:val="008816A6"/>
    <w:rsid w:val="008837F4"/>
    <w:rsid w:val="00884212"/>
    <w:rsid w:val="00891430"/>
    <w:rsid w:val="00894978"/>
    <w:rsid w:val="008A422B"/>
    <w:rsid w:val="008A4D6B"/>
    <w:rsid w:val="008A55CD"/>
    <w:rsid w:val="008B01A1"/>
    <w:rsid w:val="008B0D18"/>
    <w:rsid w:val="008B7C5C"/>
    <w:rsid w:val="008D3A36"/>
    <w:rsid w:val="008D3AD3"/>
    <w:rsid w:val="008D3B22"/>
    <w:rsid w:val="008E515A"/>
    <w:rsid w:val="008E766D"/>
    <w:rsid w:val="008F21B9"/>
    <w:rsid w:val="008F5F35"/>
    <w:rsid w:val="00900E5E"/>
    <w:rsid w:val="00900FB1"/>
    <w:rsid w:val="009031B6"/>
    <w:rsid w:val="00915DED"/>
    <w:rsid w:val="00916A07"/>
    <w:rsid w:val="009177D3"/>
    <w:rsid w:val="00927D6F"/>
    <w:rsid w:val="00931F8D"/>
    <w:rsid w:val="00944B25"/>
    <w:rsid w:val="00945224"/>
    <w:rsid w:val="00946F76"/>
    <w:rsid w:val="009475E3"/>
    <w:rsid w:val="00951AB8"/>
    <w:rsid w:val="00953A69"/>
    <w:rsid w:val="00965DEB"/>
    <w:rsid w:val="00971667"/>
    <w:rsid w:val="009774CF"/>
    <w:rsid w:val="009779B5"/>
    <w:rsid w:val="00981278"/>
    <w:rsid w:val="0098377F"/>
    <w:rsid w:val="0098724B"/>
    <w:rsid w:val="00991754"/>
    <w:rsid w:val="0099474C"/>
    <w:rsid w:val="0099525D"/>
    <w:rsid w:val="009A1596"/>
    <w:rsid w:val="009A252D"/>
    <w:rsid w:val="009A4B13"/>
    <w:rsid w:val="009B226E"/>
    <w:rsid w:val="009C17C4"/>
    <w:rsid w:val="009E5EDA"/>
    <w:rsid w:val="009F2458"/>
    <w:rsid w:val="009F3A83"/>
    <w:rsid w:val="009F40E7"/>
    <w:rsid w:val="009F5784"/>
    <w:rsid w:val="00A00F61"/>
    <w:rsid w:val="00A037A9"/>
    <w:rsid w:val="00A07DA8"/>
    <w:rsid w:val="00A10C13"/>
    <w:rsid w:val="00A11CC7"/>
    <w:rsid w:val="00A15A90"/>
    <w:rsid w:val="00A310B1"/>
    <w:rsid w:val="00A31F1D"/>
    <w:rsid w:val="00A34111"/>
    <w:rsid w:val="00A34D4D"/>
    <w:rsid w:val="00A413C4"/>
    <w:rsid w:val="00A41B8A"/>
    <w:rsid w:val="00A42881"/>
    <w:rsid w:val="00A4640E"/>
    <w:rsid w:val="00A46709"/>
    <w:rsid w:val="00A47031"/>
    <w:rsid w:val="00A4792E"/>
    <w:rsid w:val="00A556A0"/>
    <w:rsid w:val="00A55D9D"/>
    <w:rsid w:val="00A55FBA"/>
    <w:rsid w:val="00A57C8B"/>
    <w:rsid w:val="00A76586"/>
    <w:rsid w:val="00A81928"/>
    <w:rsid w:val="00A844D8"/>
    <w:rsid w:val="00AA17A9"/>
    <w:rsid w:val="00AA4AEA"/>
    <w:rsid w:val="00AC1860"/>
    <w:rsid w:val="00AC58DA"/>
    <w:rsid w:val="00AD07CC"/>
    <w:rsid w:val="00AD0F19"/>
    <w:rsid w:val="00AD1483"/>
    <w:rsid w:val="00AE00AD"/>
    <w:rsid w:val="00AF1412"/>
    <w:rsid w:val="00AF7F6D"/>
    <w:rsid w:val="00B01DFA"/>
    <w:rsid w:val="00B03713"/>
    <w:rsid w:val="00B03E2E"/>
    <w:rsid w:val="00B07471"/>
    <w:rsid w:val="00B07634"/>
    <w:rsid w:val="00B112E6"/>
    <w:rsid w:val="00B13044"/>
    <w:rsid w:val="00B2095F"/>
    <w:rsid w:val="00B24AB9"/>
    <w:rsid w:val="00B27072"/>
    <w:rsid w:val="00B31D9A"/>
    <w:rsid w:val="00B3409D"/>
    <w:rsid w:val="00B346D4"/>
    <w:rsid w:val="00B37856"/>
    <w:rsid w:val="00B415BD"/>
    <w:rsid w:val="00B419B9"/>
    <w:rsid w:val="00B569DB"/>
    <w:rsid w:val="00B60867"/>
    <w:rsid w:val="00B62FFF"/>
    <w:rsid w:val="00B75CC8"/>
    <w:rsid w:val="00B779AC"/>
    <w:rsid w:val="00B82C55"/>
    <w:rsid w:val="00BA369A"/>
    <w:rsid w:val="00BA6AA4"/>
    <w:rsid w:val="00BB216E"/>
    <w:rsid w:val="00BB4D0D"/>
    <w:rsid w:val="00BC431E"/>
    <w:rsid w:val="00BC6B3A"/>
    <w:rsid w:val="00BC6DC0"/>
    <w:rsid w:val="00BC6E19"/>
    <w:rsid w:val="00BD3273"/>
    <w:rsid w:val="00BD516A"/>
    <w:rsid w:val="00BD74EC"/>
    <w:rsid w:val="00BD7525"/>
    <w:rsid w:val="00BE4D12"/>
    <w:rsid w:val="00BE5D6A"/>
    <w:rsid w:val="00BF0BB5"/>
    <w:rsid w:val="00BF150F"/>
    <w:rsid w:val="00BF2439"/>
    <w:rsid w:val="00BF3F5C"/>
    <w:rsid w:val="00BF7ED7"/>
    <w:rsid w:val="00C00CFC"/>
    <w:rsid w:val="00C01304"/>
    <w:rsid w:val="00C04B2E"/>
    <w:rsid w:val="00C210AD"/>
    <w:rsid w:val="00C22B87"/>
    <w:rsid w:val="00C269C1"/>
    <w:rsid w:val="00C30E41"/>
    <w:rsid w:val="00C33406"/>
    <w:rsid w:val="00C36889"/>
    <w:rsid w:val="00C478B6"/>
    <w:rsid w:val="00C548C2"/>
    <w:rsid w:val="00C55122"/>
    <w:rsid w:val="00C56FBA"/>
    <w:rsid w:val="00C579E7"/>
    <w:rsid w:val="00C72E09"/>
    <w:rsid w:val="00C7425F"/>
    <w:rsid w:val="00C830E5"/>
    <w:rsid w:val="00C83E19"/>
    <w:rsid w:val="00C90489"/>
    <w:rsid w:val="00C96783"/>
    <w:rsid w:val="00CA21AD"/>
    <w:rsid w:val="00CA364C"/>
    <w:rsid w:val="00CA399D"/>
    <w:rsid w:val="00CA75E2"/>
    <w:rsid w:val="00CA7E19"/>
    <w:rsid w:val="00CB59D2"/>
    <w:rsid w:val="00CD1733"/>
    <w:rsid w:val="00CE4947"/>
    <w:rsid w:val="00CF0243"/>
    <w:rsid w:val="00CF3EBC"/>
    <w:rsid w:val="00D007CB"/>
    <w:rsid w:val="00D06FD5"/>
    <w:rsid w:val="00D11E17"/>
    <w:rsid w:val="00D146CB"/>
    <w:rsid w:val="00D200DD"/>
    <w:rsid w:val="00D220E5"/>
    <w:rsid w:val="00D22105"/>
    <w:rsid w:val="00D24F1B"/>
    <w:rsid w:val="00D37AC0"/>
    <w:rsid w:val="00D428EF"/>
    <w:rsid w:val="00D42F14"/>
    <w:rsid w:val="00D51338"/>
    <w:rsid w:val="00D520B1"/>
    <w:rsid w:val="00D530E5"/>
    <w:rsid w:val="00D5474C"/>
    <w:rsid w:val="00D55049"/>
    <w:rsid w:val="00D559BB"/>
    <w:rsid w:val="00D60D2E"/>
    <w:rsid w:val="00D63CE5"/>
    <w:rsid w:val="00D700DE"/>
    <w:rsid w:val="00D70EF8"/>
    <w:rsid w:val="00D715FA"/>
    <w:rsid w:val="00D7443D"/>
    <w:rsid w:val="00D76497"/>
    <w:rsid w:val="00D772BC"/>
    <w:rsid w:val="00D803A2"/>
    <w:rsid w:val="00D808B0"/>
    <w:rsid w:val="00D82239"/>
    <w:rsid w:val="00D8406A"/>
    <w:rsid w:val="00D87784"/>
    <w:rsid w:val="00D922F5"/>
    <w:rsid w:val="00D92799"/>
    <w:rsid w:val="00D9699F"/>
    <w:rsid w:val="00DB158A"/>
    <w:rsid w:val="00DB7780"/>
    <w:rsid w:val="00DC5B13"/>
    <w:rsid w:val="00DE317A"/>
    <w:rsid w:val="00DF6612"/>
    <w:rsid w:val="00E01654"/>
    <w:rsid w:val="00E23746"/>
    <w:rsid w:val="00E41718"/>
    <w:rsid w:val="00E423BB"/>
    <w:rsid w:val="00E455E2"/>
    <w:rsid w:val="00E46B83"/>
    <w:rsid w:val="00E46F51"/>
    <w:rsid w:val="00E50C27"/>
    <w:rsid w:val="00E52287"/>
    <w:rsid w:val="00E559D9"/>
    <w:rsid w:val="00E56D1E"/>
    <w:rsid w:val="00E73987"/>
    <w:rsid w:val="00E748A6"/>
    <w:rsid w:val="00E74B42"/>
    <w:rsid w:val="00E81C63"/>
    <w:rsid w:val="00E93528"/>
    <w:rsid w:val="00EA7051"/>
    <w:rsid w:val="00EB27F0"/>
    <w:rsid w:val="00EB2994"/>
    <w:rsid w:val="00EB65C8"/>
    <w:rsid w:val="00EC1A17"/>
    <w:rsid w:val="00EC1D93"/>
    <w:rsid w:val="00EC40F3"/>
    <w:rsid w:val="00EC6B17"/>
    <w:rsid w:val="00ED498F"/>
    <w:rsid w:val="00ED51CD"/>
    <w:rsid w:val="00ED697B"/>
    <w:rsid w:val="00EE232D"/>
    <w:rsid w:val="00EE266E"/>
    <w:rsid w:val="00EE3064"/>
    <w:rsid w:val="00EE683B"/>
    <w:rsid w:val="00EF670A"/>
    <w:rsid w:val="00F00F8D"/>
    <w:rsid w:val="00F01571"/>
    <w:rsid w:val="00F1060B"/>
    <w:rsid w:val="00F16677"/>
    <w:rsid w:val="00F24119"/>
    <w:rsid w:val="00F24CD7"/>
    <w:rsid w:val="00F3452E"/>
    <w:rsid w:val="00F370B5"/>
    <w:rsid w:val="00F42B91"/>
    <w:rsid w:val="00F562E3"/>
    <w:rsid w:val="00F56792"/>
    <w:rsid w:val="00F66676"/>
    <w:rsid w:val="00F720D6"/>
    <w:rsid w:val="00F72B76"/>
    <w:rsid w:val="00F73F5A"/>
    <w:rsid w:val="00F763C5"/>
    <w:rsid w:val="00F82A35"/>
    <w:rsid w:val="00F869DF"/>
    <w:rsid w:val="00F9147D"/>
    <w:rsid w:val="00FA4F99"/>
    <w:rsid w:val="00FC00F9"/>
    <w:rsid w:val="00FD1D08"/>
    <w:rsid w:val="00FE2029"/>
    <w:rsid w:val="00FE222B"/>
    <w:rsid w:val="00FE713E"/>
    <w:rsid w:val="00FE7DEB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A4E0"/>
  <w15:chartTrackingRefBased/>
  <w15:docId w15:val="{6E642F24-5362-4011-9C23-112AB5E6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7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1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2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12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2D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2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2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2D1"/>
    <w:rPr>
      <w:vertAlign w:val="superscript"/>
    </w:rPr>
  </w:style>
  <w:style w:type="character" w:styleId="Strong">
    <w:name w:val="Strong"/>
    <w:basedOn w:val="DefaultParagraphFont"/>
    <w:uiPriority w:val="22"/>
    <w:qFormat/>
    <w:rsid w:val="001C567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9FB92-E2D2-475D-8D24-8F3957C4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2536</TotalTime>
  <Pages>24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Haruni</dc:creator>
  <cp:keywords/>
  <dc:description/>
  <cp:lastModifiedBy>Anila Haruni</cp:lastModifiedBy>
  <cp:revision>74</cp:revision>
  <cp:lastPrinted>2025-10-06T07:35:00Z</cp:lastPrinted>
  <dcterms:created xsi:type="dcterms:W3CDTF">2025-10-02T09:50:00Z</dcterms:created>
  <dcterms:modified xsi:type="dcterms:W3CDTF">2025-10-30T09:22:00Z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2025-09-16T10:17:55Z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b56728bd-f380-4a4f-b1ac-fd887ea76e6f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