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CC2FC" w14:textId="5B70BC85" w:rsidR="00864B4C" w:rsidRPr="00825F1D" w:rsidRDefault="00864B4C" w:rsidP="000D7F6A">
      <w:pPr>
        <w:spacing w:after="240" w:line="240" w:lineRule="auto"/>
        <w:jc w:val="center"/>
        <w:rPr>
          <w:rFonts w:ascii="Times New Roman" w:hAnsi="Times New Roman" w:cs="Times New Roman"/>
          <w:b/>
          <w:bCs/>
        </w:rPr>
      </w:pPr>
      <w:r w:rsidRPr="00825F1D">
        <w:rPr>
          <w:rFonts w:ascii="Times New Roman" w:hAnsi="Times New Roman" w:cs="Times New Roman"/>
          <w:b/>
          <w:bCs/>
        </w:rPr>
        <w:t>SHKOLLA E MAGJISTRATURËS</w:t>
      </w:r>
    </w:p>
    <w:p w14:paraId="276B2943" w14:textId="2EC31507" w:rsidR="00864B4C" w:rsidRPr="00825F1D" w:rsidRDefault="0030341F" w:rsidP="000D7F6A">
      <w:pPr>
        <w:spacing w:after="240" w:line="240" w:lineRule="auto"/>
        <w:jc w:val="center"/>
        <w:rPr>
          <w:rFonts w:ascii="Times New Roman" w:hAnsi="Times New Roman" w:cs="Times New Roman"/>
          <w:b/>
          <w:bCs/>
        </w:rPr>
      </w:pPr>
      <w:r w:rsidRPr="00825F1D">
        <w:rPr>
          <w:rFonts w:ascii="Times New Roman" w:hAnsi="Times New Roman" w:cs="Times New Roman"/>
          <w:b/>
          <w:bCs/>
        </w:rPr>
        <w:t>GJYQ IMITUES  PENAL NR. 2</w:t>
      </w:r>
    </w:p>
    <w:p w14:paraId="65B0CF5C" w14:textId="77777777" w:rsidR="0030341F" w:rsidRPr="00825F1D" w:rsidRDefault="0030341F" w:rsidP="000D7F6A">
      <w:pPr>
        <w:spacing w:after="240" w:line="240" w:lineRule="auto"/>
        <w:jc w:val="center"/>
        <w:rPr>
          <w:rFonts w:ascii="Times New Roman" w:hAnsi="Times New Roman" w:cs="Times New Roman"/>
          <w:b/>
          <w:bCs/>
        </w:rPr>
      </w:pPr>
      <w:r w:rsidRPr="00825F1D">
        <w:rPr>
          <w:rFonts w:ascii="Times New Roman" w:hAnsi="Times New Roman" w:cs="Times New Roman"/>
          <w:b/>
          <w:bCs/>
        </w:rPr>
        <w:t xml:space="preserve">Grupi 1, Viti </w:t>
      </w:r>
      <w:proofErr w:type="spellStart"/>
      <w:r w:rsidRPr="00825F1D">
        <w:rPr>
          <w:rFonts w:ascii="Times New Roman" w:hAnsi="Times New Roman" w:cs="Times New Roman"/>
          <w:b/>
          <w:bCs/>
        </w:rPr>
        <w:t>II</w:t>
      </w:r>
      <w:proofErr w:type="spellEnd"/>
      <w:r w:rsidRPr="00825F1D">
        <w:rPr>
          <w:rFonts w:ascii="Times New Roman" w:hAnsi="Times New Roman" w:cs="Times New Roman"/>
          <w:b/>
          <w:bCs/>
        </w:rPr>
        <w:t>/2025</w:t>
      </w:r>
    </w:p>
    <w:p w14:paraId="58C0F5F5" w14:textId="4633954E" w:rsidR="0023575F" w:rsidRPr="00825F1D" w:rsidRDefault="0023575F" w:rsidP="000D7F6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25F1D">
        <w:rPr>
          <w:rFonts w:ascii="Times New Roman" w:eastAsia="Times New Roman" w:hAnsi="Times New Roman" w:cs="Times New Roman"/>
          <w:kern w:val="0"/>
          <w14:ligatures w14:val="none"/>
        </w:rPr>
        <w:t xml:space="preserve">Rasti penal nr. 2 paraqet një </w:t>
      </w:r>
      <w:r w:rsidR="00825F1D" w:rsidRPr="00825F1D">
        <w:rPr>
          <w:rFonts w:ascii="Times New Roman" w:eastAsia="Times New Roman" w:hAnsi="Times New Roman" w:cs="Times New Roman"/>
          <w:kern w:val="0"/>
          <w14:ligatures w14:val="none"/>
        </w:rPr>
        <w:t>çështje</w:t>
      </w:r>
      <w:r w:rsidRPr="00825F1D">
        <w:rPr>
          <w:rFonts w:ascii="Times New Roman" w:eastAsia="Times New Roman" w:hAnsi="Times New Roman" w:cs="Times New Roman"/>
          <w:kern w:val="0"/>
          <w14:ligatures w14:val="none"/>
        </w:rPr>
        <w:t xml:space="preserve"> ligjore komplekse ku një konflikt i nisur me një sulm të papritur përshkallëzohet në një seri ngjarjesh që ngrenë pyetje themelore mbi konceptet e vetëmbrojtjes, proporcionit të reagimit dhe bashkëpunimit në të drejtën penale. Kandidatët e grupit 1 </w:t>
      </w:r>
      <w:r w:rsidR="00765D78" w:rsidRPr="00825F1D">
        <w:rPr>
          <w:rFonts w:ascii="Times New Roman" w:eastAsia="Times New Roman" w:hAnsi="Times New Roman" w:cs="Times New Roman"/>
          <w:kern w:val="0"/>
          <w14:ligatures w14:val="none"/>
        </w:rPr>
        <w:t>kan</w:t>
      </w:r>
      <w:r w:rsidR="005745DD" w:rsidRPr="00825F1D">
        <w:rPr>
          <w:rFonts w:ascii="Times New Roman" w:eastAsia="Times New Roman" w:hAnsi="Times New Roman" w:cs="Times New Roman"/>
          <w:kern w:val="0"/>
          <w14:ligatures w14:val="none"/>
        </w:rPr>
        <w:t>ë</w:t>
      </w:r>
      <w:r w:rsidR="00765D78" w:rsidRPr="00825F1D">
        <w:rPr>
          <w:rFonts w:ascii="Times New Roman" w:eastAsia="Times New Roman" w:hAnsi="Times New Roman" w:cs="Times New Roman"/>
          <w:kern w:val="0"/>
          <w14:ligatures w14:val="none"/>
        </w:rPr>
        <w:t xml:space="preserve"> analizuar me kujdes</w:t>
      </w:r>
      <w:r w:rsidRPr="00825F1D">
        <w:rPr>
          <w:rFonts w:ascii="Times New Roman" w:eastAsia="Times New Roman" w:hAnsi="Times New Roman" w:cs="Times New Roman"/>
          <w:kern w:val="0"/>
          <w14:ligatures w14:val="none"/>
        </w:rPr>
        <w:t xml:space="preserve"> institute</w:t>
      </w:r>
      <w:r w:rsidR="007334BF" w:rsidRPr="00825F1D">
        <w:rPr>
          <w:rFonts w:ascii="Times New Roman" w:eastAsia="Times New Roman" w:hAnsi="Times New Roman" w:cs="Times New Roman"/>
          <w:kern w:val="0"/>
          <w14:ligatures w14:val="none"/>
        </w:rPr>
        <w:t>t</w:t>
      </w:r>
      <w:r w:rsidRPr="00825F1D">
        <w:rPr>
          <w:rFonts w:ascii="Times New Roman" w:eastAsia="Times New Roman" w:hAnsi="Times New Roman" w:cs="Times New Roman"/>
          <w:kern w:val="0"/>
          <w14:ligatures w14:val="none"/>
        </w:rPr>
        <w:t xml:space="preserve"> juridike dhe zbatim</w:t>
      </w:r>
      <w:r w:rsidR="007334BF" w:rsidRPr="00825F1D">
        <w:rPr>
          <w:rFonts w:ascii="Times New Roman" w:eastAsia="Times New Roman" w:hAnsi="Times New Roman" w:cs="Times New Roman"/>
          <w:kern w:val="0"/>
          <w14:ligatures w14:val="none"/>
        </w:rPr>
        <w:t xml:space="preserve">in e </w:t>
      </w:r>
      <w:r w:rsidRPr="00825F1D">
        <w:rPr>
          <w:rFonts w:ascii="Times New Roman" w:eastAsia="Times New Roman" w:hAnsi="Times New Roman" w:cs="Times New Roman"/>
          <w:kern w:val="0"/>
          <w14:ligatures w14:val="none"/>
        </w:rPr>
        <w:t>saktë të normave penale.</w:t>
      </w:r>
    </w:p>
    <w:p w14:paraId="3B7653F2" w14:textId="0E882009" w:rsidR="00F34AE9" w:rsidRPr="00825F1D" w:rsidRDefault="00F34AE9" w:rsidP="000D7F6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25F1D">
        <w:rPr>
          <w:rFonts w:ascii="Times New Roman" w:eastAsia="Times New Roman" w:hAnsi="Times New Roman" w:cs="Times New Roman"/>
          <w:kern w:val="0"/>
          <w14:ligatures w14:val="none"/>
        </w:rPr>
        <w:t xml:space="preserve">Ngjarja ndodhi në orët e para të mëngjesit, ku </w:t>
      </w:r>
      <w:proofErr w:type="spellStart"/>
      <w:r w:rsidRPr="00825F1D">
        <w:rPr>
          <w:rFonts w:ascii="Times New Roman" w:eastAsia="Times New Roman" w:hAnsi="Times New Roman" w:cs="Times New Roman"/>
          <w:kern w:val="0"/>
          <w14:ligatures w14:val="none"/>
        </w:rPr>
        <w:t>A.K</w:t>
      </w:r>
      <w:r w:rsidR="007B5E3B" w:rsidRPr="00825F1D">
        <w:rPr>
          <w:rFonts w:ascii="Times New Roman" w:eastAsia="Times New Roman" w:hAnsi="Times New Roman" w:cs="Times New Roman"/>
          <w:kern w:val="0"/>
          <w14:ligatures w14:val="none"/>
        </w:rPr>
        <w:t>asa</w:t>
      </w:r>
      <w:proofErr w:type="spellEnd"/>
      <w:r w:rsidRPr="00825F1D">
        <w:rPr>
          <w:rFonts w:ascii="Times New Roman" w:eastAsia="Times New Roman" w:hAnsi="Times New Roman" w:cs="Times New Roman"/>
          <w:kern w:val="0"/>
          <w14:ligatures w14:val="none"/>
        </w:rPr>
        <w:t>, në gjendje të dehur, sulmoi papritur M.</w:t>
      </w:r>
      <w:r w:rsidR="007B5E3B" w:rsidRPr="00825F1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825F1D">
        <w:rPr>
          <w:rFonts w:ascii="Times New Roman" w:eastAsia="Times New Roman" w:hAnsi="Times New Roman" w:cs="Times New Roman"/>
          <w:kern w:val="0"/>
          <w14:ligatures w14:val="none"/>
        </w:rPr>
        <w:t>D</w:t>
      </w:r>
      <w:r w:rsidR="007B5E3B" w:rsidRPr="00825F1D">
        <w:rPr>
          <w:rFonts w:ascii="Times New Roman" w:eastAsia="Times New Roman" w:hAnsi="Times New Roman" w:cs="Times New Roman"/>
          <w:kern w:val="0"/>
          <w14:ligatures w14:val="none"/>
        </w:rPr>
        <w:t>ado</w:t>
      </w:r>
      <w:r w:rsidRPr="00825F1D">
        <w:rPr>
          <w:rFonts w:ascii="Times New Roman" w:eastAsia="Times New Roman" w:hAnsi="Times New Roman" w:cs="Times New Roman"/>
          <w:kern w:val="0"/>
          <w14:ligatures w14:val="none"/>
        </w:rPr>
        <w:t>, duke e goditur me tullë në kokë. Ky sulm fillestar shkaktoi një reagim zinxhir, ku fillimisht M.</w:t>
      </w:r>
      <w:r w:rsidR="007B5E3B" w:rsidRPr="00825F1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825F1D">
        <w:rPr>
          <w:rFonts w:ascii="Times New Roman" w:eastAsia="Times New Roman" w:hAnsi="Times New Roman" w:cs="Times New Roman"/>
          <w:kern w:val="0"/>
          <w14:ligatures w14:val="none"/>
        </w:rPr>
        <w:t>D</w:t>
      </w:r>
      <w:r w:rsidR="007B5E3B" w:rsidRPr="00825F1D">
        <w:rPr>
          <w:rFonts w:ascii="Times New Roman" w:eastAsia="Times New Roman" w:hAnsi="Times New Roman" w:cs="Times New Roman"/>
          <w:kern w:val="0"/>
          <w14:ligatures w14:val="none"/>
        </w:rPr>
        <w:t>ado</w:t>
      </w:r>
      <w:r w:rsidRPr="00825F1D">
        <w:rPr>
          <w:rFonts w:ascii="Times New Roman" w:eastAsia="Times New Roman" w:hAnsi="Times New Roman" w:cs="Times New Roman"/>
          <w:kern w:val="0"/>
          <w14:ligatures w14:val="none"/>
        </w:rPr>
        <w:t xml:space="preserve"> dhe m</w:t>
      </w:r>
      <w:r w:rsidR="007858FE" w:rsidRPr="00825F1D">
        <w:rPr>
          <w:rFonts w:ascii="Times New Roman" w:eastAsia="Times New Roman" w:hAnsi="Times New Roman" w:cs="Times New Roman"/>
          <w:kern w:val="0"/>
          <w14:ligatures w14:val="none"/>
        </w:rPr>
        <w:t>ë</w:t>
      </w:r>
      <w:r w:rsidRPr="00825F1D">
        <w:rPr>
          <w:rFonts w:ascii="Times New Roman" w:eastAsia="Times New Roman" w:hAnsi="Times New Roman" w:cs="Times New Roman"/>
          <w:kern w:val="0"/>
          <w14:ligatures w14:val="none"/>
        </w:rPr>
        <w:t xml:space="preserve"> pas kolegu i tij i cili ndodhej n</w:t>
      </w:r>
      <w:r w:rsidR="007858FE" w:rsidRPr="00825F1D">
        <w:rPr>
          <w:rFonts w:ascii="Times New Roman" w:eastAsia="Times New Roman" w:hAnsi="Times New Roman" w:cs="Times New Roman"/>
          <w:kern w:val="0"/>
          <w14:ligatures w14:val="none"/>
        </w:rPr>
        <w:t>ë</w:t>
      </w:r>
      <w:r w:rsidRPr="00825F1D">
        <w:rPr>
          <w:rFonts w:ascii="Times New Roman" w:eastAsia="Times New Roman" w:hAnsi="Times New Roman" w:cs="Times New Roman"/>
          <w:kern w:val="0"/>
          <w14:ligatures w14:val="none"/>
        </w:rPr>
        <w:t xml:space="preserve"> nj</w:t>
      </w:r>
      <w:r w:rsidR="007858FE" w:rsidRPr="00825F1D">
        <w:rPr>
          <w:rFonts w:ascii="Times New Roman" w:eastAsia="Times New Roman" w:hAnsi="Times New Roman" w:cs="Times New Roman"/>
          <w:kern w:val="0"/>
          <w14:ligatures w14:val="none"/>
        </w:rPr>
        <w:t>ë</w:t>
      </w:r>
      <w:r w:rsidRPr="00825F1D">
        <w:rPr>
          <w:rFonts w:ascii="Times New Roman" w:eastAsia="Times New Roman" w:hAnsi="Times New Roman" w:cs="Times New Roman"/>
          <w:kern w:val="0"/>
          <w14:ligatures w14:val="none"/>
        </w:rPr>
        <w:t xml:space="preserve"> mjet aty pran</w:t>
      </w:r>
      <w:r w:rsidR="007858FE" w:rsidRPr="00825F1D">
        <w:rPr>
          <w:rFonts w:ascii="Times New Roman" w:eastAsia="Times New Roman" w:hAnsi="Times New Roman" w:cs="Times New Roman"/>
          <w:kern w:val="0"/>
          <w14:ligatures w14:val="none"/>
        </w:rPr>
        <w:t>ë</w:t>
      </w:r>
      <w:r w:rsidRPr="00825F1D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825F1D">
        <w:rPr>
          <w:rFonts w:ascii="Times New Roman" w:eastAsia="Times New Roman" w:hAnsi="Times New Roman" w:cs="Times New Roman"/>
          <w:kern w:val="0"/>
          <w14:ligatures w14:val="none"/>
        </w:rPr>
        <w:t>R.Gj</w:t>
      </w:r>
      <w:r w:rsidR="007B5E3B" w:rsidRPr="00825F1D">
        <w:rPr>
          <w:rFonts w:ascii="Times New Roman" w:eastAsia="Times New Roman" w:hAnsi="Times New Roman" w:cs="Times New Roman"/>
          <w:kern w:val="0"/>
          <w14:ligatures w14:val="none"/>
        </w:rPr>
        <w:t>oni</w:t>
      </w:r>
      <w:proofErr w:type="spellEnd"/>
      <w:r w:rsidRPr="00825F1D">
        <w:rPr>
          <w:rFonts w:ascii="Times New Roman" w:eastAsia="Times New Roman" w:hAnsi="Times New Roman" w:cs="Times New Roman"/>
          <w:kern w:val="0"/>
          <w14:ligatures w14:val="none"/>
        </w:rPr>
        <w:t xml:space="preserve"> kundërvepruan duke goditur A.</w:t>
      </w:r>
      <w:r w:rsidR="007B5E3B" w:rsidRPr="00825F1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825F1D">
        <w:rPr>
          <w:rFonts w:ascii="Times New Roman" w:eastAsia="Times New Roman" w:hAnsi="Times New Roman" w:cs="Times New Roman"/>
          <w:kern w:val="0"/>
          <w14:ligatures w14:val="none"/>
        </w:rPr>
        <w:t>K</w:t>
      </w:r>
      <w:r w:rsidR="007B5E3B" w:rsidRPr="00825F1D">
        <w:rPr>
          <w:rFonts w:ascii="Times New Roman" w:eastAsia="Times New Roman" w:hAnsi="Times New Roman" w:cs="Times New Roman"/>
          <w:kern w:val="0"/>
          <w14:ligatures w14:val="none"/>
        </w:rPr>
        <w:t>as</w:t>
      </w:r>
      <w:r w:rsidR="007858FE" w:rsidRPr="00825F1D">
        <w:rPr>
          <w:rFonts w:ascii="Times New Roman" w:eastAsia="Times New Roman" w:hAnsi="Times New Roman" w:cs="Times New Roman"/>
          <w:kern w:val="0"/>
          <w14:ligatures w14:val="none"/>
        </w:rPr>
        <w:t>ë</w:t>
      </w:r>
      <w:r w:rsidR="007B5E3B" w:rsidRPr="00825F1D">
        <w:rPr>
          <w:rFonts w:ascii="Times New Roman" w:eastAsia="Times New Roman" w:hAnsi="Times New Roman" w:cs="Times New Roman"/>
          <w:kern w:val="0"/>
          <w14:ligatures w14:val="none"/>
        </w:rPr>
        <w:t>n</w:t>
      </w:r>
      <w:r w:rsidRPr="00825F1D">
        <w:rPr>
          <w:rFonts w:ascii="Times New Roman" w:eastAsia="Times New Roman" w:hAnsi="Times New Roman" w:cs="Times New Roman"/>
          <w:kern w:val="0"/>
          <w14:ligatures w14:val="none"/>
        </w:rPr>
        <w:t xml:space="preserve"> dhe duke e shtrirë në tokë. Situata u komplikua më tej kur në vendngjarje mbërriti B.</w:t>
      </w:r>
      <w:r w:rsidR="007B5E3B" w:rsidRPr="00825F1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5F1D">
        <w:rPr>
          <w:rFonts w:ascii="Times New Roman" w:eastAsia="Times New Roman" w:hAnsi="Times New Roman" w:cs="Times New Roman"/>
          <w:kern w:val="0"/>
          <w14:ligatures w14:val="none"/>
        </w:rPr>
        <w:t>H</w:t>
      </w:r>
      <w:r w:rsidR="007B5E3B" w:rsidRPr="00825F1D">
        <w:rPr>
          <w:rFonts w:ascii="Times New Roman" w:eastAsia="Times New Roman" w:hAnsi="Times New Roman" w:cs="Times New Roman"/>
          <w:kern w:val="0"/>
          <w14:ligatures w14:val="none"/>
        </w:rPr>
        <w:t>asani</w:t>
      </w:r>
      <w:proofErr w:type="spellEnd"/>
      <w:r w:rsidRPr="00825F1D">
        <w:rPr>
          <w:rFonts w:ascii="Times New Roman" w:eastAsia="Times New Roman" w:hAnsi="Times New Roman" w:cs="Times New Roman"/>
          <w:kern w:val="0"/>
          <w14:ligatures w14:val="none"/>
        </w:rPr>
        <w:t>, i cili pavarësisht përpjekjes fillestare për të qetësuar konfliktin, përfundimisht e goditi edhe ai viktimën e shtrirë me shkelm.</w:t>
      </w:r>
    </w:p>
    <w:p w14:paraId="4C358306" w14:textId="5FC5EACB" w:rsidR="00F34AE9" w:rsidRPr="00825F1D" w:rsidRDefault="007B5E3B" w:rsidP="000D7F6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</w:pPr>
      <w:r w:rsidRPr="00825F1D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Kandidat</w:t>
      </w:r>
      <w:r w:rsidR="007858FE" w:rsidRPr="00825F1D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ë</w:t>
      </w:r>
      <w:r w:rsidRPr="00825F1D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t kan</w:t>
      </w:r>
      <w:r w:rsidR="007858FE" w:rsidRPr="00825F1D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ë</w:t>
      </w:r>
      <w:r w:rsidR="00F34AE9" w:rsidRPr="00825F1D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 analizuar me kujdes dy aspekte thelbësore juridike të çështjes, konceptin e mbrojtjes së nevojshme dhe institutin e bashkëpunimit. </w:t>
      </w:r>
    </w:p>
    <w:p w14:paraId="0DAC9120" w14:textId="1752706B" w:rsidR="003E79C3" w:rsidRPr="00825F1D" w:rsidRDefault="003E79C3" w:rsidP="000D7F6A">
      <w:pPr>
        <w:pStyle w:val="NormalWeb"/>
        <w:spacing w:after="240" w:afterAutospacing="0"/>
        <w:jc w:val="both"/>
      </w:pPr>
      <w:r w:rsidRPr="00825F1D">
        <w:t xml:space="preserve">Prokuroria akuzoi tre të pandehurit e parë (M. Dado, R. Gjoni dhe B. </w:t>
      </w:r>
      <w:proofErr w:type="spellStart"/>
      <w:r w:rsidRPr="00825F1D">
        <w:t>Hasani</w:t>
      </w:r>
      <w:proofErr w:type="spellEnd"/>
      <w:r w:rsidRPr="00825F1D">
        <w:t>) për veprën penale "Plagosje e rëndë me dashje" të kryer në bashkëpunim, sipas nenit 88/1 dhe 25 të Kodit Penal, ndërsa të pandehurin e katërt (A. Kasa) për veprën penale "</w:t>
      </w:r>
      <w:r w:rsidRPr="00825F1D">
        <w:rPr>
          <w:i/>
          <w:iCs/>
        </w:rPr>
        <w:t>Plagosje e lehtë me dashje</w:t>
      </w:r>
      <w:r w:rsidRPr="00825F1D">
        <w:t>" sipas nenit 89 të Kodit Penal</w:t>
      </w:r>
      <w:r w:rsidR="007B5E3B" w:rsidRPr="00825F1D">
        <w:t xml:space="preserve"> ( </w:t>
      </w:r>
      <w:r w:rsidR="007B5E3B" w:rsidRPr="00825F1D">
        <w:rPr>
          <w:i/>
          <w:iCs/>
        </w:rPr>
        <w:t>pas deklarimit t</w:t>
      </w:r>
      <w:r w:rsidR="007858FE" w:rsidRPr="00825F1D">
        <w:rPr>
          <w:i/>
          <w:iCs/>
        </w:rPr>
        <w:t>ë</w:t>
      </w:r>
      <w:r w:rsidR="007B5E3B" w:rsidRPr="00825F1D">
        <w:rPr>
          <w:i/>
          <w:iCs/>
        </w:rPr>
        <w:t xml:space="preserve"> M. DADO se k</w:t>
      </w:r>
      <w:r w:rsidR="007858FE" w:rsidRPr="00825F1D">
        <w:rPr>
          <w:i/>
          <w:iCs/>
        </w:rPr>
        <w:t>ë</w:t>
      </w:r>
      <w:r w:rsidR="007B5E3B" w:rsidRPr="00825F1D">
        <w:rPr>
          <w:i/>
          <w:iCs/>
        </w:rPr>
        <w:t>rkonte ndjekjen penale t</w:t>
      </w:r>
      <w:r w:rsidR="007858FE" w:rsidRPr="00825F1D">
        <w:rPr>
          <w:i/>
          <w:iCs/>
        </w:rPr>
        <w:t>ë</w:t>
      </w:r>
      <w:r w:rsidR="007B5E3B" w:rsidRPr="00825F1D">
        <w:rPr>
          <w:i/>
          <w:iCs/>
        </w:rPr>
        <w:t xml:space="preserve"> autorit</w:t>
      </w:r>
      <w:r w:rsidR="007B5E3B" w:rsidRPr="00825F1D">
        <w:t xml:space="preserve">) </w:t>
      </w:r>
      <w:r w:rsidRPr="00825F1D">
        <w:t>. Akuza u bazua në vlerësimin se tre të pandehurit e parë vepruan me dashje dhe në koordinim të ndërsjellë për të shkaktuar dëmtime të rënda që rrezikuan jetën e A</w:t>
      </w:r>
      <w:r w:rsidR="007B5E3B" w:rsidRPr="00825F1D">
        <w:t>.</w:t>
      </w:r>
      <w:r w:rsidRPr="00825F1D">
        <w:t xml:space="preserve"> Kasës, siç u konfirmua nga akti i ekspertimit mjeko-ligjor. Prokuroria konsideroi si rrethanë rënduese faktin që vepra u krye në bashkëpunim dhe kërkoi dënime relativisht të rënda</w:t>
      </w:r>
      <w:r w:rsidR="007B5E3B" w:rsidRPr="00825F1D">
        <w:t>.</w:t>
      </w:r>
    </w:p>
    <w:p w14:paraId="77FD78CD" w14:textId="77777777" w:rsidR="007B5E3B" w:rsidRPr="00825F1D" w:rsidRDefault="007B5E3B" w:rsidP="000D7F6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25F1D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Mbrojtja e secilit të pandehur zhvilloi strategji të ndryshme, të përshtatura me rrethanat specifike të përfshirjes së tyre në ngjarje</w:t>
      </w:r>
      <w:r w:rsidRPr="00825F1D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2104A3B" w14:textId="2B4DCCB0" w:rsidR="007B5E3B" w:rsidRPr="00825F1D" w:rsidRDefault="007B5E3B" w:rsidP="000D7F6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25F1D">
        <w:rPr>
          <w:rFonts w:ascii="Times New Roman" w:eastAsia="Times New Roman" w:hAnsi="Times New Roman" w:cs="Times New Roman"/>
          <w:kern w:val="0"/>
          <w14:ligatures w14:val="none"/>
        </w:rPr>
        <w:t>Avokatët e M. Dados argumentuan se veprimet e tij duhet të cilësoheshin si "plagosje e rëndë në kapërcim të kufijve të mbrojtjes së nevojshme" dhe jo si plagosje me dashje</w:t>
      </w:r>
      <w:r w:rsidR="000D7F6A" w:rsidRPr="00825F1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0D7F6A" w:rsidRPr="00825F1D">
        <w:rPr>
          <w:rFonts w:ascii="Times New Roman" w:eastAsia="Times New Roman" w:hAnsi="Times New Roman" w:cs="Times New Roman"/>
          <w:kern w:val="0"/>
          <w14:ligatures w14:val="none"/>
        </w:rPr>
        <w:t>nw</w:t>
      </w:r>
      <w:proofErr w:type="spellEnd"/>
      <w:r w:rsidR="000D7F6A" w:rsidRPr="00825F1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0D7F6A" w:rsidRPr="00825F1D">
        <w:rPr>
          <w:rFonts w:ascii="Times New Roman" w:eastAsia="Times New Roman" w:hAnsi="Times New Roman" w:cs="Times New Roman"/>
          <w:kern w:val="0"/>
          <w14:ligatures w14:val="none"/>
        </w:rPr>
        <w:t>formwn</w:t>
      </w:r>
      <w:proofErr w:type="spellEnd"/>
      <w:r w:rsidR="000D7F6A" w:rsidRPr="00825F1D">
        <w:rPr>
          <w:rFonts w:ascii="Times New Roman" w:eastAsia="Times New Roman" w:hAnsi="Times New Roman" w:cs="Times New Roman"/>
          <w:kern w:val="0"/>
          <w14:ligatures w14:val="none"/>
        </w:rPr>
        <w:t xml:space="preserve"> e </w:t>
      </w:r>
      <w:proofErr w:type="spellStart"/>
      <w:r w:rsidR="000D7F6A" w:rsidRPr="00825F1D">
        <w:rPr>
          <w:rFonts w:ascii="Times New Roman" w:eastAsia="Times New Roman" w:hAnsi="Times New Roman" w:cs="Times New Roman"/>
          <w:kern w:val="0"/>
          <w14:ligatures w14:val="none"/>
        </w:rPr>
        <w:t>bashkwpunimit</w:t>
      </w:r>
      <w:proofErr w:type="spellEnd"/>
      <w:r w:rsidRPr="00825F1D">
        <w:rPr>
          <w:rFonts w:ascii="Times New Roman" w:eastAsia="Times New Roman" w:hAnsi="Times New Roman" w:cs="Times New Roman"/>
          <w:kern w:val="0"/>
          <w14:ligatures w14:val="none"/>
        </w:rPr>
        <w:t>. Ata theksuan se Dado reagoi ndaj një sulmi të papritur dhe të padrejtë nga A. Kas</w:t>
      </w:r>
      <w:r w:rsidR="00802293" w:rsidRPr="00825F1D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Pr="00825F1D">
        <w:rPr>
          <w:rFonts w:ascii="Times New Roman" w:eastAsia="Times New Roman" w:hAnsi="Times New Roman" w:cs="Times New Roman"/>
          <w:kern w:val="0"/>
          <w14:ligatures w14:val="none"/>
        </w:rPr>
        <w:t xml:space="preserve">, i cili e goditi me tullë në kokë. Mbrojtja kundërshtoi elementin e bashkëpunimit, duke argumentuar se nuk ekzistonte asnjë marrëveshje midis të pandehurve dhe se secili veproi individualisht. </w:t>
      </w:r>
    </w:p>
    <w:p w14:paraId="55FC99B7" w14:textId="05248430" w:rsidR="007B5E3B" w:rsidRPr="00825F1D" w:rsidRDefault="007B5E3B" w:rsidP="000D7F6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25F1D">
        <w:rPr>
          <w:rFonts w:ascii="Times New Roman" w:eastAsia="Times New Roman" w:hAnsi="Times New Roman" w:cs="Times New Roman"/>
          <w:kern w:val="0"/>
          <w14:ligatures w14:val="none"/>
        </w:rPr>
        <w:t xml:space="preserve">Mbrojtja e R. Gjonit u mbështet kryesisht në institutin e mbrojtjes së nevojshme, duke argumentuar se ai reagoi instinktivisht për të mbrojtur kolegun e tij nga një sulm i papritur. Mbrojtja theksoi se  në orën 5 të mëngjesit, në kushte të kufizuara shikimi, R. Gjoni u përball me një situatë emergjente që kërkonte reagim të menjëhershëm. Si alternativë, mbrojtja kërkoi </w:t>
      </w:r>
      <w:proofErr w:type="spellStart"/>
      <w:r w:rsidRPr="00825F1D">
        <w:rPr>
          <w:rFonts w:ascii="Times New Roman" w:eastAsia="Times New Roman" w:hAnsi="Times New Roman" w:cs="Times New Roman"/>
          <w:kern w:val="0"/>
          <w14:ligatures w14:val="none"/>
        </w:rPr>
        <w:t>ricilësimin</w:t>
      </w:r>
      <w:proofErr w:type="spellEnd"/>
      <w:r w:rsidRPr="00825F1D">
        <w:rPr>
          <w:rFonts w:ascii="Times New Roman" w:eastAsia="Times New Roman" w:hAnsi="Times New Roman" w:cs="Times New Roman"/>
          <w:kern w:val="0"/>
          <w14:ligatures w14:val="none"/>
        </w:rPr>
        <w:t xml:space="preserve"> e veprës në "plagosje e rëndë me kapërcim të kufijve të mbrojtjes së nevojshme". </w:t>
      </w:r>
    </w:p>
    <w:p w14:paraId="56A1EAFA" w14:textId="3060D036" w:rsidR="007B5E3B" w:rsidRPr="00825F1D" w:rsidRDefault="007B5E3B" w:rsidP="000D7F6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25F1D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Mbrojtja e B. </w:t>
      </w:r>
      <w:proofErr w:type="spellStart"/>
      <w:r w:rsidRPr="00825F1D">
        <w:rPr>
          <w:rFonts w:ascii="Times New Roman" w:eastAsia="Times New Roman" w:hAnsi="Times New Roman" w:cs="Times New Roman"/>
          <w:kern w:val="0"/>
          <w14:ligatures w14:val="none"/>
        </w:rPr>
        <w:t>Hasanit</w:t>
      </w:r>
      <w:proofErr w:type="spellEnd"/>
      <w:r w:rsidRPr="00825F1D">
        <w:rPr>
          <w:rFonts w:ascii="Times New Roman" w:eastAsia="Times New Roman" w:hAnsi="Times New Roman" w:cs="Times New Roman"/>
          <w:kern w:val="0"/>
          <w14:ligatures w14:val="none"/>
        </w:rPr>
        <w:t xml:space="preserve"> theksoi se ai nuk ishte pjesë e konfliktit fillestar, por mbërriti rastësisht në vendngjarje dhe fillimisht u përpoq të qetësonte situatën duke larguar M. Dadon nga viktima. Veprimet e tij të mëvonshme (</w:t>
      </w:r>
      <w:r w:rsidRPr="00825F1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goditjet me shkelm</w:t>
      </w:r>
      <w:r w:rsidRPr="00825F1D">
        <w:rPr>
          <w:rFonts w:ascii="Times New Roman" w:eastAsia="Times New Roman" w:hAnsi="Times New Roman" w:cs="Times New Roman"/>
          <w:kern w:val="0"/>
          <w14:ligatures w14:val="none"/>
        </w:rPr>
        <w:t xml:space="preserve">) ndodhën vetëm pas ofendimeve personale nga viktima dhe ishin krejtësisht të pavarura nga veprimet e dy të pandehurve të tjerë. Mbrojtja argumentoi se nuk ishte provuar lidhja shkakësore midis shkelmave të z. </w:t>
      </w:r>
      <w:proofErr w:type="spellStart"/>
      <w:r w:rsidRPr="00825F1D">
        <w:rPr>
          <w:rFonts w:ascii="Times New Roman" w:eastAsia="Times New Roman" w:hAnsi="Times New Roman" w:cs="Times New Roman"/>
          <w:kern w:val="0"/>
          <w14:ligatures w14:val="none"/>
        </w:rPr>
        <w:t>Hasani</w:t>
      </w:r>
      <w:proofErr w:type="spellEnd"/>
      <w:r w:rsidRPr="00825F1D">
        <w:rPr>
          <w:rFonts w:ascii="Times New Roman" w:eastAsia="Times New Roman" w:hAnsi="Times New Roman" w:cs="Times New Roman"/>
          <w:kern w:val="0"/>
          <w14:ligatures w14:val="none"/>
        </w:rPr>
        <w:t xml:space="preserve"> dhe dëmtimeve të rënda të viktimës. Kërkuan </w:t>
      </w:r>
      <w:proofErr w:type="spellStart"/>
      <w:r w:rsidRPr="00825F1D">
        <w:rPr>
          <w:rFonts w:ascii="Times New Roman" w:eastAsia="Times New Roman" w:hAnsi="Times New Roman" w:cs="Times New Roman"/>
          <w:kern w:val="0"/>
          <w14:ligatures w14:val="none"/>
        </w:rPr>
        <w:t>ricilësimin</w:t>
      </w:r>
      <w:proofErr w:type="spellEnd"/>
      <w:r w:rsidRPr="00825F1D">
        <w:rPr>
          <w:rFonts w:ascii="Times New Roman" w:eastAsia="Times New Roman" w:hAnsi="Times New Roman" w:cs="Times New Roman"/>
          <w:kern w:val="0"/>
          <w14:ligatures w14:val="none"/>
        </w:rPr>
        <w:t xml:space="preserve"> juridik sipas nenit 90 t</w:t>
      </w:r>
      <w:r w:rsidR="007858FE" w:rsidRPr="00825F1D">
        <w:rPr>
          <w:rFonts w:ascii="Times New Roman" w:eastAsia="Times New Roman" w:hAnsi="Times New Roman" w:cs="Times New Roman"/>
          <w:kern w:val="0"/>
          <w14:ligatures w14:val="none"/>
        </w:rPr>
        <w:t>ë</w:t>
      </w:r>
      <w:r w:rsidRPr="00825F1D">
        <w:rPr>
          <w:rFonts w:ascii="Times New Roman" w:eastAsia="Times New Roman" w:hAnsi="Times New Roman" w:cs="Times New Roman"/>
          <w:kern w:val="0"/>
          <w14:ligatures w14:val="none"/>
        </w:rPr>
        <w:t xml:space="preserve"> K. Penal në "</w:t>
      </w:r>
      <w:r w:rsidR="00C74636" w:rsidRPr="00825F1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</w:t>
      </w:r>
      <w:r w:rsidRPr="00825F1D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ëmtime të tjera me dashje</w:t>
      </w:r>
      <w:r w:rsidRPr="00825F1D">
        <w:rPr>
          <w:rFonts w:ascii="Times New Roman" w:eastAsia="Times New Roman" w:hAnsi="Times New Roman" w:cs="Times New Roman"/>
          <w:kern w:val="0"/>
          <w14:ligatures w14:val="none"/>
        </w:rPr>
        <w:t>", vepër që ndiqet vetëm me ankimin e viktimës, duke kërkuar pushimin e çështjes në mungesë të këtij ankimi.</w:t>
      </w:r>
    </w:p>
    <w:p w14:paraId="1CC06F6F" w14:textId="4E7EF435" w:rsidR="007B5E3B" w:rsidRPr="00825F1D" w:rsidRDefault="007B5E3B" w:rsidP="000D7F6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25F1D">
        <w:rPr>
          <w:rFonts w:ascii="Times New Roman" w:eastAsia="Times New Roman" w:hAnsi="Times New Roman" w:cs="Times New Roman"/>
          <w:kern w:val="0"/>
          <w14:ligatures w14:val="none"/>
        </w:rPr>
        <w:t xml:space="preserve">Mbrojtja e A. Kasës pranoi veprën e kryer, por argumentoi për një dënim sa më të butë duke u mbështetur në rrethanat lehtësuese: </w:t>
      </w:r>
      <w:r w:rsidR="001D1D7D" w:rsidRPr="00825F1D">
        <w:rPr>
          <w:rFonts w:ascii="Times New Roman" w:eastAsia="Times New Roman" w:hAnsi="Times New Roman" w:cs="Times New Roman"/>
          <w:kern w:val="0"/>
          <w14:ligatures w14:val="none"/>
        </w:rPr>
        <w:t>G</w:t>
      </w:r>
      <w:r w:rsidRPr="00825F1D">
        <w:rPr>
          <w:rFonts w:ascii="Times New Roman" w:eastAsia="Times New Roman" w:hAnsi="Times New Roman" w:cs="Times New Roman"/>
          <w:kern w:val="0"/>
          <w14:ligatures w14:val="none"/>
        </w:rPr>
        <w:t xml:space="preserve">jendja e dehjes në momentin e ngjarjes, tronditja psikike nga fyerjet e pretenduara, pendimi i thellë dhe normalizimi i marrëdhënieve me të dëmtuarin. </w:t>
      </w:r>
    </w:p>
    <w:p w14:paraId="5B9880CB" w14:textId="6A37B771" w:rsidR="007858FE" w:rsidRPr="00825F1D" w:rsidRDefault="007858FE" w:rsidP="000D7F6A">
      <w:pPr>
        <w:pStyle w:val="NormalWeb"/>
        <w:spacing w:after="240" w:afterAutospacing="0"/>
        <w:jc w:val="both"/>
      </w:pPr>
      <w:r w:rsidRPr="00825F1D">
        <w:t xml:space="preserve">Gjykata analizoi çështjen duke fokusuar vëmendjen në dy aspekte thelbësore, në mbrojtjen e nevojshme dhe bashkëpunimin, për të arritur në një vendim të balancuar që reflektonte rrethanat specifike të ngjarjes. Ajo pranoi se sulmi fillestar i A. Kasës justifikonte një reagim mbrojtës nga ana e M. Dados dhe R. Gjonit, por vlerësoi se këta të fundit tejkaluan dukshëm kufijtë e mbrojtjes së nevojshme duke vazhduar dhunën edhe pasi kërcënimi ishte neutralizuar. Gjithashtu, gjykata rrëzoi pretendimin e prokurorisë për bashkëpunim midis të pandehurve, duke </w:t>
      </w:r>
      <w:proofErr w:type="spellStart"/>
      <w:r w:rsidRPr="00825F1D">
        <w:t>konkluduar</w:t>
      </w:r>
      <w:proofErr w:type="spellEnd"/>
      <w:r w:rsidRPr="00825F1D">
        <w:t xml:space="preserve"> se ata vepruan individualisht, pa marrëveshje paraprake apo të çastit, me motive të ndryshme dhe me kontribute të pavarura. </w:t>
      </w:r>
    </w:p>
    <w:p w14:paraId="7CC95D55" w14:textId="776B6D97" w:rsidR="007858FE" w:rsidRPr="00825F1D" w:rsidRDefault="007858FE" w:rsidP="000D7F6A">
      <w:pPr>
        <w:pStyle w:val="NormalWeb"/>
        <w:spacing w:after="240" w:afterAutospacing="0"/>
        <w:jc w:val="both"/>
      </w:pPr>
      <w:r w:rsidRPr="00825F1D">
        <w:t xml:space="preserve">Bazuar në këtë analizë, gjykata bëri </w:t>
      </w:r>
      <w:proofErr w:type="spellStart"/>
      <w:r w:rsidRPr="00825F1D">
        <w:t>ricilësimin</w:t>
      </w:r>
      <w:proofErr w:type="spellEnd"/>
      <w:r w:rsidRPr="00825F1D">
        <w:t xml:space="preserve"> juridik të veprave për M. Dado dhe R. Gjoni sipas nenit 88/b “</w:t>
      </w:r>
      <w:r w:rsidRPr="00825F1D">
        <w:rPr>
          <w:i/>
          <w:iCs/>
        </w:rPr>
        <w:t>Plagosje e rëndë me kapërcim të mbrojtjes së nevojshme</w:t>
      </w:r>
      <w:r w:rsidRPr="00825F1D">
        <w:t xml:space="preserve">” dhe për të pandehurin B. </w:t>
      </w:r>
      <w:proofErr w:type="spellStart"/>
      <w:r w:rsidRPr="00825F1D">
        <w:t>Hasani</w:t>
      </w:r>
      <w:proofErr w:type="spellEnd"/>
      <w:r w:rsidRPr="00825F1D">
        <w:t xml:space="preserve"> sipas nenit 90 të </w:t>
      </w:r>
      <w:proofErr w:type="spellStart"/>
      <w:r w:rsidRPr="00825F1D">
        <w:t>K.Penal</w:t>
      </w:r>
      <w:proofErr w:type="spellEnd"/>
      <w:r w:rsidRPr="00825F1D">
        <w:t xml:space="preserve"> në “</w:t>
      </w:r>
      <w:r w:rsidRPr="00825F1D">
        <w:rPr>
          <w:i/>
          <w:iCs/>
        </w:rPr>
        <w:t>Dëmtime të tjera me dashje</w:t>
      </w:r>
      <w:r w:rsidRPr="00825F1D">
        <w:t>”. Gjithashtu në vendimin përfundimtar u vlerësuan rrethanat lehtësuese të çdo të pandehuri, përfshirë pendimin e treguar, normalizimin e marrëdhënieve, rrethanat familjare dhe ekonomike, si dhe mungesën e precedentëve të ngjashëm penalë duke dhënë kështu dënime proporcionale që synojnë rehabilitimin më shumë se ndëshkimin.</w:t>
      </w:r>
    </w:p>
    <w:p w14:paraId="7A36CECD" w14:textId="77777777" w:rsidR="007858FE" w:rsidRPr="00825F1D" w:rsidRDefault="007858FE" w:rsidP="000D7F6A">
      <w:pPr>
        <w:pStyle w:val="NormalWeb"/>
        <w:spacing w:after="240" w:afterAutospacing="0"/>
        <w:jc w:val="both"/>
      </w:pPr>
    </w:p>
    <w:p w14:paraId="52F08100" w14:textId="43F3A3E8" w:rsidR="007858FE" w:rsidRDefault="007858FE" w:rsidP="00825F1D">
      <w:pPr>
        <w:pStyle w:val="NormalWeb"/>
        <w:spacing w:after="240" w:afterAutospacing="0"/>
      </w:pPr>
      <w:r w:rsidRPr="00825F1D">
        <w:t xml:space="preserve">Grupi 1/ Viti </w:t>
      </w:r>
      <w:proofErr w:type="spellStart"/>
      <w:r w:rsidRPr="00825F1D">
        <w:t>II</w:t>
      </w:r>
      <w:proofErr w:type="spellEnd"/>
      <w:r w:rsidRPr="00825F1D">
        <w:t>/ 2024-2025</w:t>
      </w:r>
      <w:r w:rsidR="00825F1D">
        <w:t xml:space="preserve"> </w:t>
      </w:r>
    </w:p>
    <w:p w14:paraId="74E3DB90" w14:textId="77777777" w:rsidR="00825F1D" w:rsidRDefault="00825F1D" w:rsidP="00825F1D">
      <w:pPr>
        <w:pStyle w:val="NormalWeb"/>
        <w:spacing w:after="240" w:afterAutospacing="0"/>
      </w:pPr>
    </w:p>
    <w:p w14:paraId="7513B9EE" w14:textId="77777777" w:rsidR="00825F1D" w:rsidRDefault="00825F1D" w:rsidP="00825F1D">
      <w:pPr>
        <w:pStyle w:val="NormalWeb"/>
        <w:spacing w:after="240" w:afterAutospacing="0"/>
        <w:jc w:val="center"/>
        <w:rPr>
          <w:b/>
          <w:sz w:val="28"/>
        </w:rPr>
      </w:pPr>
    </w:p>
    <w:p w14:paraId="10D0C405" w14:textId="77777777" w:rsidR="00825F1D" w:rsidRDefault="00825F1D" w:rsidP="00825F1D">
      <w:pPr>
        <w:pStyle w:val="NormalWeb"/>
        <w:spacing w:after="240" w:afterAutospacing="0"/>
        <w:jc w:val="center"/>
        <w:rPr>
          <w:b/>
          <w:sz w:val="28"/>
        </w:rPr>
      </w:pPr>
    </w:p>
    <w:p w14:paraId="33FC9E4D" w14:textId="77777777" w:rsidR="00825F1D" w:rsidRDefault="00825F1D" w:rsidP="00825F1D">
      <w:pPr>
        <w:pStyle w:val="NormalWeb"/>
        <w:spacing w:after="240" w:afterAutospacing="0"/>
        <w:jc w:val="center"/>
        <w:rPr>
          <w:b/>
          <w:sz w:val="28"/>
        </w:rPr>
      </w:pPr>
    </w:p>
    <w:p w14:paraId="7D51C96F" w14:textId="77777777" w:rsidR="00825F1D" w:rsidRDefault="00825F1D" w:rsidP="00825F1D">
      <w:pPr>
        <w:pStyle w:val="NormalWeb"/>
        <w:spacing w:after="240" w:afterAutospacing="0"/>
        <w:jc w:val="center"/>
        <w:rPr>
          <w:b/>
          <w:sz w:val="28"/>
        </w:rPr>
      </w:pPr>
    </w:p>
    <w:p w14:paraId="45A9A2E2" w14:textId="77777777" w:rsidR="00825F1D" w:rsidRDefault="00825F1D" w:rsidP="00825F1D">
      <w:pPr>
        <w:pStyle w:val="NormalWeb"/>
        <w:spacing w:after="240" w:afterAutospacing="0"/>
        <w:jc w:val="center"/>
        <w:rPr>
          <w:b/>
          <w:sz w:val="28"/>
        </w:rPr>
      </w:pPr>
    </w:p>
    <w:p w14:paraId="10C772A8" w14:textId="15CB3B16" w:rsidR="00825F1D" w:rsidRPr="00825F1D" w:rsidRDefault="00825F1D" w:rsidP="00825F1D">
      <w:pPr>
        <w:pStyle w:val="NormalWeb"/>
        <w:spacing w:after="240" w:afterAutospacing="0"/>
        <w:jc w:val="center"/>
        <w:rPr>
          <w:b/>
          <w:sz w:val="28"/>
        </w:rPr>
      </w:pPr>
      <w:r w:rsidRPr="00825F1D">
        <w:rPr>
          <w:noProof/>
          <w:lang w:eastAsia="sq-AL"/>
        </w:rPr>
        <w:lastRenderedPageBreak/>
        <w:drawing>
          <wp:anchor distT="0" distB="0" distL="114300" distR="114300" simplePos="0" relativeHeight="251659264" behindDoc="0" locked="0" layoutInCell="1" allowOverlap="1" wp14:anchorId="3E620186" wp14:editId="0E209D37">
            <wp:simplePos x="0" y="0"/>
            <wp:positionH relativeFrom="column">
              <wp:posOffset>0</wp:posOffset>
            </wp:positionH>
            <wp:positionV relativeFrom="paragraph">
              <wp:posOffset>536575</wp:posOffset>
            </wp:positionV>
            <wp:extent cx="5730875" cy="3454400"/>
            <wp:effectExtent l="0" t="0" r="3175" b="0"/>
            <wp:wrapSquare wrapText="bothSides"/>
            <wp:docPr id="2" name="Picture 2" descr="F:\formimi fillestar 2024 anila\viti i dyte 2024-2025\gjyqet imituese\Gjyqi 4\Grupi 1\WhatsApp Image 2025-03-12 at 12.09.21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ormimi fillestar 2024 anila\viti i dyte 2024-2025\gjyqet imituese\Gjyqi 4\Grupi 1\WhatsApp Image 2025-03-12 at 12.09.21 P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19"/>
                    <a:stretch/>
                  </pic:blipFill>
                  <pic:spPr bwMode="auto">
                    <a:xfrm>
                      <a:off x="0" y="0"/>
                      <a:ext cx="5730875" cy="34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5F1D">
        <w:rPr>
          <w:b/>
          <w:sz w:val="28"/>
        </w:rPr>
        <w:t xml:space="preserve">Foto gjatë zhvillimit të gjyqit imitues </w:t>
      </w:r>
    </w:p>
    <w:p w14:paraId="646B0CCF" w14:textId="17968431" w:rsidR="00825F1D" w:rsidRDefault="00825F1D" w:rsidP="00825F1D">
      <w:pPr>
        <w:pStyle w:val="NormalWeb"/>
        <w:spacing w:after="240" w:afterAutospacing="0"/>
      </w:pPr>
      <w:r>
        <w:t xml:space="preserve"> </w:t>
      </w:r>
    </w:p>
    <w:p w14:paraId="17DA7FD0" w14:textId="732BB6E4" w:rsidR="00825F1D" w:rsidRPr="00825F1D" w:rsidRDefault="00825F1D" w:rsidP="00825F1D">
      <w:pPr>
        <w:pStyle w:val="NormalWeb"/>
        <w:spacing w:after="240" w:afterAutospacing="0"/>
      </w:pPr>
      <w:r w:rsidRPr="00825F1D">
        <w:rPr>
          <w:noProof/>
          <w:lang w:eastAsia="sq-AL"/>
        </w:rPr>
        <w:drawing>
          <wp:anchor distT="0" distB="0" distL="114300" distR="114300" simplePos="0" relativeHeight="251658240" behindDoc="0" locked="0" layoutInCell="1" allowOverlap="1" wp14:anchorId="1B0C60A7" wp14:editId="3F83E7D0">
            <wp:simplePos x="0" y="0"/>
            <wp:positionH relativeFrom="column">
              <wp:posOffset>71120</wp:posOffset>
            </wp:positionH>
            <wp:positionV relativeFrom="paragraph">
              <wp:posOffset>289560</wp:posOffset>
            </wp:positionV>
            <wp:extent cx="5646420" cy="3146425"/>
            <wp:effectExtent l="0" t="0" r="0" b="0"/>
            <wp:wrapSquare wrapText="bothSides"/>
            <wp:docPr id="3" name="Picture 3" descr="F:\formimi fillestar 2024 anila\viti i dyte 2024-2025\gjyqet imituese\Gjyqi 4\Grupi 1\WhatsApp Image 2025-03-12 at 12.09.2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ormimi fillestar 2024 anila\viti i dyte 2024-2025\gjyqet imituese\Gjyqi 4\Grupi 1\WhatsApp Image 2025-03-12 at 12.09.21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66"/>
                    <a:stretch/>
                  </pic:blipFill>
                  <pic:spPr bwMode="auto">
                    <a:xfrm>
                      <a:off x="0" y="0"/>
                      <a:ext cx="5646420" cy="314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AF768D" w14:textId="033068A8" w:rsidR="007B5E3B" w:rsidRPr="00825F1D" w:rsidRDefault="007B5E3B" w:rsidP="000D7F6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E29FEEC" w14:textId="57212A6D" w:rsidR="007B5E3B" w:rsidRPr="00825F1D" w:rsidRDefault="00825F1D" w:rsidP="000D7F6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25F1D">
        <w:rPr>
          <w:rFonts w:ascii="Times New Roman" w:eastAsia="Times New Roman" w:hAnsi="Times New Roman" w:cs="Times New Roman"/>
          <w:noProof/>
          <w:kern w:val="0"/>
          <w:lang w:eastAsia="sq-AL"/>
          <w14:ligatures w14:val="none"/>
        </w:rPr>
        <w:lastRenderedPageBreak/>
        <w:drawing>
          <wp:inline distT="0" distB="0" distL="0" distR="0" wp14:anchorId="68856670" wp14:editId="38948989">
            <wp:extent cx="5731510" cy="3884272"/>
            <wp:effectExtent l="0" t="0" r="2540" b="2540"/>
            <wp:docPr id="4" name="Picture 4" descr="F:\formimi fillestar 2024 anila\viti i dyte 2024-2025\gjyqet imituese\Gjyqi 4\Grupi 1\WhatsApp Image 2025-03-07 at 2.57.3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formimi fillestar 2024 anila\viti i dyte 2024-2025\gjyqet imituese\Gjyqi 4\Grupi 1\WhatsApp Image 2025-03-07 at 2.57.37 PM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84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4C391" w14:textId="54D9A2D4" w:rsidR="007B5E3B" w:rsidRPr="00825F1D" w:rsidRDefault="007B5E3B" w:rsidP="000D7F6A">
      <w:pPr>
        <w:pStyle w:val="NormalWeb"/>
        <w:spacing w:after="240" w:afterAutospacing="0"/>
        <w:jc w:val="both"/>
      </w:pPr>
    </w:p>
    <w:p w14:paraId="7BD75393" w14:textId="5B4EA782" w:rsidR="00F34AE9" w:rsidRPr="00825F1D" w:rsidRDefault="00F34AE9" w:rsidP="000D7F6A">
      <w:pPr>
        <w:spacing w:after="240" w:line="240" w:lineRule="auto"/>
        <w:jc w:val="both"/>
      </w:pPr>
      <w:bookmarkStart w:id="0" w:name="_GoBack"/>
      <w:bookmarkEnd w:id="0"/>
    </w:p>
    <w:sectPr w:rsidR="00F34AE9" w:rsidRPr="00825F1D" w:rsidSect="000D7F6A">
      <w:head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5EA20" w14:textId="77777777" w:rsidR="007746A2" w:rsidRDefault="007746A2" w:rsidP="001A3805">
      <w:pPr>
        <w:spacing w:after="0" w:line="240" w:lineRule="auto"/>
      </w:pPr>
      <w:r>
        <w:separator/>
      </w:r>
    </w:p>
  </w:endnote>
  <w:endnote w:type="continuationSeparator" w:id="0">
    <w:p w14:paraId="2ACD5E73" w14:textId="77777777" w:rsidR="007746A2" w:rsidRDefault="007746A2" w:rsidP="001A3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4016E" w14:textId="77777777" w:rsidR="007746A2" w:rsidRDefault="007746A2" w:rsidP="001A3805">
      <w:pPr>
        <w:spacing w:after="0" w:line="240" w:lineRule="auto"/>
      </w:pPr>
      <w:r>
        <w:separator/>
      </w:r>
    </w:p>
  </w:footnote>
  <w:footnote w:type="continuationSeparator" w:id="0">
    <w:p w14:paraId="0431A875" w14:textId="77777777" w:rsidR="007746A2" w:rsidRDefault="007746A2" w:rsidP="001A3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F8266" w14:textId="4F8CF61D" w:rsidR="001A3805" w:rsidRPr="001A3805" w:rsidRDefault="001A3805" w:rsidP="001A3805">
    <w:pPr>
      <w:pStyle w:val="Header"/>
      <w:jc w:val="center"/>
    </w:pPr>
    <w:r>
      <w:rPr>
        <w:rFonts w:ascii="Times New Roman" w:hAnsi="Times New Roman"/>
        <w:noProof/>
        <w:lang w:eastAsia="sq-AL"/>
      </w:rPr>
      <w:drawing>
        <wp:inline distT="0" distB="0" distL="0" distR="0" wp14:anchorId="6DCAA8A6" wp14:editId="12B4DAA6">
          <wp:extent cx="792000" cy="719455"/>
          <wp:effectExtent l="152400" t="152400" r="370205" b="366395"/>
          <wp:docPr id="1" name="Picture 1" descr="Rezultate imazhesh për shkolla magjistratu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zultate imazhesh për shkolla magjistratur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835" cy="73929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83EA8"/>
    <w:multiLevelType w:val="hybridMultilevel"/>
    <w:tmpl w:val="05B8C2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AE9"/>
    <w:rsid w:val="000B547B"/>
    <w:rsid w:val="000D7F6A"/>
    <w:rsid w:val="001A3805"/>
    <w:rsid w:val="001D1D7D"/>
    <w:rsid w:val="0023575F"/>
    <w:rsid w:val="0030341F"/>
    <w:rsid w:val="003E79C3"/>
    <w:rsid w:val="0041684A"/>
    <w:rsid w:val="00544F13"/>
    <w:rsid w:val="005745DD"/>
    <w:rsid w:val="007334BF"/>
    <w:rsid w:val="00765D78"/>
    <w:rsid w:val="007746A2"/>
    <w:rsid w:val="007858FE"/>
    <w:rsid w:val="007B5E3B"/>
    <w:rsid w:val="00802293"/>
    <w:rsid w:val="00825F1D"/>
    <w:rsid w:val="00864B4C"/>
    <w:rsid w:val="008E35F1"/>
    <w:rsid w:val="00914F45"/>
    <w:rsid w:val="009269D5"/>
    <w:rsid w:val="00C74636"/>
    <w:rsid w:val="00CD302A"/>
    <w:rsid w:val="00D44530"/>
    <w:rsid w:val="00F3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7AA07"/>
  <w15:chartTrackingRefBased/>
  <w15:docId w15:val="{1D7EF960-5C72-4B8E-B1C6-7723F878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4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4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4A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4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4A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4A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4A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A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A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4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4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4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4A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4A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4A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4A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4A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4A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4A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4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4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4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4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4A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4A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4A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4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4A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4AE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E7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A3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05"/>
  </w:style>
  <w:style w:type="paragraph" w:styleId="Footer">
    <w:name w:val="footer"/>
    <w:basedOn w:val="Normal"/>
    <w:link w:val="FooterChar"/>
    <w:uiPriority w:val="99"/>
    <w:unhideWhenUsed/>
    <w:rsid w:val="001A3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8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Emiljana Kane</dc:creator>
  <cp:keywords/>
  <dc:description/>
  <cp:lastModifiedBy>Microsoft account</cp:lastModifiedBy>
  <cp:revision>3</cp:revision>
  <dcterms:created xsi:type="dcterms:W3CDTF">2025-03-12T10:30:00Z</dcterms:created>
  <dcterms:modified xsi:type="dcterms:W3CDTF">2025-03-18T12:53:00Z</dcterms:modified>
</cp:coreProperties>
</file>