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D9A" w:rsidRPr="009A1438" w:rsidRDefault="00FA2D9A" w:rsidP="002C6F93">
      <w:pPr>
        <w:textAlignment w:val="top"/>
        <w:rPr>
          <w:rFonts w:ascii="Times New Roman" w:eastAsia="Times New Roman" w:hAnsi="Times New Roman" w:cs="Times New Roman"/>
          <w:b/>
          <w:bCs/>
          <w:sz w:val="28"/>
          <w:szCs w:val="28"/>
          <w:u w:val="single"/>
        </w:rPr>
      </w:pPr>
      <w:r w:rsidRPr="009A1438">
        <w:rPr>
          <w:rFonts w:ascii="Times New Roman" w:eastAsia="Times New Roman" w:hAnsi="Times New Roman" w:cs="Times New Roman"/>
          <w:b/>
          <w:sz w:val="28"/>
          <w:szCs w:val="28"/>
          <w:u w:val="single"/>
        </w:rPr>
        <w:t>E drejta p</w:t>
      </w:r>
      <w:r w:rsidR="00A47768" w:rsidRPr="009A1438">
        <w:rPr>
          <w:rFonts w:ascii="Times New Roman" w:eastAsia="Times New Roman" w:hAnsi="Times New Roman" w:cs="Times New Roman"/>
          <w:b/>
          <w:bCs/>
          <w:sz w:val="28"/>
          <w:szCs w:val="28"/>
          <w:u w:val="single"/>
        </w:rPr>
        <w:t>ër t’</w:t>
      </w:r>
      <w:r w:rsidRPr="009A1438">
        <w:rPr>
          <w:rFonts w:ascii="Times New Roman" w:eastAsia="Times New Roman" w:hAnsi="Times New Roman" w:cs="Times New Roman"/>
          <w:b/>
          <w:bCs/>
          <w:sz w:val="28"/>
          <w:szCs w:val="28"/>
          <w:u w:val="single"/>
        </w:rPr>
        <w:t>u har</w:t>
      </w:r>
      <w:r w:rsidR="002D64D7" w:rsidRPr="009A1438">
        <w:rPr>
          <w:rFonts w:ascii="Times New Roman" w:eastAsia="Times New Roman" w:hAnsi="Times New Roman" w:cs="Times New Roman"/>
          <w:b/>
          <w:bCs/>
          <w:sz w:val="28"/>
          <w:szCs w:val="28"/>
          <w:u w:val="single"/>
        </w:rPr>
        <w:t>r</w:t>
      </w:r>
      <w:r w:rsidRPr="009A1438">
        <w:rPr>
          <w:rFonts w:ascii="Times New Roman" w:eastAsia="Times New Roman" w:hAnsi="Times New Roman" w:cs="Times New Roman"/>
          <w:b/>
          <w:bCs/>
          <w:sz w:val="28"/>
          <w:szCs w:val="28"/>
          <w:u w:val="single"/>
        </w:rPr>
        <w:t>uar</w:t>
      </w:r>
      <w:r w:rsidR="00B00F45" w:rsidRPr="009A1438">
        <w:rPr>
          <w:rFonts w:ascii="Times New Roman" w:eastAsia="Times New Roman" w:hAnsi="Times New Roman" w:cs="Times New Roman"/>
          <w:b/>
          <w:bCs/>
          <w:sz w:val="28"/>
          <w:szCs w:val="28"/>
          <w:u w:val="single"/>
        </w:rPr>
        <w:t xml:space="preserve"> </w:t>
      </w:r>
      <w:r w:rsidR="00B00F45" w:rsidRPr="009A1438">
        <w:rPr>
          <w:rFonts w:ascii="Times New Roman" w:hAnsi="Times New Roman" w:cs="Times New Roman"/>
          <w:b/>
          <w:sz w:val="28"/>
          <w:szCs w:val="28"/>
          <w:u w:val="single"/>
        </w:rPr>
        <w:t>apo e drejta e fshirjes s</w:t>
      </w:r>
      <w:r w:rsidR="00B00F45" w:rsidRPr="009A1438">
        <w:rPr>
          <w:rFonts w:ascii="Times New Roman" w:eastAsia="Times New Roman" w:hAnsi="Times New Roman" w:cs="Times New Roman"/>
          <w:b/>
          <w:bCs/>
          <w:sz w:val="28"/>
          <w:szCs w:val="28"/>
          <w:u w:val="single"/>
        </w:rPr>
        <w:t>ë</w:t>
      </w:r>
      <w:r w:rsidR="00B00F45" w:rsidRPr="009A1438">
        <w:rPr>
          <w:rFonts w:ascii="Times New Roman" w:hAnsi="Times New Roman" w:cs="Times New Roman"/>
          <w:b/>
          <w:sz w:val="28"/>
          <w:szCs w:val="28"/>
          <w:u w:val="single"/>
        </w:rPr>
        <w:t xml:space="preserve"> t</w:t>
      </w:r>
      <w:r w:rsidR="00B00F45" w:rsidRPr="009A1438">
        <w:rPr>
          <w:rFonts w:ascii="Times New Roman" w:eastAsia="Times New Roman" w:hAnsi="Times New Roman" w:cs="Times New Roman"/>
          <w:b/>
          <w:bCs/>
          <w:sz w:val="28"/>
          <w:szCs w:val="28"/>
          <w:u w:val="single"/>
        </w:rPr>
        <w:t>ë</w:t>
      </w:r>
      <w:r w:rsidR="00B00F45" w:rsidRPr="009A1438">
        <w:rPr>
          <w:rFonts w:ascii="Times New Roman" w:hAnsi="Times New Roman" w:cs="Times New Roman"/>
          <w:b/>
          <w:sz w:val="28"/>
          <w:szCs w:val="28"/>
          <w:u w:val="single"/>
        </w:rPr>
        <w:t xml:space="preserve"> dh</w:t>
      </w:r>
      <w:r w:rsidR="00B00F45" w:rsidRPr="009A1438">
        <w:rPr>
          <w:rFonts w:ascii="Times New Roman" w:eastAsia="Times New Roman" w:hAnsi="Times New Roman" w:cs="Times New Roman"/>
          <w:b/>
          <w:bCs/>
          <w:sz w:val="28"/>
          <w:szCs w:val="28"/>
          <w:u w:val="single"/>
        </w:rPr>
        <w:t>ë</w:t>
      </w:r>
      <w:r w:rsidR="00B00F45" w:rsidRPr="009A1438">
        <w:rPr>
          <w:rFonts w:ascii="Times New Roman" w:hAnsi="Times New Roman" w:cs="Times New Roman"/>
          <w:b/>
          <w:sz w:val="28"/>
          <w:szCs w:val="28"/>
          <w:u w:val="single"/>
        </w:rPr>
        <w:t>nave personale</w:t>
      </w:r>
    </w:p>
    <w:p w:rsidR="00FA2D9A" w:rsidRDefault="00FA2D9A" w:rsidP="00FA2D9A">
      <w:pPr>
        <w:textAlignment w:val="top"/>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 quajn</w:t>
      </w:r>
      <w:r w:rsidRPr="005577C3">
        <w:rPr>
          <w:rFonts w:ascii="Times New Roman" w:eastAsia="Times New Roman" w:hAnsi="Times New Roman" w:cs="Times New Roman"/>
          <w:b/>
          <w:bCs/>
          <w:sz w:val="24"/>
          <w:szCs w:val="24"/>
        </w:rPr>
        <w:t>ë</w:t>
      </w:r>
      <w:r>
        <w:rPr>
          <w:rFonts w:ascii="Times New Roman" w:eastAsia="Times New Roman" w:hAnsi="Times New Roman" w:cs="Times New Roman"/>
          <w:b/>
          <w:bCs/>
          <w:sz w:val="24"/>
          <w:szCs w:val="24"/>
        </w:rPr>
        <w:t xml:space="preserve"> “</w:t>
      </w:r>
      <w:r w:rsidRPr="00FA2D9A">
        <w:rPr>
          <w:rFonts w:ascii="Times New Roman" w:eastAsia="Times New Roman" w:hAnsi="Times New Roman" w:cs="Times New Roman"/>
          <w:b/>
          <w:sz w:val="24"/>
          <w:szCs w:val="24"/>
        </w:rPr>
        <w:t>E drejta p</w:t>
      </w:r>
      <w:r w:rsidRPr="00FA2D9A">
        <w:rPr>
          <w:rFonts w:ascii="Times New Roman" w:eastAsia="Times New Roman" w:hAnsi="Times New Roman" w:cs="Times New Roman"/>
          <w:b/>
          <w:bCs/>
          <w:sz w:val="24"/>
          <w:szCs w:val="24"/>
        </w:rPr>
        <w:t>ër t’u har</w:t>
      </w:r>
      <w:r w:rsidR="00570748">
        <w:rPr>
          <w:rFonts w:ascii="Times New Roman" w:eastAsia="Times New Roman" w:hAnsi="Times New Roman" w:cs="Times New Roman"/>
          <w:b/>
          <w:bCs/>
          <w:sz w:val="24"/>
          <w:szCs w:val="24"/>
        </w:rPr>
        <w:t>r</w:t>
      </w:r>
      <w:r w:rsidRPr="00FA2D9A">
        <w:rPr>
          <w:rFonts w:ascii="Times New Roman" w:eastAsia="Times New Roman" w:hAnsi="Times New Roman" w:cs="Times New Roman"/>
          <w:b/>
          <w:bCs/>
          <w:sz w:val="24"/>
          <w:szCs w:val="24"/>
        </w:rPr>
        <w:t>uar</w:t>
      </w:r>
      <w:r>
        <w:rPr>
          <w:rFonts w:ascii="Times New Roman" w:eastAsia="Times New Roman" w:hAnsi="Times New Roman" w:cs="Times New Roman"/>
          <w:b/>
          <w:bCs/>
          <w:sz w:val="24"/>
          <w:szCs w:val="24"/>
        </w:rPr>
        <w:t>”</w:t>
      </w:r>
    </w:p>
    <w:p w:rsidR="00FA2D9A" w:rsidRPr="00F22207" w:rsidRDefault="00FA2D9A" w:rsidP="00B00F45">
      <w:pPr>
        <w:jc w:val="both"/>
        <w:textAlignment w:val="top"/>
        <w:rPr>
          <w:rFonts w:ascii="Times New Roman" w:eastAsia="Times New Roman" w:hAnsi="Times New Roman" w:cs="Times New Roman"/>
          <w:bCs/>
          <w:sz w:val="24"/>
          <w:szCs w:val="24"/>
        </w:rPr>
      </w:pPr>
      <w:r w:rsidRPr="00F22207">
        <w:rPr>
          <w:rFonts w:ascii="Times New Roman" w:eastAsia="Times New Roman" w:hAnsi="Times New Roman" w:cs="Times New Roman"/>
          <w:bCs/>
          <w:sz w:val="24"/>
          <w:szCs w:val="24"/>
        </w:rPr>
        <w:t>E njohur kjo nga Gjykata e Drejtësisë e Bashkimit Europian me vendimin që</w:t>
      </w:r>
      <w:r w:rsidR="00B00F45" w:rsidRPr="00F22207">
        <w:rPr>
          <w:rFonts w:ascii="Times New Roman" w:eastAsia="Times New Roman" w:hAnsi="Times New Roman" w:cs="Times New Roman"/>
          <w:bCs/>
          <w:sz w:val="24"/>
          <w:szCs w:val="24"/>
        </w:rPr>
        <w:t xml:space="preserve"> detyron gjigandin e internetit “Google” të ndryshojë disa prej rezultateve të kërkimit me kërkesë të individëve që ishin prekur prej tyre</w:t>
      </w:r>
      <w:r w:rsidR="00570748">
        <w:rPr>
          <w:rFonts w:ascii="Times New Roman" w:eastAsia="Times New Roman" w:hAnsi="Times New Roman" w:cs="Times New Roman"/>
          <w:bCs/>
          <w:sz w:val="24"/>
          <w:szCs w:val="24"/>
        </w:rPr>
        <w:t>.</w:t>
      </w:r>
      <w:bookmarkStart w:id="0" w:name="_GoBack"/>
      <w:bookmarkEnd w:id="0"/>
    </w:p>
    <w:p w:rsidR="00F22207" w:rsidRPr="009A1438" w:rsidRDefault="00F22207" w:rsidP="00B00F45">
      <w:pPr>
        <w:jc w:val="both"/>
        <w:textAlignment w:val="top"/>
        <w:rPr>
          <w:rFonts w:ascii="Times New Roman" w:eastAsia="Times New Roman" w:hAnsi="Times New Roman" w:cs="Times New Roman"/>
          <w:b/>
          <w:bCs/>
          <w:sz w:val="28"/>
          <w:szCs w:val="28"/>
        </w:rPr>
      </w:pPr>
      <w:r w:rsidRPr="009A1438">
        <w:rPr>
          <w:rFonts w:ascii="Roboto" w:hAnsi="Roboto"/>
          <w:b/>
          <w:color w:val="212121"/>
          <w:sz w:val="28"/>
          <w:szCs w:val="28"/>
        </w:rPr>
        <w:t>Praktika e Gjykatës Evropiane të Drejtësisë (GJED)</w:t>
      </w:r>
    </w:p>
    <w:p w:rsidR="002C6F93" w:rsidRPr="00A2329E" w:rsidRDefault="00B00F45" w:rsidP="002C6F93">
      <w:pPr>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Rasti</w:t>
      </w:r>
      <w:r w:rsidR="00F22207">
        <w:rPr>
          <w:rFonts w:ascii="Times New Roman" w:eastAsia="Times New Roman" w:hAnsi="Times New Roman" w:cs="Times New Roman"/>
          <w:sz w:val="24"/>
          <w:szCs w:val="24"/>
        </w:rPr>
        <w:t>:</w:t>
      </w:r>
    </w:p>
    <w:p w:rsidR="002C6F93" w:rsidRPr="00A2329E" w:rsidRDefault="002C6F93" w:rsidP="00B00F45">
      <w:pPr>
        <w:jc w:val="both"/>
        <w:textAlignment w:val="top"/>
        <w:rPr>
          <w:rFonts w:ascii="Times New Roman" w:eastAsia="Times New Roman" w:hAnsi="Times New Roman" w:cs="Times New Roman"/>
          <w:sz w:val="24"/>
          <w:szCs w:val="24"/>
        </w:rPr>
      </w:pPr>
      <w:r w:rsidRPr="00A2329E">
        <w:rPr>
          <w:rFonts w:ascii="Times New Roman" w:eastAsia="Times New Roman" w:hAnsi="Times New Roman" w:cs="Times New Roman"/>
          <w:sz w:val="24"/>
          <w:szCs w:val="24"/>
        </w:rPr>
        <w:t>Mario Costeja González nuk kishte paguar detyrimet e sigurimeve shoqërore për një periudhë të caktuar, ndaj shteti shteti spanjoll kishte autorizuar shitjen në ankand të banesës së tij për shlyerjen e këtij borxhi në vitin 1998. Njoftimi për ankandin u bë në gazetën ‘La Vanguardia’.</w:t>
      </w:r>
    </w:p>
    <w:p w:rsidR="002C6F93" w:rsidRPr="00A2329E" w:rsidRDefault="002C6F93" w:rsidP="00B00F45">
      <w:pPr>
        <w:jc w:val="both"/>
        <w:textAlignment w:val="top"/>
        <w:rPr>
          <w:rFonts w:ascii="Times New Roman" w:eastAsia="Times New Roman" w:hAnsi="Times New Roman" w:cs="Times New Roman"/>
          <w:sz w:val="24"/>
          <w:szCs w:val="24"/>
        </w:rPr>
      </w:pPr>
      <w:r w:rsidRPr="00A2329E">
        <w:rPr>
          <w:rFonts w:ascii="Times New Roman" w:eastAsia="Times New Roman" w:hAnsi="Times New Roman" w:cs="Times New Roman"/>
          <w:sz w:val="24"/>
          <w:szCs w:val="24"/>
        </w:rPr>
        <w:t>Mario Costeja González i dorëzoi një kërkesë redaksisë së ‘Gazetës’, dhe ‘Google Spain’, për shkak se nga kërkimi në Google me emrin e tij gjendeshin ende të dhënat e publikuara në faqen zyrtare në internet të Gazetës dhe rrjedhimisht, në Google.</w:t>
      </w:r>
    </w:p>
    <w:p w:rsidR="00F22207" w:rsidRDefault="002C6F93" w:rsidP="00F22207">
      <w:pPr>
        <w:jc w:val="both"/>
        <w:textAlignment w:val="top"/>
        <w:rPr>
          <w:rFonts w:ascii="Times New Roman" w:eastAsia="Times New Roman" w:hAnsi="Times New Roman" w:cs="Times New Roman"/>
          <w:b/>
          <w:sz w:val="24"/>
          <w:szCs w:val="24"/>
        </w:rPr>
      </w:pPr>
      <w:r w:rsidRPr="00A2329E">
        <w:rPr>
          <w:rFonts w:ascii="Times New Roman" w:eastAsia="Times New Roman" w:hAnsi="Times New Roman" w:cs="Times New Roman"/>
          <w:sz w:val="24"/>
          <w:szCs w:val="24"/>
        </w:rPr>
        <w:t>Z. González pretendonte se procedurat që e lidhnin me këtë çështje ishin zgjidhur plotësisht (pas një periudhe kohore) dhe se, përmendja e emrit të tij nuk përbënte më interes publik.</w:t>
      </w:r>
      <w:r w:rsidRPr="00551A75">
        <w:rPr>
          <w:rFonts w:ascii="Times New Roman" w:eastAsia="Times New Roman" w:hAnsi="Times New Roman" w:cs="Times New Roman"/>
          <w:sz w:val="24"/>
          <w:szCs w:val="24"/>
        </w:rPr>
        <w:br/>
      </w:r>
      <w:r w:rsidR="00F22207" w:rsidRPr="00F22207">
        <w:rPr>
          <w:rFonts w:ascii="Times New Roman" w:eastAsia="Times New Roman" w:hAnsi="Times New Roman" w:cs="Times New Roman"/>
          <w:b/>
          <w:sz w:val="24"/>
          <w:szCs w:val="24"/>
        </w:rPr>
        <w:t>Rasti i zgjeruar</w:t>
      </w:r>
    </w:p>
    <w:p w:rsidR="00F22207" w:rsidRPr="00F22207" w:rsidRDefault="00F22207" w:rsidP="00F22207">
      <w:pPr>
        <w:jc w:val="both"/>
        <w:textAlignment w:val="top"/>
        <w:rPr>
          <w:rFonts w:ascii="Times New Roman" w:eastAsia="Times New Roman" w:hAnsi="Times New Roman" w:cs="Times New Roman"/>
          <w:b/>
          <w:i/>
          <w:sz w:val="24"/>
          <w:szCs w:val="24"/>
        </w:rPr>
      </w:pPr>
      <w:r w:rsidRPr="00F22207">
        <w:rPr>
          <w:rFonts w:ascii="Roboto" w:hAnsi="Roboto"/>
          <w:b/>
          <w:i/>
          <w:color w:val="212121"/>
          <w:sz w:val="23"/>
          <w:szCs w:val="23"/>
        </w:rPr>
        <w:t>Google Spain SL kundër Mario Costeja González</w:t>
      </w:r>
    </w:p>
    <w:p w:rsidR="00F22207" w:rsidRPr="00BF0993" w:rsidRDefault="00F22207" w:rsidP="00F22207">
      <w:pPr>
        <w:pStyle w:val="NormalWeb"/>
        <w:jc w:val="both"/>
        <w:rPr>
          <w:rFonts w:ascii="Roboto" w:hAnsi="Roboto"/>
          <w:color w:val="212121"/>
          <w:sz w:val="23"/>
          <w:szCs w:val="23"/>
        </w:rPr>
      </w:pPr>
      <w:r w:rsidRPr="00BF0993">
        <w:rPr>
          <w:rFonts w:ascii="Roboto" w:hAnsi="Roboto"/>
          <w:color w:val="212121"/>
          <w:sz w:val="23"/>
          <w:szCs w:val="23"/>
        </w:rPr>
        <w:t>Ky rast ka të bëjë me një qytetar spanjoll, respektivisht z. Mario Costeja González</w:t>
      </w:r>
      <w:r>
        <w:rPr>
          <w:rFonts w:ascii="Roboto" w:hAnsi="Roboto"/>
          <w:color w:val="212121"/>
          <w:sz w:val="23"/>
          <w:szCs w:val="23"/>
        </w:rPr>
        <w:t>, i cili ankohej se kur në Goo</w:t>
      </w:r>
      <w:r w:rsidRPr="00BF0993">
        <w:rPr>
          <w:rFonts w:ascii="Roboto" w:hAnsi="Roboto"/>
          <w:color w:val="212121"/>
          <w:sz w:val="23"/>
          <w:szCs w:val="23"/>
        </w:rPr>
        <w:t>gle kërkonte emrin e tij, në një nga rezultatet që dilnin, ishin çështjet mbi problemet financiare dhe borxhet që z. Gonzales kishte. Prandaj, artikujt flisnin mbi pronat që ishin vënë në ankand pub</w:t>
      </w:r>
      <w:r>
        <w:rPr>
          <w:rFonts w:ascii="Roboto" w:hAnsi="Roboto"/>
          <w:color w:val="212121"/>
          <w:sz w:val="23"/>
          <w:szCs w:val="23"/>
        </w:rPr>
        <w:t>lik. Ky ishte një version elek</w:t>
      </w:r>
      <w:r w:rsidRPr="00BF0993">
        <w:rPr>
          <w:rFonts w:ascii="Roboto" w:hAnsi="Roboto"/>
          <w:color w:val="212121"/>
          <w:sz w:val="23"/>
          <w:szCs w:val="23"/>
        </w:rPr>
        <w:t>tronik i dy shpalljeve të shtypura në gazetën “La Van- guardia Edicionesë” në vitin 1998, numrat e së cilës më vonë ishin bërë edhe në fo</w:t>
      </w:r>
      <w:r>
        <w:rPr>
          <w:rFonts w:ascii="Roboto" w:hAnsi="Roboto"/>
          <w:color w:val="212121"/>
          <w:sz w:val="23"/>
          <w:szCs w:val="23"/>
        </w:rPr>
        <w:t>rmë elektronike. Sipas tij, in</w:t>
      </w:r>
      <w:r w:rsidRPr="00BF0993">
        <w:rPr>
          <w:rFonts w:ascii="Roboto" w:hAnsi="Roboto"/>
          <w:color w:val="212121"/>
          <w:sz w:val="23"/>
          <w:szCs w:val="23"/>
        </w:rPr>
        <w:t>formacionet e publikuara shkelnin privatësinë e tij dhe nuk ishin më të rëndësishme.</w:t>
      </w:r>
    </w:p>
    <w:p w:rsidR="00F22207" w:rsidRPr="00BF0993" w:rsidRDefault="00F22207" w:rsidP="00F22207">
      <w:pPr>
        <w:pStyle w:val="NormalWeb"/>
        <w:jc w:val="both"/>
        <w:rPr>
          <w:rFonts w:ascii="Roboto" w:hAnsi="Roboto"/>
          <w:color w:val="212121"/>
          <w:sz w:val="23"/>
          <w:szCs w:val="23"/>
        </w:rPr>
      </w:pPr>
      <w:r w:rsidRPr="00BF0993">
        <w:rPr>
          <w:rFonts w:ascii="Roboto" w:hAnsi="Roboto"/>
          <w:color w:val="212121"/>
          <w:sz w:val="23"/>
          <w:szCs w:val="23"/>
        </w:rPr>
        <w:t>Në nëntor të vitit 2009, z. Gonzales i ishte drejtuar gazetës duk</w:t>
      </w:r>
      <w:r>
        <w:rPr>
          <w:rFonts w:ascii="Roboto" w:hAnsi="Roboto"/>
          <w:color w:val="212121"/>
          <w:sz w:val="23"/>
          <w:szCs w:val="23"/>
        </w:rPr>
        <w:t xml:space="preserve">e kërkuar nga ata që të largonin këto të dhëna nga </w:t>
      </w:r>
      <w:r w:rsidRPr="00BF0993">
        <w:rPr>
          <w:rFonts w:ascii="Roboto" w:hAnsi="Roboto"/>
          <w:color w:val="212121"/>
          <w:sz w:val="23"/>
          <w:szCs w:val="23"/>
        </w:rPr>
        <w:t xml:space="preserve">faqja e </w:t>
      </w:r>
      <w:r>
        <w:rPr>
          <w:rFonts w:ascii="Roboto" w:hAnsi="Roboto"/>
          <w:color w:val="212121"/>
          <w:sz w:val="23"/>
          <w:szCs w:val="23"/>
        </w:rPr>
        <w:t>gazettes,</w:t>
      </w:r>
      <w:r w:rsidRPr="00BF0993">
        <w:rPr>
          <w:rFonts w:ascii="Roboto" w:hAnsi="Roboto"/>
          <w:color w:val="212121"/>
          <w:sz w:val="23"/>
          <w:szCs w:val="23"/>
        </w:rPr>
        <w:t xml:space="preserve"> pasi kjo çështje ishte zgjidhur para shumë vitesh. Megjithatë, botuesi kishte refuzuar një gjë të tillë</w:t>
      </w:r>
      <w:r>
        <w:rPr>
          <w:rFonts w:ascii="Roboto" w:hAnsi="Roboto"/>
          <w:color w:val="212121"/>
          <w:sz w:val="23"/>
          <w:szCs w:val="23"/>
        </w:rPr>
        <w:t>,</w:t>
      </w:r>
      <w:r w:rsidRPr="00BF0993">
        <w:rPr>
          <w:rFonts w:ascii="Roboto" w:hAnsi="Roboto"/>
          <w:color w:val="212121"/>
          <w:sz w:val="23"/>
          <w:szCs w:val="23"/>
        </w:rPr>
        <w:t xml:space="preserve"> d</w:t>
      </w:r>
      <w:r>
        <w:rPr>
          <w:rFonts w:ascii="Roboto" w:hAnsi="Roboto"/>
          <w:color w:val="212121"/>
          <w:sz w:val="23"/>
          <w:szCs w:val="23"/>
        </w:rPr>
        <w:t>uke pretenduar se ky botim lidhej</w:t>
      </w:r>
      <w:r w:rsidRPr="00BF0993">
        <w:rPr>
          <w:rFonts w:ascii="Roboto" w:hAnsi="Roboto"/>
          <w:color w:val="212121"/>
          <w:sz w:val="23"/>
          <w:szCs w:val="23"/>
        </w:rPr>
        <w:t xml:space="preserve"> me një Urdhër të Ministrisë për Punë dhe Mirëqenie Sociale të Spanjës që e ndalonte një gjë të tillë.</w:t>
      </w:r>
    </w:p>
    <w:p w:rsidR="00F22207" w:rsidRPr="00BF0993" w:rsidRDefault="00F22207" w:rsidP="00F22207">
      <w:pPr>
        <w:pStyle w:val="NormalWeb"/>
        <w:jc w:val="both"/>
        <w:rPr>
          <w:rFonts w:ascii="Roboto" w:hAnsi="Roboto"/>
          <w:color w:val="212121"/>
          <w:sz w:val="23"/>
          <w:szCs w:val="23"/>
        </w:rPr>
      </w:pPr>
      <w:r w:rsidRPr="00BF0993">
        <w:rPr>
          <w:rFonts w:ascii="Roboto" w:hAnsi="Roboto"/>
          <w:color w:val="212121"/>
          <w:sz w:val="23"/>
          <w:szCs w:val="23"/>
        </w:rPr>
        <w:t>Në mars të vitit 2010, qytetari spanjoll të njëjtën kërkesë e paraqiti tek Google Spai</w:t>
      </w:r>
      <w:r>
        <w:rPr>
          <w:rFonts w:ascii="Roboto" w:hAnsi="Roboto"/>
          <w:color w:val="212121"/>
          <w:sz w:val="23"/>
          <w:szCs w:val="23"/>
        </w:rPr>
        <w:t>n, të cilët i kishin thënë</w:t>
      </w:r>
      <w:r w:rsidRPr="00BF0993">
        <w:rPr>
          <w:rFonts w:ascii="Roboto" w:hAnsi="Roboto"/>
          <w:color w:val="212121"/>
          <w:sz w:val="23"/>
          <w:szCs w:val="23"/>
        </w:rPr>
        <w:t xml:space="preserve"> që t’i drejtohet kompanisë amë, Google Inc në SHBA, pa</w:t>
      </w:r>
      <w:r>
        <w:rPr>
          <w:rFonts w:ascii="Roboto" w:hAnsi="Roboto"/>
          <w:color w:val="212121"/>
          <w:sz w:val="23"/>
          <w:szCs w:val="23"/>
        </w:rPr>
        <w:t>si ishin ata që merreshin</w:t>
      </w:r>
      <w:r w:rsidRPr="00BF0993">
        <w:rPr>
          <w:rFonts w:ascii="Roboto" w:hAnsi="Roboto"/>
          <w:color w:val="212121"/>
          <w:sz w:val="23"/>
          <w:szCs w:val="23"/>
        </w:rPr>
        <w:t xml:space="preserve"> me shërbimin e kërkimeve në internet. Si rrjedhojë, pers</w:t>
      </w:r>
      <w:r>
        <w:rPr>
          <w:rFonts w:ascii="Roboto" w:hAnsi="Roboto"/>
          <w:color w:val="212121"/>
          <w:sz w:val="23"/>
          <w:szCs w:val="23"/>
        </w:rPr>
        <w:t>oni në fjalë i është ankuar or</w:t>
      </w:r>
      <w:r w:rsidRPr="00BF0993">
        <w:rPr>
          <w:rFonts w:ascii="Roboto" w:hAnsi="Roboto"/>
          <w:color w:val="212121"/>
          <w:sz w:val="23"/>
          <w:szCs w:val="23"/>
        </w:rPr>
        <w:t>ganit shtetëror për mbro</w:t>
      </w:r>
      <w:r>
        <w:rPr>
          <w:rFonts w:ascii="Roboto" w:hAnsi="Roboto"/>
          <w:color w:val="212121"/>
          <w:sz w:val="23"/>
          <w:szCs w:val="23"/>
        </w:rPr>
        <w:t>jtjen e të dhënave (Agencia Española de Protección de Datos (</w:t>
      </w:r>
      <w:r w:rsidRPr="00BF0993">
        <w:rPr>
          <w:rFonts w:ascii="Roboto" w:hAnsi="Roboto"/>
          <w:color w:val="212121"/>
          <w:sz w:val="23"/>
          <w:szCs w:val="23"/>
        </w:rPr>
        <w:t>AEPD) me të njëjtën kërkesë.</w:t>
      </w:r>
    </w:p>
    <w:p w:rsidR="00F22207" w:rsidRPr="00BF0993" w:rsidRDefault="00F22207" w:rsidP="00F22207">
      <w:pPr>
        <w:pStyle w:val="NormalWeb"/>
        <w:jc w:val="both"/>
        <w:rPr>
          <w:rFonts w:ascii="Roboto" w:hAnsi="Roboto"/>
          <w:color w:val="212121"/>
          <w:sz w:val="23"/>
          <w:szCs w:val="23"/>
        </w:rPr>
      </w:pPr>
      <w:r w:rsidRPr="00BF0993">
        <w:rPr>
          <w:rFonts w:ascii="Roboto" w:hAnsi="Roboto"/>
          <w:color w:val="212121"/>
          <w:sz w:val="23"/>
          <w:szCs w:val="23"/>
        </w:rPr>
        <w:t>AEPD kishte mbështetur k</w:t>
      </w:r>
      <w:r>
        <w:rPr>
          <w:rFonts w:ascii="Roboto" w:hAnsi="Roboto"/>
          <w:color w:val="212121"/>
          <w:sz w:val="23"/>
          <w:szCs w:val="23"/>
        </w:rPr>
        <w:t>ërkesën e palës dhe kishte urdhëruar Google</w:t>
      </w:r>
      <w:r w:rsidRPr="00BF0993">
        <w:rPr>
          <w:rFonts w:ascii="Roboto" w:hAnsi="Roboto"/>
          <w:color w:val="212121"/>
          <w:sz w:val="23"/>
          <w:szCs w:val="23"/>
        </w:rPr>
        <w:t xml:space="preserve"> që të fshi</w:t>
      </w:r>
      <w:r>
        <w:rPr>
          <w:rFonts w:ascii="Roboto" w:hAnsi="Roboto"/>
          <w:color w:val="212121"/>
          <w:sz w:val="23"/>
          <w:szCs w:val="23"/>
        </w:rPr>
        <w:t>nte të gjitha të dhënat nga da</w:t>
      </w:r>
      <w:r w:rsidRPr="00BF0993">
        <w:rPr>
          <w:rFonts w:ascii="Roboto" w:hAnsi="Roboto"/>
          <w:color w:val="212121"/>
          <w:sz w:val="23"/>
          <w:szCs w:val="23"/>
        </w:rPr>
        <w:t xml:space="preserve">tabaza e tyre, por kishte refuzuar ankesën ndaj </w:t>
      </w:r>
      <w:r>
        <w:rPr>
          <w:rFonts w:ascii="Roboto" w:hAnsi="Roboto"/>
          <w:color w:val="212121"/>
          <w:sz w:val="23"/>
          <w:szCs w:val="23"/>
        </w:rPr>
        <w:t>gazet</w:t>
      </w:r>
      <w:r w:rsidRPr="00BF0993">
        <w:rPr>
          <w:rFonts w:ascii="Roboto" w:hAnsi="Roboto"/>
          <w:color w:val="212121"/>
          <w:sz w:val="23"/>
          <w:szCs w:val="23"/>
        </w:rPr>
        <w:t>ë</w:t>
      </w:r>
      <w:r>
        <w:rPr>
          <w:rFonts w:ascii="Roboto" w:hAnsi="Roboto"/>
          <w:color w:val="212121"/>
          <w:sz w:val="23"/>
          <w:szCs w:val="23"/>
        </w:rPr>
        <w:t>s, pasi ata ishin të detyruar</w:t>
      </w:r>
      <w:r w:rsidRPr="00BF0993">
        <w:rPr>
          <w:rFonts w:ascii="Roboto" w:hAnsi="Roboto"/>
          <w:color w:val="212121"/>
          <w:sz w:val="23"/>
          <w:szCs w:val="23"/>
        </w:rPr>
        <w:t xml:space="preserve"> me ligj që të boton</w:t>
      </w:r>
      <w:r>
        <w:rPr>
          <w:rFonts w:ascii="Roboto" w:hAnsi="Roboto"/>
          <w:color w:val="212121"/>
          <w:sz w:val="23"/>
          <w:szCs w:val="23"/>
        </w:rPr>
        <w:t>in një të dhënë të tillë. M</w:t>
      </w:r>
      <w:r w:rsidRPr="00BF0993">
        <w:rPr>
          <w:rFonts w:ascii="Roboto" w:hAnsi="Roboto"/>
          <w:color w:val="212121"/>
          <w:sz w:val="23"/>
          <w:szCs w:val="23"/>
        </w:rPr>
        <w:t>ë</w:t>
      </w:r>
      <w:r>
        <w:rPr>
          <w:rFonts w:ascii="Roboto" w:hAnsi="Roboto"/>
          <w:color w:val="212121"/>
          <w:sz w:val="23"/>
          <w:szCs w:val="23"/>
        </w:rPr>
        <w:t xml:space="preserve"> pas</w:t>
      </w:r>
      <w:r w:rsidRPr="00BF0993">
        <w:rPr>
          <w:rFonts w:ascii="Roboto" w:hAnsi="Roboto"/>
          <w:color w:val="212121"/>
          <w:sz w:val="23"/>
          <w:szCs w:val="23"/>
        </w:rPr>
        <w:t xml:space="preserve"> Google i është ankuar me dy ankesa të ndryshme në Gjyka</w:t>
      </w:r>
      <w:r>
        <w:rPr>
          <w:rFonts w:ascii="Roboto" w:hAnsi="Roboto"/>
          <w:color w:val="212121"/>
          <w:sz w:val="23"/>
          <w:szCs w:val="23"/>
        </w:rPr>
        <w:t xml:space="preserve">tën e </w:t>
      </w:r>
      <w:r>
        <w:rPr>
          <w:rFonts w:ascii="Roboto" w:hAnsi="Roboto"/>
          <w:color w:val="212121"/>
          <w:sz w:val="23"/>
          <w:szCs w:val="23"/>
        </w:rPr>
        <w:lastRenderedPageBreak/>
        <w:t>Lartë në Spanjë, e cila me të pran</w:t>
      </w:r>
      <w:r w:rsidRPr="00BF0993">
        <w:rPr>
          <w:rFonts w:ascii="Roboto" w:hAnsi="Roboto"/>
          <w:color w:val="212121"/>
          <w:sz w:val="23"/>
          <w:szCs w:val="23"/>
        </w:rPr>
        <w:t>uar ankesën</w:t>
      </w:r>
      <w:r>
        <w:rPr>
          <w:rFonts w:ascii="Roboto" w:hAnsi="Roboto"/>
          <w:color w:val="212121"/>
          <w:sz w:val="23"/>
          <w:szCs w:val="23"/>
        </w:rPr>
        <w:t>,</w:t>
      </w:r>
      <w:r w:rsidRPr="00BF0993">
        <w:rPr>
          <w:rFonts w:ascii="Roboto" w:hAnsi="Roboto"/>
          <w:color w:val="212121"/>
          <w:sz w:val="23"/>
          <w:szCs w:val="23"/>
        </w:rPr>
        <w:t xml:space="preserve"> ka ndalur çështjen dhe ka parashtr</w:t>
      </w:r>
      <w:r>
        <w:rPr>
          <w:rFonts w:ascii="Roboto" w:hAnsi="Roboto"/>
          <w:color w:val="212121"/>
          <w:sz w:val="23"/>
          <w:szCs w:val="23"/>
        </w:rPr>
        <w:t>uar disa pyetje në Gjykat</w:t>
      </w:r>
      <w:r w:rsidRPr="00BF0993">
        <w:rPr>
          <w:rFonts w:ascii="Roboto" w:hAnsi="Roboto"/>
          <w:color w:val="212121"/>
          <w:sz w:val="23"/>
          <w:szCs w:val="23"/>
        </w:rPr>
        <w:t>ë</w:t>
      </w:r>
      <w:r>
        <w:rPr>
          <w:rFonts w:ascii="Roboto" w:hAnsi="Roboto"/>
          <w:color w:val="212121"/>
          <w:sz w:val="23"/>
          <w:szCs w:val="23"/>
        </w:rPr>
        <w:t>n</w:t>
      </w:r>
      <w:r w:rsidRPr="00BF0993">
        <w:rPr>
          <w:rFonts w:ascii="Roboto" w:hAnsi="Roboto"/>
          <w:color w:val="212121"/>
          <w:sz w:val="23"/>
          <w:szCs w:val="23"/>
        </w:rPr>
        <w:t xml:space="preserve"> Evropiane </w:t>
      </w:r>
      <w:r>
        <w:rPr>
          <w:rFonts w:ascii="Roboto" w:hAnsi="Roboto"/>
          <w:color w:val="212121"/>
          <w:sz w:val="23"/>
          <w:szCs w:val="23"/>
        </w:rPr>
        <w:t>t</w:t>
      </w:r>
      <w:r w:rsidRPr="00BF0993">
        <w:rPr>
          <w:rFonts w:ascii="Roboto" w:hAnsi="Roboto"/>
          <w:color w:val="212121"/>
          <w:sz w:val="23"/>
          <w:szCs w:val="23"/>
        </w:rPr>
        <w:t>ë</w:t>
      </w:r>
      <w:r>
        <w:rPr>
          <w:rFonts w:ascii="Roboto" w:hAnsi="Roboto"/>
          <w:color w:val="212121"/>
          <w:sz w:val="23"/>
          <w:szCs w:val="23"/>
        </w:rPr>
        <w:t xml:space="preserve"> Drejtësisë (GJED)</w:t>
      </w:r>
    </w:p>
    <w:p w:rsidR="00F22207" w:rsidRPr="00BF0993" w:rsidRDefault="00F22207" w:rsidP="00F22207">
      <w:pPr>
        <w:pStyle w:val="NormalWeb"/>
        <w:jc w:val="both"/>
        <w:rPr>
          <w:rFonts w:ascii="Roboto" w:hAnsi="Roboto"/>
          <w:color w:val="212121"/>
          <w:sz w:val="23"/>
          <w:szCs w:val="23"/>
        </w:rPr>
      </w:pPr>
      <w:r w:rsidRPr="00BF0993">
        <w:rPr>
          <w:rFonts w:ascii="Roboto" w:hAnsi="Roboto"/>
          <w:color w:val="212121"/>
          <w:sz w:val="23"/>
          <w:szCs w:val="23"/>
        </w:rPr>
        <w:t>Gjykata kompetente spanj</w:t>
      </w:r>
      <w:r>
        <w:rPr>
          <w:rFonts w:ascii="Roboto" w:hAnsi="Roboto"/>
          <w:color w:val="212121"/>
          <w:sz w:val="23"/>
          <w:szCs w:val="23"/>
        </w:rPr>
        <w:t>olle ka parashtruar pyetje në GJ</w:t>
      </w:r>
      <w:r w:rsidRPr="00BF0993">
        <w:rPr>
          <w:rFonts w:ascii="Roboto" w:hAnsi="Roboto"/>
          <w:color w:val="212121"/>
          <w:sz w:val="23"/>
          <w:szCs w:val="23"/>
        </w:rPr>
        <w:t>ED</w:t>
      </w:r>
      <w:r>
        <w:rPr>
          <w:rFonts w:ascii="Roboto" w:hAnsi="Roboto"/>
          <w:color w:val="212121"/>
          <w:sz w:val="23"/>
          <w:szCs w:val="23"/>
        </w:rPr>
        <w:t>,</w:t>
      </w:r>
      <w:r w:rsidRPr="00BF0993">
        <w:rPr>
          <w:rFonts w:ascii="Roboto" w:hAnsi="Roboto"/>
          <w:color w:val="212121"/>
          <w:sz w:val="23"/>
          <w:szCs w:val="23"/>
        </w:rPr>
        <w:t xml:space="preserve"> duke kërkuar i</w:t>
      </w:r>
      <w:r>
        <w:rPr>
          <w:rFonts w:ascii="Roboto" w:hAnsi="Roboto"/>
          <w:color w:val="212121"/>
          <w:sz w:val="23"/>
          <w:szCs w:val="23"/>
        </w:rPr>
        <w:t>nterpretimin e dispozitave lig</w:t>
      </w:r>
      <w:r w:rsidRPr="00BF0993">
        <w:rPr>
          <w:rFonts w:ascii="Roboto" w:hAnsi="Roboto"/>
          <w:color w:val="212121"/>
          <w:sz w:val="23"/>
          <w:szCs w:val="23"/>
        </w:rPr>
        <w:t xml:space="preserve">jore të Direktivës 95/46/EC të Parlamentit Evropian dhe të Këshillit të datës 24 </w:t>
      </w:r>
      <w:r>
        <w:rPr>
          <w:rFonts w:ascii="Roboto" w:hAnsi="Roboto"/>
          <w:color w:val="212121"/>
          <w:sz w:val="23"/>
          <w:szCs w:val="23"/>
        </w:rPr>
        <w:t>tetor 1995 për mbrojtjen e individëve përkat</w:t>
      </w:r>
      <w:r w:rsidRPr="00BF0993">
        <w:rPr>
          <w:rFonts w:ascii="Roboto" w:hAnsi="Roboto"/>
          <w:color w:val="212121"/>
          <w:sz w:val="23"/>
          <w:szCs w:val="23"/>
        </w:rPr>
        <w:t>ë</w:t>
      </w:r>
      <w:r>
        <w:rPr>
          <w:rFonts w:ascii="Roboto" w:hAnsi="Roboto"/>
          <w:color w:val="212121"/>
          <w:sz w:val="23"/>
          <w:szCs w:val="23"/>
        </w:rPr>
        <w:t>sisht</w:t>
      </w:r>
      <w:r w:rsidRPr="00BF0993">
        <w:rPr>
          <w:rFonts w:ascii="Roboto" w:hAnsi="Roboto"/>
          <w:color w:val="212121"/>
          <w:sz w:val="23"/>
          <w:szCs w:val="23"/>
        </w:rPr>
        <w:t xml:space="preserve"> me përpunimin e t</w:t>
      </w:r>
      <w:r>
        <w:rPr>
          <w:rFonts w:ascii="Roboto" w:hAnsi="Roboto"/>
          <w:color w:val="212121"/>
          <w:sz w:val="23"/>
          <w:szCs w:val="23"/>
        </w:rPr>
        <w:t>ë dhënave personale dhe lëvizjen</w:t>
      </w:r>
      <w:r w:rsidRPr="00BF0993">
        <w:rPr>
          <w:rFonts w:ascii="Roboto" w:hAnsi="Roboto"/>
          <w:color w:val="212121"/>
          <w:sz w:val="23"/>
          <w:szCs w:val="23"/>
        </w:rPr>
        <w:t xml:space="preserve"> së lirë të të dhënave.</w:t>
      </w:r>
    </w:p>
    <w:p w:rsidR="00F22207" w:rsidRPr="00BF0993" w:rsidRDefault="00F22207" w:rsidP="00F22207">
      <w:pPr>
        <w:pStyle w:val="NormalWeb"/>
        <w:jc w:val="both"/>
        <w:rPr>
          <w:rFonts w:ascii="Roboto" w:hAnsi="Roboto"/>
          <w:color w:val="212121"/>
          <w:sz w:val="23"/>
          <w:szCs w:val="23"/>
        </w:rPr>
      </w:pPr>
      <w:r>
        <w:rPr>
          <w:rFonts w:ascii="Roboto" w:hAnsi="Roboto"/>
          <w:color w:val="212121"/>
          <w:sz w:val="23"/>
          <w:szCs w:val="23"/>
        </w:rPr>
        <w:t>GJ</w:t>
      </w:r>
      <w:r w:rsidRPr="00BF0993">
        <w:rPr>
          <w:rFonts w:ascii="Roboto" w:hAnsi="Roboto"/>
          <w:color w:val="212121"/>
          <w:sz w:val="23"/>
          <w:szCs w:val="23"/>
        </w:rPr>
        <w:t>ED vendosi për këtë rast më 13 maj 2014.</w:t>
      </w:r>
      <w:r>
        <w:rPr>
          <w:rFonts w:ascii="Roboto" w:hAnsi="Roboto"/>
          <w:color w:val="212121"/>
          <w:sz w:val="23"/>
          <w:szCs w:val="23"/>
        </w:rPr>
        <w:t xml:space="preserve"> </w:t>
      </w:r>
      <w:r w:rsidRPr="00BF0993">
        <w:rPr>
          <w:rFonts w:ascii="Roboto" w:hAnsi="Roboto"/>
          <w:color w:val="212121"/>
          <w:sz w:val="23"/>
          <w:szCs w:val="23"/>
        </w:rPr>
        <w:t xml:space="preserve"> </w:t>
      </w:r>
      <w:r>
        <w:rPr>
          <w:rFonts w:ascii="Roboto" w:hAnsi="Roboto"/>
          <w:color w:val="212121"/>
          <w:sz w:val="23"/>
          <w:szCs w:val="23"/>
        </w:rPr>
        <w:t>Në arsyetimin e dhënë G</w:t>
      </w:r>
      <w:r w:rsidRPr="00BF0993">
        <w:rPr>
          <w:rFonts w:ascii="Roboto" w:hAnsi="Roboto"/>
          <w:color w:val="212121"/>
          <w:sz w:val="23"/>
          <w:szCs w:val="23"/>
        </w:rPr>
        <w:t>jykata së pari shtjel</w:t>
      </w:r>
      <w:r>
        <w:rPr>
          <w:rFonts w:ascii="Roboto" w:hAnsi="Roboto"/>
          <w:color w:val="212121"/>
          <w:sz w:val="23"/>
          <w:szCs w:val="23"/>
        </w:rPr>
        <w:t>loi dispozitat ligjore dhe për</w:t>
      </w:r>
      <w:r w:rsidRPr="00BF0993">
        <w:rPr>
          <w:rFonts w:ascii="Roboto" w:hAnsi="Roboto"/>
          <w:color w:val="212121"/>
          <w:sz w:val="23"/>
          <w:szCs w:val="23"/>
        </w:rPr>
        <w:t>mend</w:t>
      </w:r>
      <w:r>
        <w:rPr>
          <w:rFonts w:ascii="Roboto" w:hAnsi="Roboto"/>
          <w:color w:val="212121"/>
          <w:sz w:val="23"/>
          <w:szCs w:val="23"/>
        </w:rPr>
        <w:t>i</w:t>
      </w:r>
      <w:r w:rsidRPr="00BF0993">
        <w:rPr>
          <w:rFonts w:ascii="Roboto" w:hAnsi="Roboto"/>
          <w:color w:val="212121"/>
          <w:sz w:val="23"/>
          <w:szCs w:val="23"/>
        </w:rPr>
        <w:t xml:space="preserve"> qëndrimet e palëve në procedurë dhe të palëve të interesuara</w:t>
      </w:r>
      <w:r>
        <w:rPr>
          <w:rFonts w:ascii="Roboto" w:hAnsi="Roboto"/>
          <w:color w:val="212121"/>
          <w:sz w:val="23"/>
          <w:szCs w:val="23"/>
        </w:rPr>
        <w:t>. Në paragrafin 96 të Vendimit G</w:t>
      </w:r>
      <w:r w:rsidRPr="00BF0993">
        <w:rPr>
          <w:rFonts w:ascii="Roboto" w:hAnsi="Roboto"/>
          <w:color w:val="212121"/>
          <w:sz w:val="23"/>
          <w:szCs w:val="23"/>
        </w:rPr>
        <w:t>jykata, duke u ndërlidhur me shtjellimin e dispozitave ka theksuar: “... gjatë vlerësimit të kërkesave t</w:t>
      </w:r>
      <w:r>
        <w:rPr>
          <w:rFonts w:ascii="Roboto" w:hAnsi="Roboto"/>
          <w:color w:val="212121"/>
          <w:sz w:val="23"/>
          <w:szCs w:val="23"/>
        </w:rPr>
        <w:t>ë tilla të bëra për të kundërs</w:t>
      </w:r>
      <w:r w:rsidRPr="00BF0993">
        <w:rPr>
          <w:rFonts w:ascii="Roboto" w:hAnsi="Roboto"/>
          <w:color w:val="212121"/>
          <w:sz w:val="23"/>
          <w:szCs w:val="23"/>
        </w:rPr>
        <w:t>htuar përpunimin ... në veçanti duhet të shqyrtohet nëse subjekti i të dhëna</w:t>
      </w:r>
      <w:r>
        <w:rPr>
          <w:rFonts w:ascii="Roboto" w:hAnsi="Roboto"/>
          <w:color w:val="212121"/>
          <w:sz w:val="23"/>
          <w:szCs w:val="23"/>
        </w:rPr>
        <w:t>ve ka të drejtë që informatat, t</w:t>
      </w:r>
      <w:r w:rsidRPr="00BF0993">
        <w:rPr>
          <w:rFonts w:ascii="Roboto" w:hAnsi="Roboto"/>
          <w:color w:val="212121"/>
          <w:sz w:val="23"/>
          <w:szCs w:val="23"/>
        </w:rPr>
        <w:t>ë</w:t>
      </w:r>
      <w:r>
        <w:rPr>
          <w:rFonts w:ascii="Roboto" w:hAnsi="Roboto"/>
          <w:color w:val="212121"/>
          <w:sz w:val="23"/>
          <w:szCs w:val="23"/>
        </w:rPr>
        <w:t xml:space="preserve"> cilat</w:t>
      </w:r>
      <w:r w:rsidRPr="00BF0993">
        <w:rPr>
          <w:rFonts w:ascii="Roboto" w:hAnsi="Roboto"/>
          <w:color w:val="212121"/>
          <w:sz w:val="23"/>
          <w:szCs w:val="23"/>
        </w:rPr>
        <w:t xml:space="preserve"> lidhen me të personalisht</w:t>
      </w:r>
      <w:r>
        <w:rPr>
          <w:rFonts w:ascii="Roboto" w:hAnsi="Roboto"/>
          <w:color w:val="212121"/>
          <w:sz w:val="23"/>
          <w:szCs w:val="23"/>
        </w:rPr>
        <w:t>,</w:t>
      </w:r>
      <w:r w:rsidRPr="00BF0993">
        <w:rPr>
          <w:rFonts w:ascii="Roboto" w:hAnsi="Roboto"/>
          <w:color w:val="212121"/>
          <w:sz w:val="23"/>
          <w:szCs w:val="23"/>
        </w:rPr>
        <w:t xml:space="preserve"> nuk duhet, në këtë kohë, të lidhen me emrin e tij në listën e</w:t>
      </w:r>
      <w:r>
        <w:rPr>
          <w:rFonts w:ascii="Roboto" w:hAnsi="Roboto"/>
          <w:color w:val="212121"/>
          <w:sz w:val="23"/>
          <w:szCs w:val="23"/>
        </w:rPr>
        <w:t xml:space="preserve"> rezultateve të paraqitura...”.</w:t>
      </w:r>
    </w:p>
    <w:p w:rsidR="00F22207" w:rsidRDefault="00F22207" w:rsidP="00F22207">
      <w:pPr>
        <w:pStyle w:val="NormalWeb"/>
        <w:jc w:val="both"/>
        <w:rPr>
          <w:rFonts w:ascii="Roboto" w:hAnsi="Roboto"/>
          <w:color w:val="212121"/>
          <w:sz w:val="23"/>
          <w:szCs w:val="23"/>
        </w:rPr>
      </w:pPr>
      <w:r w:rsidRPr="00BF0993">
        <w:rPr>
          <w:rFonts w:ascii="Roboto" w:hAnsi="Roboto"/>
          <w:color w:val="212121"/>
          <w:sz w:val="23"/>
          <w:szCs w:val="23"/>
        </w:rPr>
        <w:t>Gjithashtu</w:t>
      </w:r>
      <w:r>
        <w:rPr>
          <w:rFonts w:ascii="Roboto" w:hAnsi="Roboto"/>
          <w:color w:val="212121"/>
          <w:sz w:val="23"/>
          <w:szCs w:val="23"/>
        </w:rPr>
        <w:t>,</w:t>
      </w:r>
      <w:r w:rsidRPr="00BF0993">
        <w:rPr>
          <w:rFonts w:ascii="Roboto" w:hAnsi="Roboto"/>
          <w:color w:val="212121"/>
          <w:sz w:val="23"/>
          <w:szCs w:val="23"/>
        </w:rPr>
        <w:t xml:space="preserve"> në të njëjtin paragraf thuhet që</w:t>
      </w:r>
      <w:r>
        <w:rPr>
          <w:rFonts w:ascii="Roboto" w:hAnsi="Roboto"/>
          <w:color w:val="212121"/>
          <w:sz w:val="23"/>
          <w:szCs w:val="23"/>
        </w:rPr>
        <w:t xml:space="preserve">, </w:t>
      </w:r>
      <w:r w:rsidRPr="005826A4">
        <w:rPr>
          <w:rFonts w:ascii="Roboto" w:hAnsi="Roboto"/>
          <w:b/>
          <w:color w:val="212121"/>
          <w:sz w:val="23"/>
          <w:szCs w:val="23"/>
        </w:rPr>
        <w:t>interesi legjitim i shfrytëzuesve të internetit për qasje në informata duhet të balancohet me të drejtat themelore që burojnë nga nenet 7 dhe 8 të Konventës.</w:t>
      </w:r>
    </w:p>
    <w:p w:rsidR="00F22207" w:rsidRDefault="00F22207" w:rsidP="00F22207">
      <w:pPr>
        <w:pStyle w:val="NormalWeb"/>
        <w:jc w:val="both"/>
        <w:rPr>
          <w:rFonts w:ascii="Roboto" w:hAnsi="Roboto"/>
          <w:color w:val="212121"/>
          <w:sz w:val="23"/>
          <w:szCs w:val="23"/>
        </w:rPr>
      </w:pPr>
      <w:r w:rsidRPr="008B1917">
        <w:rPr>
          <w:rFonts w:ascii="Roboto" w:hAnsi="Roboto"/>
          <w:color w:val="212121"/>
          <w:sz w:val="23"/>
          <w:szCs w:val="23"/>
        </w:rPr>
        <w:t xml:space="preserve">Me fjalë të tjera, </w:t>
      </w:r>
      <w:r w:rsidRPr="005826A4">
        <w:rPr>
          <w:rFonts w:ascii="Roboto" w:hAnsi="Roboto"/>
          <w:b/>
          <w:color w:val="212121"/>
          <w:sz w:val="23"/>
          <w:szCs w:val="23"/>
        </w:rPr>
        <w:t>Gjykata gjeti që këto të drejta themelore jo vetëm që mbisundojnë interesin ekonomik të operatorit të kërkuesit, por edhe interesin e shoqërisë në përgjithësi.</w:t>
      </w:r>
      <w:r w:rsidRPr="008B1917">
        <w:rPr>
          <w:rFonts w:ascii="Roboto" w:hAnsi="Roboto"/>
          <w:color w:val="212121"/>
          <w:sz w:val="23"/>
          <w:szCs w:val="23"/>
        </w:rPr>
        <w:t xml:space="preserve"> </w:t>
      </w:r>
    </w:p>
    <w:p w:rsidR="00F22207" w:rsidRPr="008B1917" w:rsidRDefault="00F22207" w:rsidP="00F22207">
      <w:pPr>
        <w:pStyle w:val="NormalWeb"/>
        <w:jc w:val="both"/>
        <w:rPr>
          <w:rFonts w:ascii="Roboto" w:hAnsi="Roboto"/>
          <w:color w:val="212121"/>
          <w:sz w:val="23"/>
          <w:szCs w:val="23"/>
        </w:rPr>
      </w:pPr>
      <w:r w:rsidRPr="008B1917">
        <w:rPr>
          <w:rFonts w:ascii="Roboto" w:hAnsi="Roboto"/>
          <w:color w:val="212121"/>
          <w:sz w:val="23"/>
          <w:szCs w:val="23"/>
        </w:rPr>
        <w:t xml:space="preserve">Lidhur me çështjen e paraqitur, duke marrë parasysh që rasti kishte ndodhur para 16 vjetësh, </w:t>
      </w:r>
      <w:r>
        <w:rPr>
          <w:rFonts w:ascii="Roboto" w:hAnsi="Roboto"/>
          <w:color w:val="212121"/>
          <w:sz w:val="23"/>
          <w:szCs w:val="23"/>
        </w:rPr>
        <w:t>ndjeshm</w:t>
      </w:r>
      <w:r w:rsidRPr="00BF0993">
        <w:rPr>
          <w:rFonts w:ascii="Roboto" w:hAnsi="Roboto"/>
          <w:color w:val="212121"/>
          <w:sz w:val="23"/>
          <w:szCs w:val="23"/>
        </w:rPr>
        <w:t>ë</w:t>
      </w:r>
      <w:r>
        <w:rPr>
          <w:rFonts w:ascii="Roboto" w:hAnsi="Roboto"/>
          <w:color w:val="212121"/>
          <w:sz w:val="23"/>
          <w:szCs w:val="23"/>
        </w:rPr>
        <w:t>rin</w:t>
      </w:r>
      <w:r w:rsidRPr="00BF0993">
        <w:rPr>
          <w:rFonts w:ascii="Roboto" w:hAnsi="Roboto"/>
          <w:color w:val="212121"/>
          <w:sz w:val="23"/>
          <w:szCs w:val="23"/>
        </w:rPr>
        <w:t>ë</w:t>
      </w:r>
      <w:r w:rsidRPr="008B1917">
        <w:rPr>
          <w:rFonts w:ascii="Roboto" w:hAnsi="Roboto"/>
          <w:color w:val="212121"/>
          <w:sz w:val="23"/>
          <w:szCs w:val="23"/>
        </w:rPr>
        <w:t xml:space="preserve"> e jetës priv</w:t>
      </w:r>
      <w:r>
        <w:rPr>
          <w:rFonts w:ascii="Roboto" w:hAnsi="Roboto"/>
          <w:color w:val="212121"/>
          <w:sz w:val="23"/>
          <w:szCs w:val="23"/>
        </w:rPr>
        <w:t>ate dhe të tjera, Gjykata Euro</w:t>
      </w:r>
      <w:r w:rsidRPr="008B1917">
        <w:rPr>
          <w:rFonts w:ascii="Roboto" w:hAnsi="Roboto"/>
          <w:color w:val="212121"/>
          <w:sz w:val="23"/>
          <w:szCs w:val="23"/>
        </w:rPr>
        <w:t xml:space="preserve">piane e Drejtësisë vendosi që e drejta për t’i marrë këto informata nuk do të duhej më të ishte e lidhur me emrin e ankuesit. Rrjedhimisht, pasi në këtë rast nuk ekzistonte ndonjë rast i veçantë që </w:t>
      </w:r>
      <w:r>
        <w:rPr>
          <w:rFonts w:ascii="Roboto" w:hAnsi="Roboto"/>
          <w:color w:val="212121"/>
          <w:sz w:val="23"/>
          <w:szCs w:val="23"/>
        </w:rPr>
        <w:t>do të prekte interesin sho</w:t>
      </w:r>
      <w:r w:rsidRPr="008B1917">
        <w:rPr>
          <w:rFonts w:ascii="Roboto" w:hAnsi="Roboto"/>
          <w:color w:val="212121"/>
          <w:sz w:val="23"/>
          <w:szCs w:val="23"/>
        </w:rPr>
        <w:t>qëror, Gjykata vendos</w:t>
      </w:r>
      <w:r>
        <w:rPr>
          <w:rFonts w:ascii="Roboto" w:hAnsi="Roboto"/>
          <w:color w:val="212121"/>
          <w:sz w:val="23"/>
          <w:szCs w:val="23"/>
        </w:rPr>
        <w:t>i</w:t>
      </w:r>
      <w:r w:rsidRPr="008B1917">
        <w:rPr>
          <w:rFonts w:ascii="Roboto" w:hAnsi="Roboto"/>
          <w:color w:val="212121"/>
          <w:sz w:val="23"/>
          <w:szCs w:val="23"/>
        </w:rPr>
        <w:t xml:space="preserve"> që këto lidhje të fshihen nga lista e rezultateve.</w:t>
      </w:r>
    </w:p>
    <w:p w:rsidR="00F22207" w:rsidRPr="008B1917" w:rsidRDefault="00F22207" w:rsidP="00F22207">
      <w:pPr>
        <w:pStyle w:val="NormalWeb"/>
        <w:jc w:val="both"/>
        <w:rPr>
          <w:rFonts w:ascii="Roboto" w:hAnsi="Roboto"/>
          <w:color w:val="212121"/>
          <w:sz w:val="23"/>
          <w:szCs w:val="23"/>
        </w:rPr>
      </w:pPr>
      <w:r w:rsidRPr="008B1917">
        <w:rPr>
          <w:rFonts w:ascii="Roboto" w:hAnsi="Roboto"/>
          <w:color w:val="212121"/>
          <w:sz w:val="23"/>
          <w:szCs w:val="23"/>
        </w:rPr>
        <w:t>Përfundimisht</w:t>
      </w:r>
      <w:r>
        <w:rPr>
          <w:rFonts w:ascii="Roboto" w:hAnsi="Roboto"/>
          <w:color w:val="212121"/>
          <w:sz w:val="23"/>
          <w:szCs w:val="23"/>
        </w:rPr>
        <w:t>, në vendim</w:t>
      </w:r>
      <w:r w:rsidRPr="008B1917">
        <w:rPr>
          <w:rFonts w:ascii="Roboto" w:hAnsi="Roboto"/>
          <w:color w:val="212121"/>
          <w:sz w:val="23"/>
          <w:szCs w:val="23"/>
        </w:rPr>
        <w:t xml:space="preserve"> Gjykata tha se</w:t>
      </w:r>
      <w:r>
        <w:rPr>
          <w:rFonts w:ascii="Roboto" w:hAnsi="Roboto"/>
          <w:color w:val="212121"/>
          <w:sz w:val="23"/>
          <w:szCs w:val="23"/>
        </w:rPr>
        <w:t>,</w:t>
      </w:r>
      <w:r w:rsidRPr="008B1917">
        <w:rPr>
          <w:rFonts w:ascii="Roboto" w:hAnsi="Roboto"/>
          <w:color w:val="212121"/>
          <w:sz w:val="23"/>
          <w:szCs w:val="23"/>
        </w:rPr>
        <w:t xml:space="preserve"> subjekti i të dhënave ka të drejtë që të kërkoj që informatat e tilla të mos jenë në dispozicion të publikut të gjerë. Megjithatë, sipas vendimit, ky përjas</w:t>
      </w:r>
      <w:r>
        <w:rPr>
          <w:rFonts w:ascii="Roboto" w:hAnsi="Roboto"/>
          <w:color w:val="212121"/>
          <w:sz w:val="23"/>
          <w:szCs w:val="23"/>
        </w:rPr>
        <w:t>htim nuk do të vlente nëse nd</w:t>
      </w:r>
      <w:r w:rsidRPr="00BF0993">
        <w:rPr>
          <w:rFonts w:ascii="Roboto" w:hAnsi="Roboto"/>
          <w:color w:val="212121"/>
          <w:sz w:val="23"/>
          <w:szCs w:val="23"/>
        </w:rPr>
        <w:t>ë</w:t>
      </w:r>
      <w:r>
        <w:rPr>
          <w:rFonts w:ascii="Roboto" w:hAnsi="Roboto"/>
          <w:color w:val="212121"/>
          <w:sz w:val="23"/>
          <w:szCs w:val="23"/>
        </w:rPr>
        <w:t xml:space="preserve">rthurja </w:t>
      </w:r>
      <w:r w:rsidRPr="008B1917">
        <w:rPr>
          <w:rFonts w:ascii="Roboto" w:hAnsi="Roboto"/>
          <w:color w:val="212121"/>
          <w:sz w:val="23"/>
          <w:szCs w:val="23"/>
        </w:rPr>
        <w:t xml:space="preserve">me të drejtat e tij </w:t>
      </w:r>
      <w:r>
        <w:rPr>
          <w:rFonts w:ascii="Roboto" w:hAnsi="Roboto"/>
          <w:color w:val="212121"/>
          <w:sz w:val="23"/>
          <w:szCs w:val="23"/>
        </w:rPr>
        <w:t>themelore do të ishte e arsyet</w:t>
      </w:r>
      <w:r w:rsidRPr="008B1917">
        <w:rPr>
          <w:rFonts w:ascii="Roboto" w:hAnsi="Roboto"/>
          <w:color w:val="212121"/>
          <w:sz w:val="23"/>
          <w:szCs w:val="23"/>
        </w:rPr>
        <w:t>uar me int</w:t>
      </w:r>
      <w:r>
        <w:rPr>
          <w:rFonts w:ascii="Roboto" w:hAnsi="Roboto"/>
          <w:color w:val="212121"/>
          <w:sz w:val="23"/>
          <w:szCs w:val="23"/>
        </w:rPr>
        <w:t>eresin e përgjithshëm shoqëror.</w:t>
      </w:r>
    </w:p>
    <w:p w:rsidR="00F22207" w:rsidRPr="008B1917" w:rsidRDefault="00F22207" w:rsidP="00F22207">
      <w:pPr>
        <w:pStyle w:val="NormalWeb"/>
        <w:jc w:val="both"/>
        <w:rPr>
          <w:rFonts w:ascii="Roboto" w:hAnsi="Roboto"/>
          <w:color w:val="212121"/>
          <w:sz w:val="23"/>
          <w:szCs w:val="23"/>
        </w:rPr>
      </w:pPr>
      <w:r w:rsidRPr="008B1917">
        <w:rPr>
          <w:rFonts w:ascii="Roboto" w:hAnsi="Roboto"/>
          <w:color w:val="212121"/>
          <w:sz w:val="23"/>
          <w:szCs w:val="23"/>
        </w:rPr>
        <w:t>Pasojat e vendimit C131/12 të Gjykatës Evropiane të Drejtësisë</w:t>
      </w:r>
    </w:p>
    <w:p w:rsidR="00F22207" w:rsidRPr="008B1917" w:rsidRDefault="00F22207" w:rsidP="00F22207">
      <w:pPr>
        <w:pStyle w:val="NormalWeb"/>
        <w:jc w:val="both"/>
        <w:rPr>
          <w:rFonts w:ascii="Roboto" w:hAnsi="Roboto"/>
          <w:color w:val="212121"/>
          <w:sz w:val="23"/>
          <w:szCs w:val="23"/>
        </w:rPr>
      </w:pPr>
      <w:r w:rsidRPr="008B1917">
        <w:rPr>
          <w:rFonts w:ascii="Roboto" w:hAnsi="Roboto"/>
          <w:color w:val="212121"/>
          <w:sz w:val="23"/>
          <w:szCs w:val="23"/>
        </w:rPr>
        <w:t xml:space="preserve">Vendimi në çështjen Google Spain kundër z. Mario Costeja González përbën një pikë referimi në mbrojtjen e </w:t>
      </w:r>
      <w:r>
        <w:rPr>
          <w:rFonts w:ascii="Roboto" w:hAnsi="Roboto"/>
          <w:color w:val="212121"/>
          <w:sz w:val="23"/>
          <w:szCs w:val="23"/>
        </w:rPr>
        <w:t>të dhënave personale në nivel eu</w:t>
      </w:r>
      <w:r w:rsidRPr="008B1917">
        <w:rPr>
          <w:rFonts w:ascii="Roboto" w:hAnsi="Roboto"/>
          <w:color w:val="212121"/>
          <w:sz w:val="23"/>
          <w:szCs w:val="23"/>
        </w:rPr>
        <w:t>ropian, por edhe në atë ndërkombëtar. Google,</w:t>
      </w:r>
      <w:r>
        <w:rPr>
          <w:rFonts w:ascii="Roboto" w:hAnsi="Roboto"/>
          <w:color w:val="212121"/>
          <w:sz w:val="23"/>
          <w:szCs w:val="23"/>
        </w:rPr>
        <w:t xml:space="preserve"> i cili përbën një nga kontrol</w:t>
      </w:r>
      <w:r w:rsidRPr="008B1917">
        <w:rPr>
          <w:rFonts w:ascii="Roboto" w:hAnsi="Roboto"/>
          <w:color w:val="212121"/>
          <w:sz w:val="23"/>
          <w:szCs w:val="23"/>
        </w:rPr>
        <w:t>luesit më të spikatur të të d</w:t>
      </w:r>
      <w:r>
        <w:rPr>
          <w:rFonts w:ascii="Roboto" w:hAnsi="Roboto"/>
          <w:color w:val="212121"/>
          <w:sz w:val="23"/>
          <w:szCs w:val="23"/>
        </w:rPr>
        <w:t>hënave personale, ka vendo</w:t>
      </w:r>
      <w:r w:rsidRPr="008B1917">
        <w:rPr>
          <w:rFonts w:ascii="Roboto" w:hAnsi="Roboto"/>
          <w:color w:val="212121"/>
          <w:sz w:val="23"/>
          <w:szCs w:val="23"/>
        </w:rPr>
        <w:t>sur një procedurë për aksesin e shpejtë dhe të lehtë të përdoruesve të saj në të drejtën për t’u harruar. Të gjithë përpunuesit e të dhënave personale janë të detyruar ta respektojnë atë dhe të gjithë subjektet e të dhënave mund ta gëzojn</w:t>
      </w:r>
      <w:r>
        <w:rPr>
          <w:rFonts w:ascii="Roboto" w:hAnsi="Roboto"/>
          <w:color w:val="212121"/>
          <w:sz w:val="23"/>
          <w:szCs w:val="23"/>
        </w:rPr>
        <w:t>ë atë, me kufizime të caktuara.</w:t>
      </w:r>
    </w:p>
    <w:p w:rsidR="00F22207" w:rsidRPr="00AA44F6" w:rsidRDefault="00F22207" w:rsidP="00F22207">
      <w:pPr>
        <w:pStyle w:val="NormalWeb"/>
        <w:jc w:val="both"/>
        <w:rPr>
          <w:b/>
          <w:color w:val="212121"/>
          <w:sz w:val="22"/>
          <w:szCs w:val="22"/>
        </w:rPr>
      </w:pPr>
      <w:r w:rsidRPr="00AA44F6">
        <w:rPr>
          <w:b/>
          <w:color w:val="212121"/>
          <w:sz w:val="22"/>
          <w:szCs w:val="22"/>
        </w:rPr>
        <w:t>E DREJTA E FSHIRJES SË TË DHENAVE PERSONALE (E DREJTA PËR T’U HARRUAR)</w:t>
      </w:r>
    </w:p>
    <w:p w:rsidR="00F22207" w:rsidRPr="008B1917" w:rsidRDefault="00F22207" w:rsidP="00F22207">
      <w:pPr>
        <w:pStyle w:val="NormalWeb"/>
        <w:jc w:val="both"/>
        <w:rPr>
          <w:rFonts w:ascii="Roboto" w:hAnsi="Roboto"/>
          <w:color w:val="212121"/>
          <w:sz w:val="23"/>
          <w:szCs w:val="23"/>
        </w:rPr>
      </w:pPr>
      <w:r w:rsidRPr="008B1917">
        <w:rPr>
          <w:rFonts w:ascii="Roboto" w:hAnsi="Roboto"/>
          <w:color w:val="212121"/>
          <w:sz w:val="23"/>
          <w:szCs w:val="23"/>
        </w:rPr>
        <w:t>Vendimi i Gjykatë</w:t>
      </w:r>
      <w:r>
        <w:rPr>
          <w:rFonts w:ascii="Roboto" w:hAnsi="Roboto"/>
          <w:color w:val="212121"/>
          <w:sz w:val="23"/>
          <w:szCs w:val="23"/>
        </w:rPr>
        <w:t>s Evropiane të Drejtësisë shënoi</w:t>
      </w:r>
      <w:r w:rsidRPr="008B1917">
        <w:rPr>
          <w:rFonts w:ascii="Roboto" w:hAnsi="Roboto"/>
          <w:color w:val="212121"/>
          <w:sz w:val="23"/>
          <w:szCs w:val="23"/>
        </w:rPr>
        <w:t xml:space="preserve"> një kthesë të rëndësishme në mbrojtjen e privatësisë në përgjithësi, dhe në zbatimin e të drejtës për të kërkuar fshirjen e të dhënave personale</w:t>
      </w:r>
      <w:r>
        <w:rPr>
          <w:rFonts w:ascii="Roboto" w:hAnsi="Roboto"/>
          <w:color w:val="212121"/>
          <w:sz w:val="23"/>
          <w:szCs w:val="23"/>
        </w:rPr>
        <w:t>,</w:t>
      </w:r>
      <w:r w:rsidRPr="008B1917">
        <w:rPr>
          <w:rFonts w:ascii="Roboto" w:hAnsi="Roboto"/>
          <w:color w:val="212121"/>
          <w:sz w:val="23"/>
          <w:szCs w:val="23"/>
        </w:rPr>
        <w:t xml:space="preserve"> në veçanti. Ky vendim ka pasur implikime të mëdha në atë se</w:t>
      </w:r>
      <w:r>
        <w:rPr>
          <w:rFonts w:ascii="Roboto" w:hAnsi="Roboto"/>
          <w:color w:val="212121"/>
          <w:sz w:val="23"/>
          <w:szCs w:val="23"/>
        </w:rPr>
        <w:t>,</w:t>
      </w:r>
      <w:r w:rsidRPr="008B1917">
        <w:rPr>
          <w:rFonts w:ascii="Roboto" w:hAnsi="Roboto"/>
          <w:color w:val="212121"/>
          <w:sz w:val="23"/>
          <w:szCs w:val="23"/>
        </w:rPr>
        <w:t xml:space="preserve"> si informacionet janë trajtuar në internet, si dhe </w:t>
      </w:r>
      <w:r>
        <w:rPr>
          <w:rFonts w:ascii="Roboto" w:hAnsi="Roboto"/>
          <w:color w:val="212121"/>
          <w:sz w:val="23"/>
          <w:szCs w:val="23"/>
        </w:rPr>
        <w:t xml:space="preserve">ka </w:t>
      </w:r>
      <w:r>
        <w:rPr>
          <w:rFonts w:ascii="Roboto" w:hAnsi="Roboto"/>
          <w:color w:val="212121"/>
          <w:sz w:val="23"/>
          <w:szCs w:val="23"/>
        </w:rPr>
        <w:lastRenderedPageBreak/>
        <w:t>krijuar precedentin e rëndë</w:t>
      </w:r>
      <w:r w:rsidRPr="008B1917">
        <w:rPr>
          <w:rFonts w:ascii="Roboto" w:hAnsi="Roboto"/>
          <w:color w:val="212121"/>
          <w:sz w:val="23"/>
          <w:szCs w:val="23"/>
        </w:rPr>
        <w:t>sishëm të zbatimit të kësaj të drejte dhe ka përcaktuar përgjegjësitë e institucioneve/kompanive për trajtimin e kërkesave për fshirje të të dhënave personale.</w:t>
      </w:r>
    </w:p>
    <w:p w:rsidR="00F22207" w:rsidRPr="008B1917" w:rsidRDefault="00F22207" w:rsidP="00F22207">
      <w:pPr>
        <w:pStyle w:val="NormalWeb"/>
        <w:jc w:val="both"/>
        <w:rPr>
          <w:rFonts w:ascii="Roboto" w:hAnsi="Roboto"/>
          <w:color w:val="212121"/>
          <w:sz w:val="23"/>
          <w:szCs w:val="23"/>
        </w:rPr>
      </w:pPr>
      <w:r w:rsidRPr="008B1917">
        <w:rPr>
          <w:rFonts w:ascii="Roboto" w:hAnsi="Roboto"/>
          <w:color w:val="212121"/>
          <w:sz w:val="23"/>
          <w:szCs w:val="23"/>
        </w:rPr>
        <w:t>Si rezultat i këtij vendimi</w:t>
      </w:r>
      <w:r>
        <w:rPr>
          <w:rFonts w:ascii="Roboto" w:hAnsi="Roboto"/>
          <w:color w:val="212121"/>
          <w:sz w:val="23"/>
          <w:szCs w:val="23"/>
        </w:rPr>
        <w:t>, Google, si pala e prekur dre</w:t>
      </w:r>
      <w:r w:rsidRPr="008B1917">
        <w:rPr>
          <w:rFonts w:ascii="Roboto" w:hAnsi="Roboto"/>
          <w:color w:val="212121"/>
          <w:sz w:val="23"/>
          <w:szCs w:val="23"/>
        </w:rPr>
        <w:t>jtpërdrejtë me atë vendim,</w:t>
      </w:r>
      <w:r>
        <w:rPr>
          <w:rFonts w:ascii="Roboto" w:hAnsi="Roboto"/>
          <w:color w:val="212121"/>
          <w:sz w:val="23"/>
          <w:szCs w:val="23"/>
        </w:rPr>
        <w:t xml:space="preserve"> menjëherë e ka hapur një </w:t>
      </w:r>
      <w:r w:rsidRPr="008B1917">
        <w:rPr>
          <w:rFonts w:ascii="Roboto" w:hAnsi="Roboto"/>
          <w:color w:val="212121"/>
          <w:sz w:val="23"/>
          <w:szCs w:val="23"/>
        </w:rPr>
        <w:t>faqe të re</w:t>
      </w:r>
      <w:r>
        <w:rPr>
          <w:rFonts w:ascii="Roboto" w:hAnsi="Roboto"/>
          <w:color w:val="212121"/>
          <w:sz w:val="23"/>
          <w:szCs w:val="23"/>
        </w:rPr>
        <w:t>,</w:t>
      </w:r>
      <w:r w:rsidRPr="008B1917">
        <w:rPr>
          <w:rFonts w:ascii="Roboto" w:hAnsi="Roboto"/>
          <w:color w:val="212121"/>
          <w:sz w:val="23"/>
          <w:szCs w:val="23"/>
        </w:rPr>
        <w:t xml:space="preserve"> në të cilën qytetarët </w:t>
      </w:r>
      <w:r>
        <w:rPr>
          <w:rFonts w:ascii="Roboto" w:hAnsi="Roboto"/>
          <w:color w:val="212121"/>
          <w:sz w:val="23"/>
          <w:szCs w:val="23"/>
        </w:rPr>
        <w:t>e BE-së kanë të dre</w:t>
      </w:r>
      <w:r w:rsidRPr="008B1917">
        <w:rPr>
          <w:rFonts w:ascii="Roboto" w:hAnsi="Roboto"/>
          <w:color w:val="212121"/>
          <w:sz w:val="23"/>
          <w:szCs w:val="23"/>
        </w:rPr>
        <w:t>jtë të kërkojnë që Google të largojë emrin e tyre nga lista e gjetjeve të kërkuesit. Sipas të dhënave nga vetë Google, deri në dhjetor të vitit 2022 janë pranuar afër 430,000 kërkesa për fshirje të të</w:t>
      </w:r>
      <w:r>
        <w:rPr>
          <w:rFonts w:ascii="Roboto" w:hAnsi="Roboto"/>
          <w:color w:val="212121"/>
          <w:sz w:val="23"/>
          <w:szCs w:val="23"/>
        </w:rPr>
        <w:t xml:space="preserve"> dhënave personale nga google.</w:t>
      </w:r>
    </w:p>
    <w:p w:rsidR="00F22207" w:rsidRPr="008B1917" w:rsidRDefault="00F22207" w:rsidP="00F22207">
      <w:pPr>
        <w:pStyle w:val="NormalWeb"/>
        <w:jc w:val="both"/>
        <w:rPr>
          <w:rFonts w:ascii="Roboto" w:hAnsi="Roboto"/>
          <w:color w:val="212121"/>
          <w:sz w:val="23"/>
          <w:szCs w:val="23"/>
        </w:rPr>
      </w:pPr>
      <w:r w:rsidRPr="008B1917">
        <w:rPr>
          <w:rFonts w:ascii="Roboto" w:hAnsi="Roboto"/>
          <w:color w:val="212121"/>
          <w:sz w:val="23"/>
          <w:szCs w:val="23"/>
        </w:rPr>
        <w:t>Gjithashtu, rezultat tjetër i vendimit të GjED-së është se autoritetet në Mbre</w:t>
      </w:r>
      <w:r>
        <w:rPr>
          <w:rFonts w:ascii="Roboto" w:hAnsi="Roboto"/>
          <w:color w:val="212121"/>
          <w:sz w:val="23"/>
          <w:szCs w:val="23"/>
        </w:rPr>
        <w:t>tërinë e Bashkuar kanë urdhëru</w:t>
      </w:r>
      <w:r w:rsidRPr="008B1917">
        <w:rPr>
          <w:rFonts w:ascii="Roboto" w:hAnsi="Roboto"/>
          <w:color w:val="212121"/>
          <w:sz w:val="23"/>
          <w:szCs w:val="23"/>
        </w:rPr>
        <w:t>ar largimin edhe të artikujve të tjerë që kishin të bënin me rastet e larguara, por që is</w:t>
      </w:r>
      <w:r>
        <w:rPr>
          <w:rFonts w:ascii="Roboto" w:hAnsi="Roboto"/>
          <w:color w:val="212121"/>
          <w:sz w:val="23"/>
          <w:szCs w:val="23"/>
        </w:rPr>
        <w:t>hin të një date të mëvonshme.</w:t>
      </w:r>
    </w:p>
    <w:p w:rsidR="00F22207" w:rsidRPr="008B1917" w:rsidRDefault="00F22207" w:rsidP="00F22207">
      <w:pPr>
        <w:pStyle w:val="NormalWeb"/>
        <w:jc w:val="both"/>
        <w:rPr>
          <w:rFonts w:ascii="Roboto" w:hAnsi="Roboto"/>
          <w:color w:val="212121"/>
          <w:sz w:val="23"/>
          <w:szCs w:val="23"/>
        </w:rPr>
      </w:pPr>
      <w:r>
        <w:rPr>
          <w:rFonts w:ascii="Roboto" w:hAnsi="Roboto"/>
          <w:color w:val="212121"/>
          <w:sz w:val="23"/>
          <w:szCs w:val="23"/>
        </w:rPr>
        <w:t xml:space="preserve"> </w:t>
      </w:r>
      <w:r w:rsidRPr="008B1917">
        <w:rPr>
          <w:rFonts w:ascii="Roboto" w:hAnsi="Roboto"/>
          <w:color w:val="212121"/>
          <w:sz w:val="23"/>
          <w:szCs w:val="23"/>
        </w:rPr>
        <w:t>The case Google Spain v AEPD and Mario Costeja Gonzalez of the Court of Justice of the European Union: A brie</w:t>
      </w:r>
      <w:r>
        <w:rPr>
          <w:rFonts w:ascii="Roboto" w:hAnsi="Roboto"/>
          <w:color w:val="212121"/>
          <w:sz w:val="23"/>
          <w:szCs w:val="23"/>
        </w:rPr>
        <w:t xml:space="preserve">f critical analysis, 20 qershor </w:t>
      </w:r>
      <w:r w:rsidRPr="008B1917">
        <w:rPr>
          <w:rFonts w:ascii="Roboto" w:hAnsi="Roboto"/>
          <w:color w:val="212121"/>
          <w:sz w:val="23"/>
          <w:szCs w:val="23"/>
        </w:rPr>
        <w:t>2018.</w:t>
      </w:r>
    </w:p>
    <w:p w:rsidR="00F22207" w:rsidRDefault="00F22207" w:rsidP="00B00F45">
      <w:pPr>
        <w:jc w:val="both"/>
        <w:textAlignment w:val="top"/>
        <w:rPr>
          <w:rFonts w:ascii="Times New Roman" w:eastAsia="Times New Roman" w:hAnsi="Times New Roman" w:cs="Times New Roman"/>
          <w:sz w:val="24"/>
          <w:szCs w:val="24"/>
        </w:rPr>
      </w:pPr>
    </w:p>
    <w:p w:rsidR="007E6A53" w:rsidRPr="007E6A53" w:rsidRDefault="007E6A53" w:rsidP="00B00F45">
      <w:pPr>
        <w:jc w:val="both"/>
        <w:textAlignment w:val="top"/>
        <w:rPr>
          <w:rFonts w:ascii="Times New Roman" w:eastAsia="Times New Roman" w:hAnsi="Times New Roman" w:cs="Times New Roman"/>
          <w:b/>
          <w:sz w:val="24"/>
          <w:szCs w:val="24"/>
        </w:rPr>
      </w:pPr>
      <w:r w:rsidRPr="007E6A53">
        <w:rPr>
          <w:rFonts w:ascii="Times New Roman" w:eastAsia="Times New Roman" w:hAnsi="Times New Roman" w:cs="Times New Roman"/>
          <w:b/>
          <w:sz w:val="24"/>
          <w:szCs w:val="24"/>
        </w:rPr>
        <w:t xml:space="preserve">E drejta për t’u harruar </w:t>
      </w:r>
      <w:r>
        <w:rPr>
          <w:rFonts w:ascii="Times New Roman" w:eastAsia="Times New Roman" w:hAnsi="Times New Roman" w:cs="Times New Roman"/>
          <w:b/>
          <w:sz w:val="24"/>
          <w:szCs w:val="24"/>
        </w:rPr>
        <w:t>n</w:t>
      </w:r>
      <w:r w:rsidRPr="007E6A53">
        <w:rPr>
          <w:rFonts w:ascii="Times New Roman" w:eastAsia="Times New Roman" w:hAnsi="Times New Roman" w:cs="Times New Roman"/>
          <w:b/>
          <w:sz w:val="24"/>
          <w:szCs w:val="24"/>
        </w:rPr>
        <w:t>ë</w:t>
      </w:r>
      <w:r>
        <w:rPr>
          <w:rFonts w:ascii="Times New Roman" w:eastAsia="Times New Roman" w:hAnsi="Times New Roman" w:cs="Times New Roman"/>
          <w:b/>
          <w:sz w:val="24"/>
          <w:szCs w:val="24"/>
        </w:rPr>
        <w:t xml:space="preserve"> </w:t>
      </w:r>
      <w:r w:rsidRPr="007E6A53">
        <w:rPr>
          <w:rFonts w:ascii="Times New Roman" w:hAnsi="Times New Roman" w:cs="Times New Roman"/>
          <w:b/>
          <w:sz w:val="24"/>
          <w:szCs w:val="24"/>
        </w:rPr>
        <w:t>Jurisprudenc</w:t>
      </w:r>
      <w:r w:rsidRPr="007E6A53">
        <w:rPr>
          <w:rFonts w:ascii="Times New Roman" w:eastAsia="Times New Roman" w:hAnsi="Times New Roman" w:cs="Times New Roman"/>
          <w:b/>
          <w:sz w:val="24"/>
          <w:szCs w:val="24"/>
        </w:rPr>
        <w:t>ë</w:t>
      </w:r>
      <w:r w:rsidRPr="007E6A53">
        <w:rPr>
          <w:rFonts w:ascii="Times New Roman" w:hAnsi="Times New Roman" w:cs="Times New Roman"/>
          <w:b/>
          <w:sz w:val="24"/>
          <w:szCs w:val="24"/>
        </w:rPr>
        <w:t>n e Gjykat</w:t>
      </w:r>
      <w:r w:rsidRPr="007E6A53">
        <w:rPr>
          <w:rFonts w:ascii="Times New Roman" w:eastAsia="Times New Roman" w:hAnsi="Times New Roman" w:cs="Times New Roman"/>
          <w:b/>
          <w:sz w:val="24"/>
          <w:szCs w:val="24"/>
        </w:rPr>
        <w:t>ës Europiane për të Drejtat e Njeriut</w:t>
      </w:r>
      <w:r>
        <w:rPr>
          <w:rFonts w:ascii="Times New Roman" w:eastAsia="Times New Roman" w:hAnsi="Times New Roman" w:cs="Times New Roman"/>
          <w:b/>
          <w:sz w:val="24"/>
          <w:szCs w:val="24"/>
        </w:rPr>
        <w:t xml:space="preserve"> (GJEDNJ).</w:t>
      </w:r>
    </w:p>
    <w:p w:rsidR="002C6F93" w:rsidRPr="00522B80" w:rsidRDefault="002C6F93" w:rsidP="002C6F93">
      <w:pPr>
        <w:spacing w:line="255" w:lineRule="atLeast"/>
        <w:jc w:val="both"/>
        <w:textAlignment w:val="baseline"/>
        <w:rPr>
          <w:rFonts w:ascii="Arial" w:hAnsi="Arial" w:cs="Arial"/>
          <w:color w:val="444444"/>
          <w:sz w:val="20"/>
          <w:szCs w:val="20"/>
        </w:rPr>
      </w:pPr>
      <w:r w:rsidRPr="00522B80">
        <w:rPr>
          <w:rFonts w:ascii="Arial" w:hAnsi="Arial" w:cs="Arial"/>
          <w:color w:val="444444"/>
          <w:sz w:val="20"/>
          <w:szCs w:val="20"/>
          <w:bdr w:val="none" w:sz="0" w:space="0" w:color="auto" w:frame="1"/>
        </w:rPr>
        <w:t xml:space="preserve">Në rastin M.L. dhe W.W. kundër Gjermanisë (kërkesa nr. 60798/10 dhe 65599/10, </w:t>
      </w:r>
      <w:r w:rsidR="00BB301A">
        <w:rPr>
          <w:rFonts w:ascii="Arial" w:hAnsi="Arial" w:cs="Arial"/>
          <w:color w:val="444444"/>
          <w:sz w:val="20"/>
          <w:szCs w:val="20"/>
          <w:bdr w:val="none" w:sz="0" w:space="0" w:color="auto" w:frame="1"/>
        </w:rPr>
        <w:t xml:space="preserve">GJEDNJ ka gjetur </w:t>
      </w:r>
      <w:r w:rsidRPr="00522B80">
        <w:rPr>
          <w:rFonts w:ascii="Arial" w:hAnsi="Arial" w:cs="Arial"/>
          <w:color w:val="444444"/>
          <w:sz w:val="20"/>
          <w:szCs w:val="20"/>
          <w:bdr w:val="none" w:sz="0" w:space="0" w:color="auto" w:frame="1"/>
        </w:rPr>
        <w:t>se nuk ka patur shkelje të Nenit 8 (e drejta për të respektuar jetën private) të Konventës Europiane për të Drejtat e Njeriut</w:t>
      </w:r>
      <w:r w:rsidR="00BB301A">
        <w:rPr>
          <w:rFonts w:ascii="Arial" w:hAnsi="Arial" w:cs="Arial"/>
          <w:color w:val="444444"/>
          <w:sz w:val="20"/>
          <w:szCs w:val="20"/>
          <w:bdr w:val="none" w:sz="0" w:space="0" w:color="auto" w:frame="1"/>
        </w:rPr>
        <w:t xml:space="preserve"> (Konventa)</w:t>
      </w:r>
      <w:r w:rsidRPr="00522B80">
        <w:rPr>
          <w:rFonts w:ascii="Arial" w:hAnsi="Arial" w:cs="Arial"/>
          <w:color w:val="444444"/>
          <w:sz w:val="20"/>
          <w:szCs w:val="20"/>
          <w:bdr w:val="none" w:sz="0" w:space="0" w:color="auto" w:frame="1"/>
        </w:rPr>
        <w:t>. </w:t>
      </w:r>
    </w:p>
    <w:p w:rsidR="002C6F93" w:rsidRPr="00522B80" w:rsidRDefault="002C6F93" w:rsidP="002C6F93">
      <w:pPr>
        <w:spacing w:line="255" w:lineRule="atLeast"/>
        <w:jc w:val="both"/>
        <w:textAlignment w:val="baseline"/>
        <w:rPr>
          <w:rFonts w:ascii="Arial" w:hAnsi="Arial" w:cs="Arial"/>
          <w:color w:val="444444"/>
          <w:sz w:val="20"/>
          <w:szCs w:val="20"/>
        </w:rPr>
      </w:pPr>
      <w:r w:rsidRPr="00522B80">
        <w:rPr>
          <w:rFonts w:ascii="Arial" w:hAnsi="Arial" w:cs="Arial"/>
          <w:color w:val="444444"/>
          <w:sz w:val="20"/>
          <w:szCs w:val="20"/>
          <w:bdr w:val="none" w:sz="0" w:space="0" w:color="auto" w:frame="1"/>
        </w:rPr>
        <w:t>Rasti kishte të bënte me refuzimin e Gjykatës Federale të Drejtësisë për të nxjerrë një vendim gjyqësor</w:t>
      </w:r>
      <w:r w:rsidR="00BB301A">
        <w:rPr>
          <w:rFonts w:ascii="Arial" w:hAnsi="Arial" w:cs="Arial"/>
          <w:color w:val="444444"/>
          <w:sz w:val="20"/>
          <w:szCs w:val="20"/>
          <w:bdr w:val="none" w:sz="0" w:space="0" w:color="auto" w:frame="1"/>
        </w:rPr>
        <w:t>,</w:t>
      </w:r>
      <w:r w:rsidRPr="00522B80">
        <w:rPr>
          <w:rFonts w:ascii="Arial" w:hAnsi="Arial" w:cs="Arial"/>
          <w:color w:val="444444"/>
          <w:sz w:val="20"/>
          <w:szCs w:val="20"/>
          <w:bdr w:val="none" w:sz="0" w:space="0" w:color="auto" w:frame="1"/>
        </w:rPr>
        <w:t xml:space="preserve"> i cili do t’u ndalonte tre mediave të ndryshme t’u lejonin përdoruesve të internetit akses në informacione dhe emrat e kërkuesve të dënuar me burgim të përjetshëm për vrasjen e një aktori të famshëm.</w:t>
      </w:r>
    </w:p>
    <w:p w:rsidR="002C6F93" w:rsidRPr="00522B80" w:rsidRDefault="002C6F93" w:rsidP="002C6F93">
      <w:pPr>
        <w:spacing w:line="255" w:lineRule="atLeast"/>
        <w:jc w:val="both"/>
        <w:textAlignment w:val="baseline"/>
        <w:rPr>
          <w:rFonts w:ascii="Arial" w:hAnsi="Arial" w:cs="Arial"/>
          <w:color w:val="444444"/>
          <w:sz w:val="20"/>
          <w:szCs w:val="20"/>
        </w:rPr>
      </w:pPr>
      <w:r w:rsidRPr="00522B80">
        <w:rPr>
          <w:rFonts w:ascii="Arial" w:hAnsi="Arial" w:cs="Arial"/>
          <w:color w:val="444444"/>
          <w:sz w:val="20"/>
          <w:szCs w:val="20"/>
          <w:bdr w:val="none" w:sz="0" w:space="0" w:color="auto" w:frame="1"/>
        </w:rPr>
        <w:t xml:space="preserve">Kërkuesit u ankuan se ishte shkelur e drejta e tyre </w:t>
      </w:r>
      <w:r w:rsidR="00BB301A">
        <w:rPr>
          <w:rFonts w:ascii="Arial" w:hAnsi="Arial" w:cs="Arial"/>
          <w:color w:val="444444"/>
          <w:sz w:val="20"/>
          <w:szCs w:val="20"/>
          <w:bdr w:val="none" w:sz="0" w:space="0" w:color="auto" w:frame="1"/>
        </w:rPr>
        <w:t>p</w:t>
      </w:r>
      <w:r w:rsidR="00BB301A" w:rsidRPr="00522B80">
        <w:rPr>
          <w:rFonts w:ascii="Arial" w:hAnsi="Arial" w:cs="Arial"/>
          <w:color w:val="444444"/>
          <w:sz w:val="20"/>
          <w:szCs w:val="20"/>
          <w:bdr w:val="none" w:sz="0" w:space="0" w:color="auto" w:frame="1"/>
        </w:rPr>
        <w:t>ë</w:t>
      </w:r>
      <w:r w:rsidR="00BB301A">
        <w:rPr>
          <w:rFonts w:ascii="Arial" w:hAnsi="Arial" w:cs="Arial"/>
          <w:color w:val="444444"/>
          <w:sz w:val="20"/>
          <w:szCs w:val="20"/>
          <w:bdr w:val="none" w:sz="0" w:space="0" w:color="auto" w:frame="1"/>
        </w:rPr>
        <w:t>r</w:t>
      </w:r>
      <w:r w:rsidRPr="00522B80">
        <w:rPr>
          <w:rFonts w:ascii="Arial" w:hAnsi="Arial" w:cs="Arial"/>
          <w:color w:val="444444"/>
          <w:sz w:val="20"/>
          <w:szCs w:val="20"/>
          <w:bdr w:val="none" w:sz="0" w:space="0" w:color="auto" w:frame="1"/>
        </w:rPr>
        <w:t>sa i përket jetës private (Neni 8 i Konventës) përpara Gjykata Europiane për të Drejtat e Njeriut.</w:t>
      </w:r>
    </w:p>
    <w:p w:rsidR="002C6F93" w:rsidRPr="00522B80" w:rsidRDefault="00BB301A" w:rsidP="002C6F93">
      <w:pPr>
        <w:spacing w:line="255" w:lineRule="atLeast"/>
        <w:jc w:val="both"/>
        <w:textAlignment w:val="baseline"/>
        <w:rPr>
          <w:rFonts w:ascii="Arial" w:hAnsi="Arial" w:cs="Arial"/>
          <w:color w:val="444444"/>
          <w:sz w:val="20"/>
          <w:szCs w:val="20"/>
        </w:rPr>
      </w:pPr>
      <w:r>
        <w:rPr>
          <w:rFonts w:ascii="Arial" w:hAnsi="Arial" w:cs="Arial"/>
          <w:color w:val="444444"/>
          <w:sz w:val="20"/>
          <w:szCs w:val="20"/>
          <w:bdr w:val="none" w:sz="0" w:space="0" w:color="auto" w:frame="1"/>
        </w:rPr>
        <w:t>Gjykata, në vendimin e saj</w:t>
      </w:r>
      <w:r w:rsidR="002C6F93" w:rsidRPr="00522B80">
        <w:rPr>
          <w:rFonts w:ascii="Arial" w:hAnsi="Arial" w:cs="Arial"/>
          <w:color w:val="444444"/>
          <w:sz w:val="20"/>
          <w:szCs w:val="20"/>
          <w:bdr w:val="none" w:sz="0" w:space="0" w:color="auto" w:frame="1"/>
        </w:rPr>
        <w:t xml:space="preserve"> u pajtua me gjetjet e Gjykatës Federale, e cila kishte ritheksuar se mediat kanë për detyrë të marrin pjesë në formësimin e mendimit demokratik, duke vënë në dispozicion të publikut lajmet e vjetra të cilat janë ruajtur në arkivat e tyre. Gjykata vlerësoi se të drejtat e personit</w:t>
      </w:r>
      <w:r>
        <w:rPr>
          <w:rFonts w:ascii="Arial" w:hAnsi="Arial" w:cs="Arial"/>
          <w:color w:val="444444"/>
          <w:sz w:val="20"/>
          <w:szCs w:val="20"/>
          <w:bdr w:val="none" w:sz="0" w:space="0" w:color="auto" w:frame="1"/>
        </w:rPr>
        <w:t>,</w:t>
      </w:r>
      <w:r w:rsidR="002C6F93" w:rsidRPr="00522B80">
        <w:rPr>
          <w:rFonts w:ascii="Arial" w:hAnsi="Arial" w:cs="Arial"/>
          <w:color w:val="444444"/>
          <w:sz w:val="20"/>
          <w:szCs w:val="20"/>
          <w:bdr w:val="none" w:sz="0" w:space="0" w:color="auto" w:frame="1"/>
        </w:rPr>
        <w:t xml:space="preserve"> i cili ka qenë subjekt i një publikimi në internet</w:t>
      </w:r>
      <w:r>
        <w:rPr>
          <w:rFonts w:ascii="Arial" w:hAnsi="Arial" w:cs="Arial"/>
          <w:color w:val="444444"/>
          <w:sz w:val="20"/>
          <w:szCs w:val="20"/>
          <w:bdr w:val="none" w:sz="0" w:space="0" w:color="auto" w:frame="1"/>
        </w:rPr>
        <w:t>,</w:t>
      </w:r>
      <w:r w:rsidR="002C6F93" w:rsidRPr="00522B80">
        <w:rPr>
          <w:rFonts w:ascii="Arial" w:hAnsi="Arial" w:cs="Arial"/>
          <w:color w:val="444444"/>
          <w:sz w:val="20"/>
          <w:szCs w:val="20"/>
          <w:bdr w:val="none" w:sz="0" w:space="0" w:color="auto" w:frame="1"/>
        </w:rPr>
        <w:t xml:space="preserve"> duhen balancuar me të drejtën e publikut për t’u informuar lidhur me ngjarjet në të kaluarën, sido</w:t>
      </w:r>
      <w:r>
        <w:rPr>
          <w:rFonts w:ascii="Arial" w:hAnsi="Arial" w:cs="Arial"/>
          <w:color w:val="444444"/>
          <w:sz w:val="20"/>
          <w:szCs w:val="20"/>
          <w:bdr w:val="none" w:sz="0" w:space="0" w:color="auto" w:frame="1"/>
        </w:rPr>
        <w:t>mos duke shfrytëzuar arkivat dixh</w:t>
      </w:r>
      <w:r w:rsidR="002C6F93" w:rsidRPr="00522B80">
        <w:rPr>
          <w:rFonts w:ascii="Arial" w:hAnsi="Arial" w:cs="Arial"/>
          <w:color w:val="444444"/>
          <w:sz w:val="20"/>
          <w:szCs w:val="20"/>
          <w:bdr w:val="none" w:sz="0" w:space="0" w:color="auto" w:frame="1"/>
        </w:rPr>
        <w:t xml:space="preserve">italë të mediave të shkruara. </w:t>
      </w:r>
      <w:r>
        <w:rPr>
          <w:rFonts w:ascii="Arial" w:hAnsi="Arial" w:cs="Arial"/>
          <w:color w:val="444444"/>
          <w:sz w:val="20"/>
          <w:szCs w:val="20"/>
          <w:bdr w:val="none" w:sz="0" w:space="0" w:color="auto" w:frame="1"/>
        </w:rPr>
        <w:t>P</w:t>
      </w:r>
      <w:r w:rsidRPr="00522B80">
        <w:rPr>
          <w:rFonts w:ascii="Arial" w:hAnsi="Arial" w:cs="Arial"/>
          <w:color w:val="444444"/>
          <w:sz w:val="20"/>
          <w:szCs w:val="20"/>
          <w:bdr w:val="none" w:sz="0" w:space="0" w:color="auto" w:frame="1"/>
        </w:rPr>
        <w:t>ë</w:t>
      </w:r>
      <w:r>
        <w:rPr>
          <w:rFonts w:ascii="Arial" w:hAnsi="Arial" w:cs="Arial"/>
          <w:color w:val="444444"/>
          <w:sz w:val="20"/>
          <w:szCs w:val="20"/>
          <w:bdr w:val="none" w:sz="0" w:space="0" w:color="auto" w:frame="1"/>
        </w:rPr>
        <w:t>rs</w:t>
      </w:r>
      <w:r w:rsidR="002C6F93" w:rsidRPr="00522B80">
        <w:rPr>
          <w:rFonts w:ascii="Arial" w:hAnsi="Arial" w:cs="Arial"/>
          <w:color w:val="444444"/>
          <w:sz w:val="20"/>
          <w:szCs w:val="20"/>
          <w:bdr w:val="none" w:sz="0" w:space="0" w:color="auto" w:frame="1"/>
        </w:rPr>
        <w:t xml:space="preserve">a i përket faktit se sa të njohur ishin kërkuesit, Gjykata gjithashtu vlerësoi se kërkuesit nuk ishin thjesht individë </w:t>
      </w:r>
      <w:r>
        <w:rPr>
          <w:rFonts w:ascii="Arial" w:hAnsi="Arial" w:cs="Arial"/>
          <w:color w:val="444444"/>
          <w:sz w:val="20"/>
          <w:szCs w:val="20"/>
          <w:bdr w:val="none" w:sz="0" w:space="0" w:color="auto" w:frame="1"/>
        </w:rPr>
        <w:t>private,</w:t>
      </w:r>
      <w:r w:rsidR="002C6F93" w:rsidRPr="00522B80">
        <w:rPr>
          <w:rFonts w:ascii="Arial" w:hAnsi="Arial" w:cs="Arial"/>
          <w:color w:val="444444"/>
          <w:sz w:val="20"/>
          <w:szCs w:val="20"/>
          <w:bdr w:val="none" w:sz="0" w:space="0" w:color="auto" w:frame="1"/>
        </w:rPr>
        <w:t xml:space="preserve"> të cilët nuk ishin të njohur për publikun. </w:t>
      </w:r>
    </w:p>
    <w:p w:rsidR="002C6F93" w:rsidRPr="00522B80" w:rsidRDefault="002C6F93" w:rsidP="002C6F93">
      <w:pPr>
        <w:spacing w:line="255" w:lineRule="atLeast"/>
        <w:jc w:val="both"/>
        <w:textAlignment w:val="baseline"/>
        <w:rPr>
          <w:rFonts w:ascii="Arial" w:hAnsi="Arial" w:cs="Arial"/>
          <w:color w:val="444444"/>
          <w:sz w:val="20"/>
          <w:szCs w:val="20"/>
        </w:rPr>
      </w:pPr>
      <w:r w:rsidRPr="00522B80">
        <w:rPr>
          <w:rFonts w:ascii="Arial" w:hAnsi="Arial" w:cs="Arial"/>
          <w:color w:val="444444"/>
          <w:sz w:val="20"/>
          <w:szCs w:val="20"/>
          <w:bdr w:val="none" w:sz="0" w:space="0" w:color="auto" w:frame="1"/>
        </w:rPr>
        <w:t>Gjykata ritheksoi se mbulimi i një teme të caktuar ishte çështje e lirisë së mediave dhe se Neni 10 i Konventës u lë gazetarëve të vendosin cilat detaje duhen publikuar, duke qenë se këto vendime përputhen me rregullat etike të këtij profesioni. </w:t>
      </w:r>
    </w:p>
    <w:p w:rsidR="002C6F93" w:rsidRPr="00522B80" w:rsidRDefault="002C6F93" w:rsidP="002C6F93">
      <w:pPr>
        <w:spacing w:line="255" w:lineRule="atLeast"/>
        <w:jc w:val="both"/>
        <w:textAlignment w:val="baseline"/>
        <w:rPr>
          <w:rFonts w:ascii="Arial" w:hAnsi="Arial" w:cs="Arial"/>
          <w:color w:val="444444"/>
          <w:sz w:val="20"/>
          <w:szCs w:val="20"/>
        </w:rPr>
      </w:pPr>
      <w:r w:rsidRPr="00522B80">
        <w:rPr>
          <w:rFonts w:ascii="Arial" w:hAnsi="Arial" w:cs="Arial"/>
          <w:color w:val="444444"/>
          <w:sz w:val="20"/>
          <w:szCs w:val="20"/>
          <w:bdr w:val="none" w:sz="0" w:space="0" w:color="auto" w:frame="1"/>
        </w:rPr>
        <w:t xml:space="preserve">Gjykata theksoi se përfshirja e informacioneve të individualizuara në raport, siç ishte emri i plotë i personit në fjalë, ishte aspekt i rëndësishëm i punës së mediave, sidomos kur raportohej për procedura penale të cilat kishin tërhequr vëmendje të madhe </w:t>
      </w:r>
      <w:r w:rsidR="00BB301A">
        <w:rPr>
          <w:rFonts w:ascii="Arial" w:hAnsi="Arial" w:cs="Arial"/>
          <w:color w:val="444444"/>
          <w:sz w:val="20"/>
          <w:szCs w:val="20"/>
          <w:bdr w:val="none" w:sz="0" w:space="0" w:color="auto" w:frame="1"/>
        </w:rPr>
        <w:t>dhe q</w:t>
      </w:r>
      <w:r w:rsidR="00BB301A" w:rsidRPr="00522B80">
        <w:rPr>
          <w:rFonts w:ascii="Arial" w:hAnsi="Arial" w:cs="Arial"/>
          <w:color w:val="444444"/>
          <w:sz w:val="20"/>
          <w:szCs w:val="20"/>
          <w:bdr w:val="none" w:sz="0" w:space="0" w:color="auto" w:frame="1"/>
        </w:rPr>
        <w:t>ë</w:t>
      </w:r>
      <w:r w:rsidRPr="00522B80">
        <w:rPr>
          <w:rFonts w:ascii="Arial" w:hAnsi="Arial" w:cs="Arial"/>
          <w:color w:val="444444"/>
          <w:sz w:val="20"/>
          <w:szCs w:val="20"/>
          <w:bdr w:val="none" w:sz="0" w:space="0" w:color="auto" w:frame="1"/>
        </w:rPr>
        <w:t xml:space="preserve"> nuk ishte zbehur me kalimin e kohës. Gjykata gjeti se me rastin e kërkesës së tyre të fundit për t’i rihapur procedurat më 2004, vetë kërkuesit i kishin kontaktuar mediat, duke u përcjellë një numër dokumentesh e duke kërkuar nga gazetarët ta mbanin të informuar opinionin publik. Ky qëndrim i dha një perspektivë tjetër shpresës së tyre për të siguruar anonimitet në raporte, apo të drejtës për t’u harruar online. </w:t>
      </w:r>
    </w:p>
    <w:p w:rsidR="002C6F93" w:rsidRPr="00522B80" w:rsidRDefault="002C6F93" w:rsidP="002C6F93">
      <w:pPr>
        <w:spacing w:line="255" w:lineRule="atLeast"/>
        <w:jc w:val="both"/>
        <w:textAlignment w:val="baseline"/>
        <w:rPr>
          <w:rFonts w:ascii="Arial" w:hAnsi="Arial" w:cs="Arial"/>
          <w:color w:val="444444"/>
          <w:sz w:val="20"/>
          <w:szCs w:val="20"/>
        </w:rPr>
      </w:pPr>
      <w:r w:rsidRPr="00522B80">
        <w:rPr>
          <w:rFonts w:ascii="Arial" w:hAnsi="Arial" w:cs="Arial"/>
          <w:color w:val="444444"/>
          <w:sz w:val="20"/>
          <w:szCs w:val="20"/>
          <w:bdr w:val="none" w:sz="0" w:space="0" w:color="auto" w:frame="1"/>
        </w:rPr>
        <w:lastRenderedPageBreak/>
        <w:t>Si përf</w:t>
      </w:r>
      <w:r w:rsidR="00BB301A">
        <w:rPr>
          <w:rFonts w:ascii="Arial" w:hAnsi="Arial" w:cs="Arial"/>
          <w:color w:val="444444"/>
          <w:sz w:val="20"/>
          <w:szCs w:val="20"/>
          <w:bdr w:val="none" w:sz="0" w:space="0" w:color="auto" w:frame="1"/>
        </w:rPr>
        <w:t>undim, duke u nisur nga hapsira</w:t>
      </w:r>
      <w:r w:rsidRPr="00522B80">
        <w:rPr>
          <w:rFonts w:ascii="Arial" w:hAnsi="Arial" w:cs="Arial"/>
          <w:color w:val="444444"/>
          <w:sz w:val="20"/>
          <w:szCs w:val="20"/>
          <w:bdr w:val="none" w:sz="0" w:space="0" w:color="auto" w:frame="1"/>
        </w:rPr>
        <w:t xml:space="preserve"> e vlerësimit që u lihet autoriteteve vendore kur peshojnë interesa të ndryshëm, rëndësia e ruajtjes së aksesit në raportet e mediave</w:t>
      </w:r>
      <w:r w:rsidR="00BB301A">
        <w:rPr>
          <w:rFonts w:ascii="Arial" w:hAnsi="Arial" w:cs="Arial"/>
          <w:color w:val="444444"/>
          <w:sz w:val="20"/>
          <w:szCs w:val="20"/>
          <w:bdr w:val="none" w:sz="0" w:space="0" w:color="auto" w:frame="1"/>
        </w:rPr>
        <w:t>,</w:t>
      </w:r>
      <w:r w:rsidRPr="00522B80">
        <w:rPr>
          <w:rFonts w:ascii="Arial" w:hAnsi="Arial" w:cs="Arial"/>
          <w:color w:val="444444"/>
          <w:sz w:val="20"/>
          <w:szCs w:val="20"/>
          <w:bdr w:val="none" w:sz="0" w:space="0" w:color="auto" w:frame="1"/>
        </w:rPr>
        <w:t xml:space="preserve"> të</w:t>
      </w:r>
      <w:r w:rsidR="00BB301A">
        <w:rPr>
          <w:rFonts w:ascii="Arial" w:hAnsi="Arial" w:cs="Arial"/>
          <w:color w:val="444444"/>
          <w:sz w:val="20"/>
          <w:szCs w:val="20"/>
          <w:bdr w:val="none" w:sz="0" w:space="0" w:color="auto" w:frame="1"/>
        </w:rPr>
        <w:t xml:space="preserve"> cilat konsiderohen të ligjshme</w:t>
      </w:r>
      <w:r w:rsidRPr="00522B80">
        <w:rPr>
          <w:rFonts w:ascii="Arial" w:hAnsi="Arial" w:cs="Arial"/>
          <w:color w:val="444444"/>
          <w:sz w:val="20"/>
          <w:szCs w:val="20"/>
          <w:bdr w:val="none" w:sz="0" w:space="0" w:color="auto" w:frame="1"/>
        </w:rPr>
        <w:t xml:space="preserve"> dhe sjellja e kërkuesve kundrejt mediave, Gjykata vlerësoi se Gjykata Federale nuk kishte dështuar t’i përmbushte detyrimet pozitive të shtetit gjerman për t’i mbrojtur të drejtat e kërkuesve për ta respektuar jetën e tyre private, dhe gjeti se nuk kishte pasur shkelje të Nenit 8.</w:t>
      </w:r>
    </w:p>
    <w:p w:rsidR="009A1438" w:rsidRDefault="002C6F93" w:rsidP="009A1438">
      <w:pPr>
        <w:pStyle w:val="NoSpacing"/>
        <w:jc w:val="both"/>
        <w:rPr>
          <w:i/>
          <w:sz w:val="20"/>
          <w:szCs w:val="20"/>
        </w:rPr>
      </w:pPr>
      <w:r w:rsidRPr="009A1438">
        <w:rPr>
          <w:rFonts w:ascii="Times New Roman" w:hAnsi="Times New Roman" w:cs="Times New Roman"/>
          <w:b/>
          <w:sz w:val="24"/>
          <w:szCs w:val="24"/>
        </w:rPr>
        <w:t xml:space="preserve">“Kjo e drejtë, pra, ndërlidhet me të drejtën e individëve për të mos iu përdorur të dhënat personale kur nuk ka interes publik dhe për shkak se të njëjtat nuk përputhen me qëllimet fillestare të mbledhjes së tyre. </w:t>
      </w:r>
      <w:r w:rsidR="00E30D29" w:rsidRPr="009A1438">
        <w:rPr>
          <w:rFonts w:ascii="Times New Roman" w:hAnsi="Times New Roman" w:cs="Times New Roman"/>
          <w:b/>
          <w:sz w:val="24"/>
          <w:szCs w:val="24"/>
        </w:rPr>
        <w:t>Pra, është e drejtë që lidhet ngushtë me privatësinë dhe mbrojtjen e të dhënave personale”</w:t>
      </w:r>
      <w:r w:rsidR="00E30D29">
        <w:rPr>
          <w:rFonts w:ascii="Lato" w:hAnsi="Lato"/>
          <w:sz w:val="27"/>
          <w:szCs w:val="27"/>
        </w:rPr>
        <w:t xml:space="preserve"> </w:t>
      </w:r>
      <w:r w:rsidR="00E30D29">
        <w:t xml:space="preserve"> </w:t>
      </w:r>
      <w:r w:rsidR="00E30D29" w:rsidRPr="00E30D29">
        <w:rPr>
          <w:i/>
          <w:sz w:val="20"/>
          <w:szCs w:val="20"/>
        </w:rPr>
        <w:t>- Albana Hasani, Hulumtuese e lartë në Lëvizjen FOL</w:t>
      </w:r>
    </w:p>
    <w:p w:rsidR="009A1438" w:rsidRDefault="009A1438" w:rsidP="009A1438">
      <w:pPr>
        <w:pStyle w:val="NormalWeb"/>
        <w:spacing w:before="0" w:beforeAutospacing="0" w:after="255" w:afterAutospacing="0"/>
        <w:jc w:val="both"/>
        <w:rPr>
          <w:rFonts w:ascii="Roboto" w:hAnsi="Roboto"/>
          <w:color w:val="212121"/>
          <w:sz w:val="23"/>
          <w:szCs w:val="23"/>
        </w:rPr>
      </w:pPr>
      <w:r w:rsidRPr="009A1438">
        <w:rPr>
          <w:rStyle w:val="Strong"/>
          <w:rFonts w:ascii="Roboto" w:hAnsi="Roboto"/>
          <w:color w:val="212121"/>
        </w:rPr>
        <w:t>“E drejta për t’u harruar” gjen zbatim për personat, që pasi kanë vuajtur dënimin dhe plotësojnë kushtet për t’u fshirë nga evidenca penale, mund të kërkojnë që emri t’iu fshihet nga mediat</w:t>
      </w:r>
      <w:r>
        <w:rPr>
          <w:rStyle w:val="Strong"/>
          <w:rFonts w:ascii="Roboto" w:hAnsi="Roboto"/>
          <w:color w:val="212121"/>
          <w:sz w:val="23"/>
          <w:szCs w:val="23"/>
        </w:rPr>
        <w:t xml:space="preserve"> - </w:t>
      </w:r>
      <w:r w:rsidRPr="005E3B0D">
        <w:rPr>
          <w:rStyle w:val="Strong"/>
          <w:rFonts w:ascii="Roboto" w:hAnsi="Roboto"/>
          <w:b w:val="0"/>
          <w:color w:val="212121"/>
          <w:sz w:val="20"/>
          <w:szCs w:val="20"/>
        </w:rPr>
        <w:t xml:space="preserve">Ehat </w:t>
      </w:r>
      <w:r w:rsidRPr="005E3B0D">
        <w:rPr>
          <w:rStyle w:val="Strong"/>
          <w:rFonts w:ascii="Roboto" w:hAnsi="Roboto"/>
          <w:b w:val="0"/>
          <w:i/>
          <w:color w:val="212121"/>
          <w:sz w:val="20"/>
          <w:szCs w:val="20"/>
        </w:rPr>
        <w:t>Miftaraj, drejtor ekzekutiv në Institutin e Kosovës për Drejtësi (IKD</w:t>
      </w:r>
      <w:r w:rsidRPr="005E3B0D">
        <w:rPr>
          <w:rStyle w:val="Strong"/>
          <w:rFonts w:ascii="Roboto" w:hAnsi="Roboto"/>
          <w:i/>
          <w:color w:val="212121"/>
          <w:sz w:val="23"/>
          <w:szCs w:val="23"/>
        </w:rPr>
        <w:t>)</w:t>
      </w:r>
    </w:p>
    <w:p w:rsidR="002C6F93" w:rsidRPr="00173914" w:rsidRDefault="00132D9D" w:rsidP="007C7DA4">
      <w:pPr>
        <w:pStyle w:val="NormalWeb"/>
        <w:spacing w:before="0" w:beforeAutospacing="0" w:after="255" w:afterAutospacing="0"/>
        <w:jc w:val="both"/>
        <w:rPr>
          <w:rFonts w:ascii="Roboto" w:hAnsi="Roboto"/>
          <w:color w:val="212121"/>
          <w:sz w:val="23"/>
          <w:szCs w:val="23"/>
        </w:rPr>
      </w:pPr>
      <w:r w:rsidRPr="00132D9D">
        <w:rPr>
          <w:color w:val="333333"/>
        </w:rPr>
        <w:t>P</w:t>
      </w:r>
      <w:r w:rsidRPr="00132D9D">
        <w:rPr>
          <w:color w:val="212121"/>
        </w:rPr>
        <w:t>ë</w:t>
      </w:r>
      <w:r w:rsidR="002C6F93" w:rsidRPr="00132D9D">
        <w:rPr>
          <w:color w:val="333333"/>
        </w:rPr>
        <w:t xml:space="preserve">r herë të parë në mënyrë normative, “E drejta për t’u harruar” u rregullua me 27 prill të vitit 2016 dhe filloj të zbatohet 2 vite më vonë, kur në vendet anëtare të Bashkimit Evropian hyri në fuqi Rregullorja e Përgjithshme për Mbrojtjen e të Dhënave. </w:t>
      </w:r>
    </w:p>
    <w:p w:rsidR="002C6F93" w:rsidRPr="001338A9" w:rsidRDefault="002C6F93" w:rsidP="007C7DA4">
      <w:pPr>
        <w:jc w:val="both"/>
        <w:textAlignment w:val="top"/>
        <w:rPr>
          <w:rFonts w:ascii="Times New Roman" w:eastAsia="Times New Roman" w:hAnsi="Times New Roman" w:cs="Times New Roman"/>
          <w:b/>
          <w:bCs/>
          <w:sz w:val="24"/>
          <w:szCs w:val="24"/>
        </w:rPr>
      </w:pPr>
      <w:r w:rsidRPr="001338A9">
        <w:rPr>
          <w:rFonts w:ascii="Times New Roman" w:eastAsia="Times New Roman" w:hAnsi="Times New Roman" w:cs="Times New Roman"/>
          <w:b/>
          <w:bCs/>
          <w:sz w:val="24"/>
          <w:szCs w:val="24"/>
        </w:rPr>
        <w:t>Ligji nr. 9887 për Mbrojtj</w:t>
      </w:r>
      <w:r>
        <w:rPr>
          <w:rFonts w:ascii="Times New Roman" w:eastAsia="Times New Roman" w:hAnsi="Times New Roman" w:cs="Times New Roman"/>
          <w:b/>
          <w:bCs/>
          <w:sz w:val="24"/>
          <w:szCs w:val="24"/>
        </w:rPr>
        <w:t>en e të Dhënave Personale i Re</w:t>
      </w:r>
      <w:r w:rsidRPr="001338A9">
        <w:rPr>
          <w:rFonts w:ascii="Times New Roman" w:eastAsia="Times New Roman" w:hAnsi="Times New Roman" w:cs="Times New Roman"/>
          <w:b/>
          <w:bCs/>
          <w:sz w:val="24"/>
          <w:szCs w:val="24"/>
        </w:rPr>
        <w:t xml:space="preserve">publikës së Shqipërisë, i cili është miratuar nga Kuvendi i </w:t>
      </w:r>
      <w:r>
        <w:rPr>
          <w:rFonts w:ascii="Times New Roman" w:eastAsia="Times New Roman" w:hAnsi="Times New Roman" w:cs="Times New Roman"/>
          <w:b/>
          <w:bCs/>
          <w:sz w:val="24"/>
          <w:szCs w:val="24"/>
        </w:rPr>
        <w:t xml:space="preserve">Shqipërisë në mars </w:t>
      </w:r>
      <w:r w:rsidRPr="001338A9">
        <w:rPr>
          <w:rFonts w:ascii="Times New Roman" w:eastAsia="Times New Roman" w:hAnsi="Times New Roman" w:cs="Times New Roman"/>
          <w:b/>
          <w:bCs/>
          <w:sz w:val="24"/>
          <w:szCs w:val="24"/>
        </w:rPr>
        <w:t xml:space="preserve">2008, dhe është </w:t>
      </w:r>
      <w:r>
        <w:rPr>
          <w:rFonts w:ascii="Times New Roman" w:eastAsia="Times New Roman" w:hAnsi="Times New Roman" w:cs="Times New Roman"/>
          <w:b/>
          <w:bCs/>
          <w:sz w:val="24"/>
          <w:szCs w:val="24"/>
        </w:rPr>
        <w:t>amenduar në vitet</w:t>
      </w:r>
      <w:r w:rsidRPr="001338A9">
        <w:rPr>
          <w:rFonts w:ascii="Times New Roman" w:eastAsia="Times New Roman" w:hAnsi="Times New Roman" w:cs="Times New Roman"/>
          <w:b/>
          <w:bCs/>
          <w:sz w:val="24"/>
          <w:szCs w:val="24"/>
        </w:rPr>
        <w:t xml:space="preserve"> 2012 dhe 2014, në </w:t>
      </w:r>
      <w:r>
        <w:rPr>
          <w:rFonts w:ascii="Times New Roman" w:eastAsia="Times New Roman" w:hAnsi="Times New Roman" w:cs="Times New Roman"/>
          <w:b/>
          <w:bCs/>
          <w:sz w:val="24"/>
          <w:szCs w:val="24"/>
        </w:rPr>
        <w:t>nenin</w:t>
      </w:r>
      <w:r w:rsidRPr="001338A9">
        <w:rPr>
          <w:rFonts w:ascii="Times New Roman" w:eastAsia="Times New Roman" w:hAnsi="Times New Roman" w:cs="Times New Roman"/>
          <w:b/>
          <w:bCs/>
          <w:sz w:val="24"/>
          <w:szCs w:val="24"/>
        </w:rPr>
        <w:t xml:space="preserve"> 13 të tij ka para</w:t>
      </w:r>
      <w:r>
        <w:rPr>
          <w:rFonts w:ascii="Times New Roman" w:eastAsia="Times New Roman" w:hAnsi="Times New Roman" w:cs="Times New Roman"/>
          <w:b/>
          <w:bCs/>
          <w:sz w:val="24"/>
          <w:szCs w:val="24"/>
        </w:rPr>
        <w:t>shikuar</w:t>
      </w:r>
      <w:r w:rsidRPr="001338A9">
        <w:rPr>
          <w:rFonts w:ascii="Times New Roman" w:eastAsia="Times New Roman" w:hAnsi="Times New Roman" w:cs="Times New Roman"/>
          <w:b/>
          <w:bCs/>
          <w:sz w:val="24"/>
          <w:szCs w:val="24"/>
        </w:rPr>
        <w:t xml:space="preserve"> “Të drejtën për të kërkuar bllokimin, korrigjimin ose fshirjen</w:t>
      </w:r>
      <w:r w:rsidR="00F91C2D">
        <w:rPr>
          <w:rFonts w:ascii="Times New Roman" w:eastAsia="Times New Roman" w:hAnsi="Times New Roman" w:cs="Times New Roman"/>
          <w:b/>
          <w:bCs/>
          <w:sz w:val="24"/>
          <w:szCs w:val="24"/>
        </w:rPr>
        <w:t xml:space="preserve"> </w:t>
      </w:r>
      <w:r w:rsidR="00F91C2D" w:rsidRPr="005577C3">
        <w:rPr>
          <w:rFonts w:ascii="Times New Roman" w:eastAsia="Times New Roman" w:hAnsi="Times New Roman" w:cs="Times New Roman"/>
          <w:b/>
          <w:bCs/>
          <w:sz w:val="24"/>
          <w:szCs w:val="24"/>
        </w:rPr>
        <w:t>e të dhënave</w:t>
      </w:r>
      <w:r w:rsidRPr="001338A9">
        <w:rPr>
          <w:rFonts w:ascii="Times New Roman" w:eastAsia="Times New Roman" w:hAnsi="Times New Roman" w:cs="Times New Roman"/>
          <w:b/>
          <w:bCs/>
          <w:sz w:val="24"/>
          <w:szCs w:val="24"/>
        </w:rPr>
        <w:t>”.</w:t>
      </w:r>
    </w:p>
    <w:p w:rsidR="002C6F93" w:rsidRPr="005577C3" w:rsidRDefault="00FA2D9A" w:rsidP="007C7DA4">
      <w:pPr>
        <w:jc w:val="both"/>
        <w:textAlignment w:val="top"/>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Ky ligj, n</w:t>
      </w:r>
      <w:r w:rsidRPr="005577C3">
        <w:rPr>
          <w:rFonts w:ascii="Times New Roman" w:eastAsia="Times New Roman" w:hAnsi="Times New Roman" w:cs="Times New Roman"/>
          <w:b/>
          <w:bCs/>
          <w:sz w:val="24"/>
          <w:szCs w:val="24"/>
        </w:rPr>
        <w:t>ë</w:t>
      </w:r>
      <w:r>
        <w:rPr>
          <w:rFonts w:ascii="Times New Roman" w:eastAsia="Times New Roman" w:hAnsi="Times New Roman" w:cs="Times New Roman"/>
          <w:b/>
          <w:bCs/>
          <w:sz w:val="24"/>
          <w:szCs w:val="24"/>
        </w:rPr>
        <w:t xml:space="preserve"> paragrafin 1 t</w:t>
      </w:r>
      <w:r w:rsidRPr="005577C3">
        <w:rPr>
          <w:rFonts w:ascii="Times New Roman" w:eastAsia="Times New Roman" w:hAnsi="Times New Roman" w:cs="Times New Roman"/>
          <w:b/>
          <w:bCs/>
          <w:sz w:val="24"/>
          <w:szCs w:val="24"/>
        </w:rPr>
        <w:t>ë</w:t>
      </w:r>
      <w:r w:rsidR="002C6F93" w:rsidRPr="001338A9">
        <w:rPr>
          <w:rFonts w:ascii="Times New Roman" w:eastAsia="Times New Roman" w:hAnsi="Times New Roman" w:cs="Times New Roman"/>
          <w:b/>
          <w:bCs/>
          <w:sz w:val="24"/>
          <w:szCs w:val="24"/>
        </w:rPr>
        <w:t xml:space="preserve"> kësaj dispozite përcakton se:</w:t>
      </w:r>
      <w:r w:rsidR="002C6F93">
        <w:rPr>
          <w:rFonts w:ascii="Times New Roman" w:eastAsia="Times New Roman" w:hAnsi="Times New Roman" w:cs="Times New Roman"/>
          <w:b/>
          <w:bCs/>
          <w:sz w:val="24"/>
          <w:szCs w:val="24"/>
        </w:rPr>
        <w:t xml:space="preserve"> </w:t>
      </w:r>
      <w:r w:rsidR="002C6F93" w:rsidRPr="005577C3">
        <w:rPr>
          <w:rFonts w:ascii="Times New Roman" w:eastAsia="Times New Roman" w:hAnsi="Times New Roman" w:cs="Times New Roman"/>
          <w:b/>
          <w:bCs/>
          <w:sz w:val="24"/>
          <w:szCs w:val="24"/>
        </w:rPr>
        <w:t>Çdo subjekt i të dhënave ka të drejtë të kërkojë bllokimin</w:t>
      </w:r>
      <w:r>
        <w:rPr>
          <w:rFonts w:ascii="Times New Roman" w:eastAsia="Times New Roman" w:hAnsi="Times New Roman" w:cs="Times New Roman"/>
          <w:b/>
          <w:bCs/>
          <w:sz w:val="24"/>
          <w:szCs w:val="24"/>
        </w:rPr>
        <w:t>,</w:t>
      </w:r>
      <w:r w:rsidR="002C6F93" w:rsidRPr="005577C3">
        <w:rPr>
          <w:rFonts w:ascii="Times New Roman" w:eastAsia="Times New Roman" w:hAnsi="Times New Roman" w:cs="Times New Roman"/>
          <w:b/>
          <w:bCs/>
          <w:sz w:val="24"/>
          <w:szCs w:val="24"/>
        </w:rPr>
        <w:t xml:space="preserve"> korrigjimin ose fshirjen e të dhënave, pa pagesë kur vihet në dijeni se të dhënat rreth tij nuk janë të rregullta, të vërteta, të plota ose janë përpunuar dhe mble</w:t>
      </w:r>
      <w:r w:rsidR="00173914">
        <w:rPr>
          <w:rFonts w:ascii="Times New Roman" w:eastAsia="Times New Roman" w:hAnsi="Times New Roman" w:cs="Times New Roman"/>
          <w:b/>
          <w:bCs/>
          <w:sz w:val="24"/>
          <w:szCs w:val="24"/>
        </w:rPr>
        <w:t>dhur në kundërshtim me dispozi</w:t>
      </w:r>
      <w:r w:rsidR="002C6F93" w:rsidRPr="005577C3">
        <w:rPr>
          <w:rFonts w:ascii="Times New Roman" w:eastAsia="Times New Roman" w:hAnsi="Times New Roman" w:cs="Times New Roman"/>
          <w:b/>
          <w:bCs/>
          <w:sz w:val="24"/>
          <w:szCs w:val="24"/>
        </w:rPr>
        <w:t>tat e këtij ligji”.</w:t>
      </w:r>
    </w:p>
    <w:p w:rsidR="002C6F93" w:rsidRPr="00086163" w:rsidRDefault="002C6F93" w:rsidP="007C7DA4">
      <w:pPr>
        <w:jc w:val="both"/>
        <w:textAlignment w:val="top"/>
        <w:rPr>
          <w:rFonts w:ascii="Times New Roman" w:eastAsia="Times New Roman" w:hAnsi="Times New Roman" w:cs="Times New Roman"/>
          <w:b/>
          <w:bCs/>
          <w:sz w:val="24"/>
          <w:szCs w:val="24"/>
        </w:rPr>
      </w:pPr>
      <w:r w:rsidRPr="001338A9">
        <w:rPr>
          <w:rFonts w:ascii="Times New Roman" w:eastAsia="Times New Roman" w:hAnsi="Times New Roman" w:cs="Times New Roman"/>
          <w:b/>
          <w:bCs/>
          <w:sz w:val="24"/>
          <w:szCs w:val="24"/>
        </w:rPr>
        <w:t>Paragrafi 2 i kësaj dispozite përcakton se:</w:t>
      </w:r>
      <w:r>
        <w:rPr>
          <w:rFonts w:ascii="Times New Roman" w:eastAsia="Times New Roman" w:hAnsi="Times New Roman" w:cs="Times New Roman"/>
          <w:b/>
          <w:bCs/>
          <w:sz w:val="24"/>
          <w:szCs w:val="24"/>
        </w:rPr>
        <w:t xml:space="preserve"> </w:t>
      </w:r>
      <w:r w:rsidRPr="00086163">
        <w:rPr>
          <w:rFonts w:ascii="Times New Roman" w:eastAsia="Times New Roman" w:hAnsi="Times New Roman" w:cs="Times New Roman"/>
          <w:b/>
          <w:bCs/>
          <w:sz w:val="24"/>
          <w:szCs w:val="24"/>
        </w:rPr>
        <w:t>Kontrolluesi, brenda 30 ditëve nga data</w:t>
      </w:r>
    </w:p>
    <w:p w:rsidR="002C6F93" w:rsidRPr="001338A9" w:rsidRDefault="002C6F93" w:rsidP="007C7DA4">
      <w:pPr>
        <w:jc w:val="both"/>
        <w:textAlignment w:val="top"/>
        <w:rPr>
          <w:rFonts w:ascii="Times New Roman" w:eastAsia="Times New Roman" w:hAnsi="Times New Roman" w:cs="Times New Roman"/>
          <w:b/>
          <w:bCs/>
          <w:sz w:val="24"/>
          <w:szCs w:val="24"/>
        </w:rPr>
      </w:pPr>
      <w:r w:rsidRPr="00086163">
        <w:rPr>
          <w:rFonts w:ascii="Times New Roman" w:eastAsia="Times New Roman" w:hAnsi="Times New Roman" w:cs="Times New Roman"/>
          <w:b/>
          <w:bCs/>
          <w:sz w:val="24"/>
          <w:szCs w:val="24"/>
        </w:rPr>
        <w:t xml:space="preserve">e marrjes së kërkesës së subjektit të të dhënave, </w:t>
      </w:r>
      <w:r w:rsidR="00173914">
        <w:rPr>
          <w:rFonts w:ascii="Times New Roman" w:eastAsia="Times New Roman" w:hAnsi="Times New Roman" w:cs="Times New Roman"/>
          <w:b/>
          <w:bCs/>
          <w:sz w:val="24"/>
          <w:szCs w:val="24"/>
        </w:rPr>
        <w:t>duhet ta informojë atë për për</w:t>
      </w:r>
      <w:r w:rsidRPr="00086163">
        <w:rPr>
          <w:rFonts w:ascii="Times New Roman" w:eastAsia="Times New Roman" w:hAnsi="Times New Roman" w:cs="Times New Roman"/>
          <w:b/>
          <w:bCs/>
          <w:sz w:val="24"/>
          <w:szCs w:val="24"/>
        </w:rPr>
        <w:t>punimin e ligjshëm të të dhënave, kryerjen ose moskryerjen e bllokimit, korrigjimit apo të fshirjes”</w:t>
      </w:r>
    </w:p>
    <w:p w:rsidR="002C6F93" w:rsidRDefault="00173914" w:rsidP="007C7DA4">
      <w:pPr>
        <w:pStyle w:val="NormalWeb"/>
        <w:spacing w:before="0" w:beforeAutospacing="0" w:after="0" w:afterAutospacing="0"/>
        <w:jc w:val="both"/>
        <w:rPr>
          <w:rFonts w:eastAsia="Times New Roman"/>
          <w:b/>
          <w:bCs/>
        </w:rPr>
      </w:pPr>
      <w:r>
        <w:rPr>
          <w:rFonts w:eastAsia="Times New Roman"/>
          <w:b/>
          <w:bCs/>
        </w:rPr>
        <w:t xml:space="preserve">Rastet </w:t>
      </w:r>
      <w:r w:rsidR="002C6F93" w:rsidRPr="001338A9">
        <w:rPr>
          <w:rFonts w:eastAsia="Times New Roman"/>
          <w:b/>
          <w:bCs/>
        </w:rPr>
        <w:t>kur nuk mund të zbatohe</w:t>
      </w:r>
      <w:r>
        <w:rPr>
          <w:rFonts w:eastAsia="Times New Roman"/>
          <w:b/>
          <w:bCs/>
        </w:rPr>
        <w:t>n dispozitat për fshirjen, kor</w:t>
      </w:r>
      <w:r w:rsidR="002C6F93" w:rsidRPr="001338A9">
        <w:rPr>
          <w:rFonts w:eastAsia="Times New Roman"/>
          <w:b/>
          <w:bCs/>
        </w:rPr>
        <w:t>rigjimin apo bllokimin e të dhënave</w:t>
      </w:r>
      <w:r>
        <w:rPr>
          <w:rFonts w:eastAsia="Times New Roman"/>
          <w:b/>
          <w:bCs/>
        </w:rPr>
        <w:t xml:space="preserve"> nuk kanë</w:t>
      </w:r>
      <w:r w:rsidR="007C7DA4">
        <w:rPr>
          <w:rFonts w:eastAsia="Times New Roman"/>
          <w:b/>
          <w:bCs/>
        </w:rPr>
        <w:t xml:space="preserve"> gjetur rregullim ligjor</w:t>
      </w:r>
      <w:r>
        <w:rPr>
          <w:rFonts w:eastAsia="Times New Roman"/>
          <w:b/>
          <w:bCs/>
        </w:rPr>
        <w:t>.</w:t>
      </w:r>
    </w:p>
    <w:p w:rsidR="002C6F93" w:rsidRDefault="002C6F93" w:rsidP="007C7DA4">
      <w:pPr>
        <w:pStyle w:val="NormalWeb"/>
        <w:jc w:val="both"/>
        <w:rPr>
          <w:color w:val="212121"/>
        </w:rPr>
      </w:pPr>
      <w:r w:rsidRPr="007C7DA4">
        <w:rPr>
          <w:color w:val="212121"/>
        </w:rPr>
        <w:t xml:space="preserve">Pra, </w:t>
      </w:r>
      <w:r w:rsidR="007C7DA4" w:rsidRPr="007C7DA4">
        <w:rPr>
          <w:color w:val="212121"/>
        </w:rPr>
        <w:t>mund t</w:t>
      </w:r>
      <w:r w:rsidR="007C7DA4" w:rsidRPr="007C7DA4">
        <w:rPr>
          <w:rFonts w:eastAsia="Times New Roman"/>
          <w:b/>
          <w:bCs/>
        </w:rPr>
        <w:t xml:space="preserve">ë thuhet se </w:t>
      </w:r>
      <w:r w:rsidR="007C7DA4" w:rsidRPr="007C7DA4">
        <w:rPr>
          <w:color w:val="212121"/>
        </w:rPr>
        <w:t>Shqipëria, duke mirat</w:t>
      </w:r>
      <w:r w:rsidRPr="007C7DA4">
        <w:rPr>
          <w:color w:val="212121"/>
        </w:rPr>
        <w:t>uar ligjin përkatës për mbrojtjen e të dhënave personale</w:t>
      </w:r>
      <w:r w:rsidR="007C7DA4" w:rsidRPr="007C7DA4">
        <w:rPr>
          <w:color w:val="212121"/>
        </w:rPr>
        <w:t xml:space="preserve">, ka parashikuar edhe </w:t>
      </w:r>
      <w:r w:rsidRPr="007C7DA4">
        <w:rPr>
          <w:color w:val="212121"/>
        </w:rPr>
        <w:t>të drejtën p</w:t>
      </w:r>
      <w:r w:rsidR="007C7DA4" w:rsidRPr="007C7DA4">
        <w:rPr>
          <w:color w:val="212121"/>
        </w:rPr>
        <w:t>ër t`u harruar në kuadër të saj.</w:t>
      </w:r>
      <w:r w:rsidRPr="007C7DA4">
        <w:rPr>
          <w:color w:val="212121"/>
        </w:rPr>
        <w:t xml:space="preserve"> </w:t>
      </w:r>
      <w:r w:rsidR="007C7DA4" w:rsidRPr="007C7DA4">
        <w:rPr>
          <w:color w:val="212121"/>
        </w:rPr>
        <w:t>M</w:t>
      </w:r>
      <w:r w:rsidRPr="007C7DA4">
        <w:rPr>
          <w:color w:val="212121"/>
        </w:rPr>
        <w:t>egjithatë nevojitet harmonizim i mëtejshëm me Rregulloren e Përgjithshme</w:t>
      </w:r>
      <w:r w:rsidR="007C7DA4" w:rsidRPr="007C7DA4">
        <w:rPr>
          <w:color w:val="212121"/>
        </w:rPr>
        <w:t xml:space="preserve"> </w:t>
      </w:r>
      <w:r w:rsidR="007C7DA4">
        <w:rPr>
          <w:color w:val="212121"/>
        </w:rPr>
        <w:t>(</w:t>
      </w:r>
      <w:r w:rsidR="007C7DA4" w:rsidRPr="007C7DA4">
        <w:rPr>
          <w:color w:val="212121"/>
        </w:rPr>
        <w:t>t</w:t>
      </w:r>
      <w:r w:rsidR="007C7DA4" w:rsidRPr="007C7DA4">
        <w:rPr>
          <w:rFonts w:eastAsia="Times New Roman"/>
          <w:bCs/>
        </w:rPr>
        <w:t>ë BE</w:t>
      </w:r>
      <w:r w:rsidR="007C7DA4">
        <w:rPr>
          <w:rFonts w:eastAsia="Times New Roman"/>
          <w:bCs/>
        </w:rPr>
        <w:t>)</w:t>
      </w:r>
      <w:r w:rsidRPr="007C7DA4">
        <w:rPr>
          <w:color w:val="212121"/>
        </w:rPr>
        <w:t xml:space="preserve"> për Mbrojtjen e të Dhënave. </w:t>
      </w:r>
    </w:p>
    <w:p w:rsidR="007C7DA4" w:rsidRPr="00F22207" w:rsidRDefault="007C7DA4" w:rsidP="007C7DA4">
      <w:pPr>
        <w:pStyle w:val="NormalWeb"/>
        <w:jc w:val="both"/>
        <w:rPr>
          <w:rFonts w:ascii="Roboto" w:hAnsi="Roboto"/>
          <w:color w:val="212121"/>
          <w:sz w:val="23"/>
          <w:szCs w:val="23"/>
        </w:rPr>
      </w:pPr>
      <w:r w:rsidRPr="00F91C2D">
        <w:rPr>
          <w:rFonts w:ascii="Roboto" w:hAnsi="Roboto"/>
          <w:b/>
          <w:color w:val="212121"/>
          <w:sz w:val="23"/>
          <w:szCs w:val="23"/>
          <w:u w:val="single"/>
        </w:rPr>
        <w:t>Rregullorja e Përgjithshme për Mbrojtjen e të Dhënave (General Data Protection Regulation), që zëvendësoi Direktivën e BE-së për Mbrojtjen e të Dhënave të vitit 1995,</w:t>
      </w:r>
      <w:r w:rsidRPr="00A82DA9">
        <w:rPr>
          <w:rFonts w:ascii="Roboto" w:hAnsi="Roboto"/>
          <w:color w:val="212121"/>
          <w:sz w:val="23"/>
          <w:szCs w:val="23"/>
        </w:rPr>
        <w:t xml:space="preserve"> u miratua nga Parlament</w:t>
      </w:r>
      <w:r>
        <w:rPr>
          <w:rFonts w:ascii="Roboto" w:hAnsi="Roboto"/>
          <w:color w:val="212121"/>
          <w:sz w:val="23"/>
          <w:szCs w:val="23"/>
        </w:rPr>
        <w:t xml:space="preserve">i Evropian me 14 prill </w:t>
      </w:r>
      <w:r w:rsidRPr="00A82DA9">
        <w:rPr>
          <w:rFonts w:ascii="Roboto" w:hAnsi="Roboto"/>
          <w:color w:val="212121"/>
          <w:sz w:val="23"/>
          <w:szCs w:val="23"/>
        </w:rPr>
        <w:t>2016 dhe filloj</w:t>
      </w:r>
      <w:r>
        <w:rPr>
          <w:rFonts w:ascii="Roboto" w:hAnsi="Roboto"/>
          <w:color w:val="212121"/>
          <w:sz w:val="23"/>
          <w:szCs w:val="23"/>
        </w:rPr>
        <w:t xml:space="preserve"> të zbatohet me 25 maj </w:t>
      </w:r>
      <w:r w:rsidRPr="00A82DA9">
        <w:rPr>
          <w:rFonts w:ascii="Roboto" w:hAnsi="Roboto"/>
          <w:color w:val="212121"/>
          <w:sz w:val="23"/>
          <w:szCs w:val="23"/>
        </w:rPr>
        <w:t>2018 në të gjitha vendet anëtare të Bashkimit Evropian.</w:t>
      </w:r>
      <w:r>
        <w:rPr>
          <w:rFonts w:ascii="Roboto" w:hAnsi="Roboto"/>
          <w:color w:val="212121"/>
          <w:sz w:val="23"/>
          <w:szCs w:val="23"/>
        </w:rPr>
        <w:t xml:space="preserve"> </w:t>
      </w:r>
      <w:r w:rsidRPr="00A82DA9">
        <w:rPr>
          <w:rFonts w:ascii="Roboto" w:hAnsi="Roboto"/>
          <w:color w:val="212121"/>
          <w:sz w:val="23"/>
          <w:szCs w:val="23"/>
        </w:rPr>
        <w:t>Rre</w:t>
      </w:r>
      <w:r>
        <w:rPr>
          <w:rFonts w:ascii="Roboto" w:hAnsi="Roboto"/>
          <w:color w:val="212121"/>
          <w:sz w:val="23"/>
          <w:szCs w:val="23"/>
        </w:rPr>
        <w:t>gullorja e re fokusohet në mba</w:t>
      </w:r>
      <w:r w:rsidRPr="00A82DA9">
        <w:rPr>
          <w:rFonts w:ascii="Roboto" w:hAnsi="Roboto"/>
          <w:color w:val="212121"/>
          <w:sz w:val="23"/>
          <w:szCs w:val="23"/>
        </w:rPr>
        <w:t>jtjen më transparente të bizneseve dhe zgjerimin e të drejtave të privatësisë së subjekteve të të dhënave</w:t>
      </w:r>
      <w:r w:rsidR="004E2C33">
        <w:rPr>
          <w:rFonts w:ascii="Roboto" w:hAnsi="Roboto"/>
          <w:color w:val="212121"/>
          <w:sz w:val="23"/>
          <w:szCs w:val="23"/>
        </w:rPr>
        <w:t>.</w:t>
      </w:r>
    </w:p>
    <w:p w:rsidR="002C6F93" w:rsidRPr="00A82DA9" w:rsidRDefault="002C6F93" w:rsidP="007C7DA4">
      <w:pPr>
        <w:pStyle w:val="NormalWeb"/>
        <w:jc w:val="both"/>
        <w:rPr>
          <w:rFonts w:ascii="Roboto" w:hAnsi="Roboto"/>
          <w:color w:val="212121"/>
          <w:sz w:val="23"/>
          <w:szCs w:val="23"/>
        </w:rPr>
      </w:pPr>
      <w:r w:rsidRPr="00A82DA9">
        <w:rPr>
          <w:rFonts w:ascii="Roboto" w:hAnsi="Roboto"/>
          <w:color w:val="212121"/>
          <w:sz w:val="23"/>
          <w:szCs w:val="23"/>
        </w:rPr>
        <w:t>“E drejta për t`u harruar” në Bashkimin Evropian</w:t>
      </w:r>
    </w:p>
    <w:p w:rsidR="002C6F93" w:rsidRPr="00A82DA9" w:rsidRDefault="00FC2257" w:rsidP="002C6F93">
      <w:pPr>
        <w:pStyle w:val="NormalWeb"/>
        <w:rPr>
          <w:rFonts w:ascii="Roboto" w:hAnsi="Roboto"/>
          <w:color w:val="212121"/>
          <w:sz w:val="23"/>
          <w:szCs w:val="23"/>
        </w:rPr>
      </w:pPr>
      <w:r>
        <w:rPr>
          <w:rFonts w:ascii="Roboto" w:hAnsi="Roboto"/>
          <w:color w:val="212121"/>
          <w:sz w:val="23"/>
          <w:szCs w:val="23"/>
        </w:rPr>
        <w:lastRenderedPageBreak/>
        <w:t>Kjo rregullore, n</w:t>
      </w:r>
      <w:r w:rsidRPr="00A82DA9">
        <w:rPr>
          <w:rFonts w:ascii="Roboto" w:hAnsi="Roboto"/>
          <w:color w:val="212121"/>
          <w:sz w:val="23"/>
          <w:szCs w:val="23"/>
        </w:rPr>
        <w:t>ë</w:t>
      </w:r>
      <w:r w:rsidR="002C6F93" w:rsidRPr="00A82DA9">
        <w:rPr>
          <w:rFonts w:ascii="Roboto" w:hAnsi="Roboto"/>
          <w:color w:val="212121"/>
          <w:sz w:val="23"/>
          <w:szCs w:val="23"/>
        </w:rPr>
        <w:t xml:space="preserve"> neni</w:t>
      </w:r>
      <w:r>
        <w:rPr>
          <w:rFonts w:ascii="Roboto" w:hAnsi="Roboto"/>
          <w:color w:val="212121"/>
          <w:sz w:val="23"/>
          <w:szCs w:val="23"/>
        </w:rPr>
        <w:t>n</w:t>
      </w:r>
      <w:r w:rsidR="002C6F93" w:rsidRPr="00A82DA9">
        <w:rPr>
          <w:rFonts w:ascii="Roboto" w:hAnsi="Roboto"/>
          <w:color w:val="212121"/>
          <w:sz w:val="23"/>
          <w:szCs w:val="23"/>
        </w:rPr>
        <w:t xml:space="preserve"> 17 i saj, u jep individëve të drejtën që të kërkojnë fshirjen e të dhënave personale të tyre dhe organizatat/institucionet kanë detyrimin ta</w:t>
      </w:r>
      <w:r>
        <w:rPr>
          <w:rFonts w:ascii="Roboto" w:hAnsi="Roboto"/>
          <w:color w:val="212121"/>
          <w:sz w:val="23"/>
          <w:szCs w:val="23"/>
        </w:rPr>
        <w:t xml:space="preserve"> bëjnë këtë, përveç në rastet </w:t>
      </w:r>
      <w:r w:rsidR="002C6F93" w:rsidRPr="00A82DA9">
        <w:rPr>
          <w:rFonts w:ascii="Roboto" w:hAnsi="Roboto"/>
          <w:color w:val="212121"/>
          <w:sz w:val="23"/>
          <w:szCs w:val="23"/>
        </w:rPr>
        <w:t>kur: të dhënat personale që mban kompania/orga</w:t>
      </w:r>
      <w:r>
        <w:rPr>
          <w:rFonts w:ascii="Roboto" w:hAnsi="Roboto"/>
          <w:color w:val="212121"/>
          <w:sz w:val="23"/>
          <w:szCs w:val="23"/>
        </w:rPr>
        <w:t>nizata nevojiten për të ushtru</w:t>
      </w:r>
      <w:r w:rsidR="002C6F93" w:rsidRPr="00A82DA9">
        <w:rPr>
          <w:rFonts w:ascii="Roboto" w:hAnsi="Roboto"/>
          <w:color w:val="212121"/>
          <w:sz w:val="23"/>
          <w:szCs w:val="23"/>
        </w:rPr>
        <w:t>ar të drejtën e lirisë së shprehjes; ekziston një detyrim ligjor për t’i mbajtur ato të dhëna; për shkak të interesit publik (p.sh. për shkak të shëndetit publik, për qëllime kërkimore shkencore, për qëllime statistikore, historike etj.).</w:t>
      </w:r>
    </w:p>
    <w:p w:rsidR="002C6F93" w:rsidRPr="00A82DA9" w:rsidRDefault="002C6F93" w:rsidP="002C6F93">
      <w:pPr>
        <w:pStyle w:val="NormalWeb"/>
        <w:rPr>
          <w:rFonts w:ascii="Roboto" w:hAnsi="Roboto"/>
          <w:color w:val="212121"/>
          <w:sz w:val="23"/>
          <w:szCs w:val="23"/>
        </w:rPr>
      </w:pPr>
      <w:r w:rsidRPr="00A82DA9">
        <w:rPr>
          <w:rFonts w:ascii="Roboto" w:hAnsi="Roboto"/>
          <w:color w:val="212121"/>
          <w:sz w:val="23"/>
          <w:szCs w:val="23"/>
        </w:rPr>
        <w:t xml:space="preserve">Pra, </w:t>
      </w:r>
      <w:r w:rsidRPr="00FC2257">
        <w:rPr>
          <w:rFonts w:ascii="Roboto" w:hAnsi="Roboto"/>
          <w:color w:val="212121"/>
          <w:sz w:val="23"/>
          <w:szCs w:val="23"/>
        </w:rPr>
        <w:t>kjo rregullore u jep individëve të drejtën të kërkojnë që të dhënat personal</w:t>
      </w:r>
      <w:r w:rsidR="00FC2257" w:rsidRPr="00FC2257">
        <w:rPr>
          <w:rFonts w:ascii="Roboto" w:hAnsi="Roboto"/>
          <w:color w:val="212121"/>
          <w:sz w:val="23"/>
          <w:szCs w:val="23"/>
        </w:rPr>
        <w:t>e që janë të pasakta, të pavër</w:t>
      </w:r>
      <w:r w:rsidRPr="00FC2257">
        <w:rPr>
          <w:rFonts w:ascii="Roboto" w:hAnsi="Roboto"/>
          <w:color w:val="212121"/>
          <w:sz w:val="23"/>
          <w:szCs w:val="23"/>
        </w:rPr>
        <w:t>teta, ose të vjetra të hiqen ose të përditësohen, dhe që shërbyesit e internetit të ndërtojnë mekanizma për t`i larguar informacionet e vjetra që nuk janë më relevante.</w:t>
      </w:r>
    </w:p>
    <w:p w:rsidR="002C6F93" w:rsidRPr="008B1917" w:rsidRDefault="00AA44F6" w:rsidP="00F22207">
      <w:pPr>
        <w:pStyle w:val="NormalWeb"/>
        <w:jc w:val="both"/>
        <w:rPr>
          <w:rFonts w:ascii="Roboto" w:hAnsi="Roboto"/>
          <w:color w:val="212121"/>
          <w:sz w:val="23"/>
          <w:szCs w:val="23"/>
        </w:rPr>
      </w:pPr>
      <w:r>
        <w:rPr>
          <w:rFonts w:ascii="Roboto" w:hAnsi="Roboto"/>
          <w:b/>
          <w:color w:val="212121"/>
          <w:sz w:val="23"/>
          <w:szCs w:val="23"/>
        </w:rPr>
        <w:t>_____________</w:t>
      </w:r>
      <w:r w:rsidR="002C6F93" w:rsidRPr="00FC2257">
        <w:rPr>
          <w:rFonts w:ascii="Roboto" w:hAnsi="Roboto"/>
          <w:b/>
          <w:color w:val="212121"/>
          <w:sz w:val="23"/>
          <w:szCs w:val="23"/>
        </w:rPr>
        <w:t xml:space="preserve"> </w:t>
      </w:r>
    </w:p>
    <w:sectPr w:rsidR="002C6F93" w:rsidRPr="008B1917" w:rsidSect="003B29F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F25" w:rsidRDefault="00CA4F25" w:rsidP="00CA5A77">
      <w:pPr>
        <w:spacing w:after="0" w:line="240" w:lineRule="auto"/>
      </w:pPr>
      <w:r>
        <w:separator/>
      </w:r>
    </w:p>
  </w:endnote>
  <w:endnote w:type="continuationSeparator" w:id="0">
    <w:p w:rsidR="00CA4F25" w:rsidRDefault="00CA4F25" w:rsidP="00CA5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00000001"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A77" w:rsidRDefault="00CA5A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73532"/>
      <w:docPartObj>
        <w:docPartGallery w:val="Page Numbers (Bottom of Page)"/>
        <w:docPartUnique/>
      </w:docPartObj>
    </w:sdtPr>
    <w:sdtEndPr/>
    <w:sdtContent>
      <w:p w:rsidR="00CA5A77" w:rsidRDefault="00216857">
        <w:pPr>
          <w:pStyle w:val="Footer"/>
          <w:jc w:val="right"/>
        </w:pPr>
        <w:r>
          <w:fldChar w:fldCharType="begin"/>
        </w:r>
        <w:r>
          <w:instrText xml:space="preserve"> PAGE   \* MERGEFORMAT </w:instrText>
        </w:r>
        <w:r>
          <w:fldChar w:fldCharType="separate"/>
        </w:r>
        <w:r w:rsidR="00570748">
          <w:rPr>
            <w:noProof/>
          </w:rPr>
          <w:t>1</w:t>
        </w:r>
        <w:r>
          <w:rPr>
            <w:noProof/>
          </w:rPr>
          <w:fldChar w:fldCharType="end"/>
        </w:r>
      </w:p>
    </w:sdtContent>
  </w:sdt>
  <w:p w:rsidR="00CA5A77" w:rsidRDefault="00CA5A7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A77" w:rsidRDefault="00CA5A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F25" w:rsidRDefault="00CA4F25" w:rsidP="00CA5A77">
      <w:pPr>
        <w:spacing w:after="0" w:line="240" w:lineRule="auto"/>
      </w:pPr>
      <w:r>
        <w:separator/>
      </w:r>
    </w:p>
  </w:footnote>
  <w:footnote w:type="continuationSeparator" w:id="0">
    <w:p w:rsidR="00CA4F25" w:rsidRDefault="00CA4F25" w:rsidP="00CA5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A77" w:rsidRDefault="00CA5A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A77" w:rsidRDefault="00CA5A7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A77" w:rsidRDefault="00CA5A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51"/>
    <w:rsid w:val="00132D9D"/>
    <w:rsid w:val="00173914"/>
    <w:rsid w:val="00216857"/>
    <w:rsid w:val="002C6F93"/>
    <w:rsid w:val="002D64D7"/>
    <w:rsid w:val="003B29FB"/>
    <w:rsid w:val="004E2C33"/>
    <w:rsid w:val="00570748"/>
    <w:rsid w:val="005826A4"/>
    <w:rsid w:val="005B1EEE"/>
    <w:rsid w:val="005E3B0D"/>
    <w:rsid w:val="007C7DA4"/>
    <w:rsid w:val="007E6A53"/>
    <w:rsid w:val="00907225"/>
    <w:rsid w:val="0091417C"/>
    <w:rsid w:val="009A1438"/>
    <w:rsid w:val="00A14018"/>
    <w:rsid w:val="00A439CE"/>
    <w:rsid w:val="00A47768"/>
    <w:rsid w:val="00AA44F6"/>
    <w:rsid w:val="00AD610A"/>
    <w:rsid w:val="00B00F45"/>
    <w:rsid w:val="00BB301A"/>
    <w:rsid w:val="00CA4F25"/>
    <w:rsid w:val="00CA5A77"/>
    <w:rsid w:val="00CB4B51"/>
    <w:rsid w:val="00E30D29"/>
    <w:rsid w:val="00F22207"/>
    <w:rsid w:val="00F40D4B"/>
    <w:rsid w:val="00F91C2D"/>
    <w:rsid w:val="00FA2D9A"/>
    <w:rsid w:val="00FC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6819"/>
  <w15:docId w15:val="{F9465BEF-934A-4604-8124-55ABF34C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6F93"/>
  </w:style>
  <w:style w:type="paragraph" w:styleId="NormalWeb">
    <w:name w:val="Normal (Web)"/>
    <w:basedOn w:val="Normal"/>
    <w:uiPriority w:val="99"/>
    <w:unhideWhenUsed/>
    <w:rsid w:val="002C6F9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2C6F93"/>
    <w:rPr>
      <w:b/>
      <w:bCs/>
    </w:rPr>
  </w:style>
  <w:style w:type="paragraph" w:styleId="NoSpacing">
    <w:name w:val="No Spacing"/>
    <w:uiPriority w:val="1"/>
    <w:qFormat/>
    <w:rsid w:val="009A1438"/>
    <w:pPr>
      <w:spacing w:after="0" w:line="240" w:lineRule="auto"/>
    </w:pPr>
  </w:style>
  <w:style w:type="paragraph" w:styleId="Header">
    <w:name w:val="header"/>
    <w:basedOn w:val="Normal"/>
    <w:link w:val="HeaderChar"/>
    <w:uiPriority w:val="99"/>
    <w:semiHidden/>
    <w:unhideWhenUsed/>
    <w:rsid w:val="00CA5A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5A77"/>
  </w:style>
  <w:style w:type="paragraph" w:styleId="Footer">
    <w:name w:val="footer"/>
    <w:basedOn w:val="Normal"/>
    <w:link w:val="FooterChar"/>
    <w:uiPriority w:val="99"/>
    <w:unhideWhenUsed/>
    <w:rsid w:val="00CA5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Perikli</dc:creator>
  <cp:keywords/>
  <dc:description/>
  <cp:lastModifiedBy>admin</cp:lastModifiedBy>
  <cp:revision>4</cp:revision>
  <dcterms:created xsi:type="dcterms:W3CDTF">2024-03-25T12:47:00Z</dcterms:created>
  <dcterms:modified xsi:type="dcterms:W3CDTF">2024-03-25T13:22:00Z</dcterms:modified>
</cp:coreProperties>
</file>