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2" w:rsidRPr="0086209C" w:rsidRDefault="005F5E42" w:rsidP="00AB5F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-307340</wp:posOffset>
            </wp:positionV>
            <wp:extent cx="5764530" cy="777875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42" w:rsidRPr="0086209C" w:rsidRDefault="005F5E42" w:rsidP="005F5E42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5F5E42" w:rsidRPr="0086209C" w:rsidRDefault="005F5E42" w:rsidP="005F5E42">
      <w:pPr>
        <w:pStyle w:val="NoSpacing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 xml:space="preserve">                                     THE SCHOOL OF MAGISTRATES</w:t>
      </w:r>
    </w:p>
    <w:p w:rsidR="00AB5F01" w:rsidRPr="0086209C" w:rsidRDefault="005F5E42" w:rsidP="003C45EB">
      <w:pPr>
        <w:ind w:left="2880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 xml:space="preserve">      STEERING COUNCIL</w:t>
      </w:r>
    </w:p>
    <w:p w:rsidR="009932C8" w:rsidRPr="0086209C" w:rsidRDefault="009932C8" w:rsidP="009932C8">
      <w:pPr>
        <w:spacing w:after="0"/>
        <w:rPr>
          <w:rFonts w:ascii="Times New Roman" w:hAnsi="Times New Roman"/>
          <w:b/>
          <w:sz w:val="27"/>
          <w:szCs w:val="27"/>
          <w:lang w:val="en-US"/>
        </w:rPr>
      </w:pPr>
    </w:p>
    <w:p w:rsidR="009932C8" w:rsidRPr="0086209C" w:rsidRDefault="009932C8" w:rsidP="009932C8">
      <w:pPr>
        <w:spacing w:after="0"/>
        <w:rPr>
          <w:rFonts w:ascii="Times New Roman" w:hAnsi="Times New Roman"/>
          <w:b/>
          <w:sz w:val="27"/>
          <w:szCs w:val="27"/>
          <w:lang w:val="en-US"/>
        </w:rPr>
      </w:pPr>
    </w:p>
    <w:p w:rsidR="00AB5F01" w:rsidRPr="0086209C" w:rsidRDefault="003C45EB" w:rsidP="009932C8">
      <w:pPr>
        <w:spacing w:after="0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>No.______ Prot.</w:t>
      </w:r>
      <w:r w:rsidRPr="0086209C">
        <w:rPr>
          <w:rFonts w:ascii="Times New Roman" w:hAnsi="Times New Roman"/>
          <w:b/>
          <w:sz w:val="27"/>
          <w:szCs w:val="27"/>
          <w:lang w:val="en-US"/>
        </w:rPr>
        <w:tab/>
      </w:r>
      <w:r w:rsidRPr="0086209C">
        <w:rPr>
          <w:rFonts w:ascii="Times New Roman" w:hAnsi="Times New Roman"/>
          <w:b/>
          <w:sz w:val="27"/>
          <w:szCs w:val="27"/>
          <w:lang w:val="en-US"/>
        </w:rPr>
        <w:tab/>
      </w:r>
      <w:r w:rsidRPr="0086209C">
        <w:rPr>
          <w:rFonts w:ascii="Times New Roman" w:hAnsi="Times New Roman"/>
          <w:b/>
          <w:sz w:val="27"/>
          <w:szCs w:val="27"/>
          <w:lang w:val="en-US"/>
        </w:rPr>
        <w:tab/>
      </w:r>
      <w:r w:rsidRPr="0086209C">
        <w:rPr>
          <w:rFonts w:ascii="Times New Roman" w:hAnsi="Times New Roman"/>
          <w:b/>
          <w:sz w:val="27"/>
          <w:szCs w:val="27"/>
          <w:lang w:val="en-US"/>
        </w:rPr>
        <w:tab/>
      </w:r>
      <w:r w:rsidRPr="0086209C">
        <w:rPr>
          <w:rFonts w:ascii="Times New Roman" w:hAnsi="Times New Roman"/>
          <w:b/>
          <w:sz w:val="27"/>
          <w:szCs w:val="27"/>
          <w:lang w:val="en-US"/>
        </w:rPr>
        <w:tab/>
        <w:t xml:space="preserve">           Tiranë, on,</w:t>
      </w:r>
      <w:r w:rsidR="00AB5F01" w:rsidRPr="0086209C">
        <w:rPr>
          <w:rFonts w:ascii="Times New Roman" w:hAnsi="Times New Roman"/>
          <w:b/>
          <w:sz w:val="27"/>
          <w:szCs w:val="27"/>
          <w:lang w:val="en-US"/>
        </w:rPr>
        <w:t xml:space="preserve"> ___.___2023</w:t>
      </w:r>
    </w:p>
    <w:p w:rsidR="00AB5F01" w:rsidRPr="0086209C" w:rsidRDefault="00AB5F01" w:rsidP="00AB5F01">
      <w:pPr>
        <w:spacing w:after="0"/>
        <w:ind w:firstLine="720"/>
        <w:rPr>
          <w:rFonts w:ascii="Times New Roman" w:hAnsi="Times New Roman"/>
          <w:b/>
          <w:sz w:val="27"/>
          <w:szCs w:val="27"/>
          <w:lang w:val="en-US"/>
        </w:rPr>
      </w:pPr>
    </w:p>
    <w:p w:rsidR="00AB5F01" w:rsidRPr="0086209C" w:rsidRDefault="00AB5F01" w:rsidP="00AB5F01">
      <w:pPr>
        <w:spacing w:after="0"/>
        <w:ind w:firstLine="720"/>
        <w:rPr>
          <w:rFonts w:ascii="Times New Roman" w:hAnsi="Times New Roman"/>
          <w:b/>
          <w:sz w:val="27"/>
          <w:szCs w:val="27"/>
          <w:lang w:val="en-US"/>
        </w:rPr>
      </w:pPr>
    </w:p>
    <w:p w:rsidR="00AB5F01" w:rsidRPr="0086209C" w:rsidRDefault="00AB5F01" w:rsidP="00AB5F01">
      <w:pPr>
        <w:spacing w:after="0"/>
        <w:ind w:firstLine="720"/>
        <w:rPr>
          <w:rFonts w:ascii="Times New Roman" w:hAnsi="Times New Roman"/>
          <w:b/>
          <w:sz w:val="27"/>
          <w:szCs w:val="27"/>
          <w:lang w:val="en-US"/>
        </w:rPr>
      </w:pPr>
    </w:p>
    <w:p w:rsidR="00AB5F01" w:rsidRPr="0086209C" w:rsidRDefault="00AB5F01" w:rsidP="00A677AB">
      <w:pPr>
        <w:spacing w:after="0"/>
        <w:rPr>
          <w:rFonts w:ascii="Times New Roman" w:hAnsi="Times New Roman"/>
          <w:b/>
          <w:sz w:val="27"/>
          <w:szCs w:val="27"/>
          <w:lang w:val="en-US"/>
        </w:rPr>
      </w:pPr>
    </w:p>
    <w:p w:rsidR="00A677AB" w:rsidRPr="0086209C" w:rsidRDefault="00A677AB" w:rsidP="00AB5F01">
      <w:pPr>
        <w:spacing w:after="0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 xml:space="preserve">DECISION </w:t>
      </w:r>
    </w:p>
    <w:p w:rsidR="00AB5F01" w:rsidRPr="0086209C" w:rsidRDefault="008C73B6" w:rsidP="00AB5F01">
      <w:pPr>
        <w:spacing w:after="0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>No.40,</w:t>
      </w:r>
      <w:r w:rsidR="007B1CB4" w:rsidRPr="0086209C">
        <w:rPr>
          <w:rFonts w:ascii="Times New Roman" w:hAnsi="Times New Roman"/>
          <w:b/>
          <w:sz w:val="27"/>
          <w:szCs w:val="27"/>
          <w:lang w:val="en-US"/>
        </w:rPr>
        <w:t xml:space="preserve"> date</w:t>
      </w:r>
      <w:r w:rsidR="00AB5F01" w:rsidRPr="0086209C">
        <w:rPr>
          <w:rFonts w:ascii="Times New Roman" w:hAnsi="Times New Roman"/>
          <w:b/>
          <w:sz w:val="27"/>
          <w:szCs w:val="27"/>
          <w:lang w:val="en-US"/>
        </w:rPr>
        <w:t xml:space="preserve"> 20.9.2023</w:t>
      </w:r>
    </w:p>
    <w:p w:rsidR="00AB5F01" w:rsidRPr="0086209C" w:rsidRDefault="00AB5F01" w:rsidP="00AB5F01">
      <w:pPr>
        <w:spacing w:after="0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AB5F01" w:rsidRPr="0086209C" w:rsidRDefault="00DA0816" w:rsidP="00DA081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86209C">
        <w:rPr>
          <w:rFonts w:ascii="Times New Roman" w:hAnsi="Times New Roman"/>
          <w:b/>
          <w:sz w:val="27"/>
          <w:szCs w:val="27"/>
        </w:rPr>
        <w:t>ON THE EVALUATION OF THE WORK OF EACH FULL-TIME LECTURER IN THE SCHOOL OF MAGISTRATES FOR THE ACADEMIC YEAR 2022-2023</w:t>
      </w:r>
    </w:p>
    <w:p w:rsidR="0092499F" w:rsidRPr="0086209C" w:rsidRDefault="0092499F" w:rsidP="00DA081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DA0816" w:rsidRPr="0086209C" w:rsidRDefault="00DA0816" w:rsidP="00DA0816">
      <w:pPr>
        <w:spacing w:after="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AB5F01" w:rsidRPr="0086209C" w:rsidRDefault="0092499F" w:rsidP="00DA0816">
      <w:pPr>
        <w:spacing w:after="0"/>
        <w:jc w:val="both"/>
        <w:outlineLvl w:val="0"/>
        <w:rPr>
          <w:rFonts w:ascii="Times New Roman" w:hAnsi="Times New Roman"/>
          <w:sz w:val="27"/>
          <w:szCs w:val="27"/>
        </w:rPr>
      </w:pPr>
      <w:r w:rsidRPr="0086209C">
        <w:rPr>
          <w:rFonts w:ascii="Times New Roman" w:hAnsi="Times New Roman"/>
          <w:sz w:val="27"/>
          <w:szCs w:val="27"/>
        </w:rPr>
        <w:t xml:space="preserve">Based </w:t>
      </w:r>
      <w:r w:rsidR="007040CF" w:rsidRPr="0086209C">
        <w:rPr>
          <w:rFonts w:ascii="Times New Roman" w:hAnsi="Times New Roman"/>
          <w:sz w:val="27"/>
          <w:szCs w:val="27"/>
        </w:rPr>
        <w:t>on Article</w:t>
      </w:r>
      <w:r w:rsidR="00AB5F01" w:rsidRPr="0086209C">
        <w:rPr>
          <w:rFonts w:ascii="Times New Roman" w:hAnsi="Times New Roman"/>
          <w:sz w:val="27"/>
          <w:szCs w:val="27"/>
        </w:rPr>
        <w:t xml:space="preserve"> 118 </w:t>
      </w:r>
      <w:r w:rsidR="007040CF" w:rsidRPr="0086209C">
        <w:rPr>
          <w:rFonts w:ascii="Times New Roman" w:hAnsi="Times New Roman"/>
          <w:sz w:val="27"/>
          <w:szCs w:val="27"/>
        </w:rPr>
        <w:t>of the Constitution of the Republic of Albania</w:t>
      </w:r>
      <w:r w:rsidR="00EF1859" w:rsidRPr="0086209C">
        <w:rPr>
          <w:rFonts w:ascii="Times New Roman" w:hAnsi="Times New Roman"/>
          <w:sz w:val="27"/>
          <w:szCs w:val="27"/>
        </w:rPr>
        <w:t>,</w:t>
      </w:r>
      <w:r w:rsidR="00AB5F01" w:rsidRPr="0086209C">
        <w:rPr>
          <w:rFonts w:ascii="Times New Roman" w:hAnsi="Times New Roman"/>
          <w:sz w:val="27"/>
          <w:szCs w:val="27"/>
        </w:rPr>
        <w:t xml:space="preserve"> </w:t>
      </w:r>
      <w:r w:rsidR="004674A4" w:rsidRPr="0086209C">
        <w:rPr>
          <w:rFonts w:ascii="Times New Roman" w:hAnsi="Times New Roman"/>
          <w:sz w:val="27"/>
          <w:szCs w:val="27"/>
        </w:rPr>
        <w:t>on the Articles</w:t>
      </w:r>
      <w:r w:rsidR="00AB5F01" w:rsidRPr="0086209C">
        <w:rPr>
          <w:rFonts w:ascii="Times New Roman" w:hAnsi="Times New Roman"/>
          <w:sz w:val="27"/>
          <w:szCs w:val="27"/>
        </w:rPr>
        <w:t xml:space="preserve"> 243 </w:t>
      </w:r>
      <w:r w:rsidR="004674A4" w:rsidRPr="0086209C">
        <w:rPr>
          <w:rFonts w:ascii="Times New Roman" w:hAnsi="Times New Roman"/>
          <w:sz w:val="27"/>
          <w:szCs w:val="27"/>
        </w:rPr>
        <w:t>and</w:t>
      </w:r>
      <w:r w:rsidR="00AB5F01" w:rsidRPr="0086209C">
        <w:rPr>
          <w:rFonts w:ascii="Times New Roman" w:hAnsi="Times New Roman"/>
          <w:sz w:val="27"/>
          <w:szCs w:val="27"/>
        </w:rPr>
        <w:t xml:space="preserve"> 248</w:t>
      </w:r>
      <w:r w:rsidR="004674A4" w:rsidRPr="0086209C">
        <w:rPr>
          <w:rFonts w:ascii="Times New Roman" w:hAnsi="Times New Roman"/>
          <w:sz w:val="27"/>
          <w:szCs w:val="27"/>
        </w:rPr>
        <w:t>,</w:t>
      </w:r>
      <w:r w:rsidR="00AB5F01" w:rsidRPr="0086209C">
        <w:rPr>
          <w:rFonts w:ascii="Times New Roman" w:hAnsi="Times New Roman"/>
          <w:sz w:val="27"/>
          <w:szCs w:val="27"/>
        </w:rPr>
        <w:t xml:space="preserve"> </w:t>
      </w:r>
      <w:r w:rsidR="00EF1859" w:rsidRPr="0086209C">
        <w:rPr>
          <w:rFonts w:ascii="Times New Roman" w:hAnsi="Times New Roman"/>
          <w:sz w:val="27"/>
          <w:szCs w:val="27"/>
          <w:lang w:val="en-US"/>
        </w:rPr>
        <w:t xml:space="preserve">of law no. 115/2016, </w:t>
      </w:r>
      <w:r w:rsidR="00EF1859" w:rsidRPr="0086209C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="00AB5F01" w:rsidRPr="0086209C">
        <w:rPr>
          <w:rFonts w:ascii="Times New Roman" w:hAnsi="Times New Roman"/>
          <w:sz w:val="27"/>
          <w:szCs w:val="27"/>
        </w:rPr>
        <w:t xml:space="preserve"> </w:t>
      </w:r>
      <w:r w:rsidR="00CA7CC9" w:rsidRPr="0086209C">
        <w:rPr>
          <w:rFonts w:ascii="Times New Roman" w:hAnsi="Times New Roman"/>
          <w:sz w:val="27"/>
          <w:szCs w:val="27"/>
        </w:rPr>
        <w:t>on point</w:t>
      </w:r>
      <w:r w:rsidR="00AB5F01" w:rsidRPr="0086209C">
        <w:rPr>
          <w:rFonts w:ascii="Times New Roman" w:hAnsi="Times New Roman"/>
          <w:sz w:val="27"/>
          <w:szCs w:val="27"/>
        </w:rPr>
        <w:t xml:space="preserve"> 7.1</w:t>
      </w:r>
      <w:r w:rsidR="00CA7CC9" w:rsidRPr="0086209C">
        <w:rPr>
          <w:rFonts w:ascii="Times New Roman" w:hAnsi="Times New Roman"/>
          <w:sz w:val="27"/>
          <w:szCs w:val="27"/>
        </w:rPr>
        <w:t>, of Annex no.</w:t>
      </w:r>
      <w:r w:rsidR="00AB5F01" w:rsidRPr="0086209C">
        <w:rPr>
          <w:rFonts w:ascii="Times New Roman" w:hAnsi="Times New Roman"/>
          <w:sz w:val="27"/>
          <w:szCs w:val="27"/>
        </w:rPr>
        <w:t>11</w:t>
      </w:r>
      <w:r w:rsidR="00CA7CC9" w:rsidRPr="0086209C">
        <w:rPr>
          <w:rFonts w:ascii="Times New Roman" w:hAnsi="Times New Roman"/>
          <w:sz w:val="27"/>
          <w:szCs w:val="27"/>
        </w:rPr>
        <w:t xml:space="preserve">, </w:t>
      </w:r>
      <w:r w:rsidR="00196EE8" w:rsidRPr="0086209C">
        <w:rPr>
          <w:rFonts w:ascii="Times New Roman" w:hAnsi="Times New Roman"/>
          <w:sz w:val="27"/>
          <w:szCs w:val="27"/>
        </w:rPr>
        <w:t>of the</w:t>
      </w:r>
      <w:r w:rsidR="00CA7CC9" w:rsidRPr="0086209C">
        <w:rPr>
          <w:rFonts w:ascii="Times New Roman" w:hAnsi="Times New Roman"/>
          <w:sz w:val="27"/>
          <w:szCs w:val="27"/>
          <w:lang w:val="en-US"/>
        </w:rPr>
        <w:t xml:space="preserve"> Internal Regulation of the School of Magistrates, </w:t>
      </w:r>
      <w:r w:rsidR="00196EE8" w:rsidRPr="0086209C">
        <w:rPr>
          <w:rFonts w:ascii="Times New Roman" w:hAnsi="Times New Roman"/>
          <w:sz w:val="27"/>
          <w:szCs w:val="27"/>
          <w:lang w:val="en-US"/>
        </w:rPr>
        <w:t>with the proposal of the Director of the School of Magistrates, the Steering Council of the School of Magistrates, gathered on</w:t>
      </w:r>
      <w:r w:rsidR="00196EE8" w:rsidRPr="0086209C">
        <w:rPr>
          <w:rFonts w:ascii="Times New Roman" w:hAnsi="Times New Roman"/>
          <w:sz w:val="27"/>
          <w:szCs w:val="27"/>
        </w:rPr>
        <w:t xml:space="preserve"> </w:t>
      </w:r>
      <w:r w:rsidR="00AB5F01" w:rsidRPr="0086209C">
        <w:rPr>
          <w:rFonts w:ascii="Times New Roman" w:hAnsi="Times New Roman"/>
          <w:sz w:val="27"/>
          <w:szCs w:val="27"/>
        </w:rPr>
        <w:t>20.9.2023,</w:t>
      </w:r>
      <w:r w:rsidR="00196EE8" w:rsidRPr="0086209C">
        <w:rPr>
          <w:rFonts w:ascii="Times New Roman" w:hAnsi="Times New Roman"/>
          <w:sz w:val="27"/>
          <w:szCs w:val="27"/>
          <w:lang w:val="en-US"/>
        </w:rPr>
        <w:t xml:space="preserve"> decided:</w:t>
      </w:r>
    </w:p>
    <w:p w:rsidR="00AB5F01" w:rsidRPr="0086209C" w:rsidRDefault="00AB5F01" w:rsidP="0016162F">
      <w:pPr>
        <w:spacing w:after="0"/>
        <w:outlineLvl w:val="0"/>
        <w:rPr>
          <w:rFonts w:ascii="Times New Roman" w:hAnsi="Times New Roman"/>
          <w:b/>
          <w:sz w:val="27"/>
          <w:szCs w:val="27"/>
          <w:lang w:val="en-US"/>
        </w:rPr>
      </w:pPr>
    </w:p>
    <w:p w:rsidR="00AB5F01" w:rsidRPr="0086209C" w:rsidRDefault="00AB5F01" w:rsidP="00AB5F01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en-US"/>
        </w:rPr>
      </w:pPr>
    </w:p>
    <w:p w:rsidR="00AB5F01" w:rsidRPr="0086209C" w:rsidRDefault="00C41748" w:rsidP="00AB5F01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/>
          <w:sz w:val="27"/>
          <w:szCs w:val="27"/>
          <w:lang w:val="en-US"/>
        </w:rPr>
      </w:pPr>
      <w:r w:rsidRPr="0086209C">
        <w:rPr>
          <w:rFonts w:ascii="Times New Roman" w:hAnsi="Times New Roman"/>
          <w:sz w:val="27"/>
          <w:szCs w:val="27"/>
          <w:lang w:val="en-US"/>
        </w:rPr>
        <w:t>To close the assessment for the work done for the academic year</w:t>
      </w:r>
      <w:r w:rsidR="00AB5F01" w:rsidRPr="0086209C">
        <w:rPr>
          <w:rFonts w:ascii="Times New Roman" w:hAnsi="Times New Roman"/>
          <w:sz w:val="27"/>
          <w:szCs w:val="27"/>
          <w:lang w:val="en-US"/>
        </w:rPr>
        <w:t xml:space="preserve"> 2022-2023</w:t>
      </w:r>
      <w:r w:rsidRPr="0086209C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F5038F" w:rsidRPr="0086209C">
        <w:rPr>
          <w:rFonts w:ascii="Times New Roman" w:hAnsi="Times New Roman"/>
          <w:sz w:val="27"/>
          <w:szCs w:val="27"/>
          <w:lang w:val="en-US"/>
        </w:rPr>
        <w:t>for full – time lecturers of the School of Magistrates, as follows</w:t>
      </w:r>
      <w:r w:rsidR="00AB5F01" w:rsidRPr="0086209C">
        <w:rPr>
          <w:rFonts w:ascii="Times New Roman" w:hAnsi="Times New Roman"/>
          <w:sz w:val="27"/>
          <w:szCs w:val="27"/>
          <w:lang w:val="en-US"/>
        </w:rPr>
        <w:t>: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Garamond" w:hAnsi="Times New Roman"/>
          <w:position w:val="1"/>
          <w:sz w:val="27"/>
          <w:szCs w:val="27"/>
          <w:lang w:val="en-US"/>
        </w:rPr>
      </w:pPr>
      <w:r w:rsidRPr="0086209C">
        <w:rPr>
          <w:rFonts w:ascii="Times New Roman" w:hAnsi="Times New Roman" w:cs="Times New Roman"/>
          <w:b/>
          <w:bCs/>
          <w:sz w:val="27"/>
          <w:szCs w:val="27"/>
          <w:lang w:val="en-US"/>
        </w:rPr>
        <w:t>Lecturer</w:t>
      </w:r>
      <w:r w:rsidR="00AB5F01" w:rsidRPr="0086209C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A. L </w:t>
      </w:r>
      <w:r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07277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295 (</w:t>
      </w:r>
      <w:r w:rsidR="009753C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two hundred and ninety five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) </w:t>
      </w:r>
      <w:r w:rsidR="0007277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Garamond" w:hAnsi="Times New Roman"/>
          <w:position w:val="1"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A.I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07277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315 (</w:t>
      </w:r>
      <w:r w:rsidR="00F80F5C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three hundred and fifteen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) </w:t>
      </w:r>
      <w:r w:rsidR="0007277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F80F5C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Garamond" w:hAnsi="Times New Roman"/>
          <w:position w:val="1"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A.H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B87B5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315 (</w:t>
      </w:r>
      <w:r w:rsidR="003363A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three hundred and fifteen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) </w:t>
      </w:r>
      <w:r w:rsidR="00B87B5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3363A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lastRenderedPageBreak/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D.K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B87B5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335 (</w:t>
      </w:r>
      <w:r w:rsidR="009C7FA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three hundred and thirty five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) </w:t>
      </w:r>
      <w:r w:rsidR="00B87B5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9C7FA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 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H. L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0E3FBE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305 (</w:t>
      </w:r>
      <w:r w:rsidR="00946D50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three hundred and five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) </w:t>
      </w:r>
      <w:r w:rsidR="00E5042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986BC4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 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S. B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E5042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hAnsi="Times New Roman"/>
          <w:bCs/>
          <w:sz w:val="27"/>
          <w:szCs w:val="27"/>
          <w:lang w:val="en-US"/>
        </w:rPr>
        <w:t>345 (</w:t>
      </w:r>
      <w:r w:rsidR="004E4B9C" w:rsidRPr="0086209C">
        <w:rPr>
          <w:rFonts w:ascii="Times New Roman" w:hAnsi="Times New Roman"/>
          <w:bCs/>
          <w:sz w:val="27"/>
          <w:szCs w:val="27"/>
          <w:lang w:val="en-US"/>
        </w:rPr>
        <w:t>three hundred and forty five</w:t>
      </w:r>
      <w:r w:rsidR="00AB5F01" w:rsidRPr="0086209C">
        <w:rPr>
          <w:rFonts w:ascii="Times New Roman" w:hAnsi="Times New Roman"/>
          <w:bCs/>
          <w:sz w:val="27"/>
          <w:szCs w:val="27"/>
          <w:lang w:val="en-US"/>
        </w:rPr>
        <w:t xml:space="preserve">) </w:t>
      </w:r>
      <w:r w:rsidR="00E50426" w:rsidRPr="0086209C">
        <w:rPr>
          <w:rFonts w:ascii="Times New Roman" w:hAnsi="Times New Roman"/>
          <w:bCs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4E4B9C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 </w:t>
      </w:r>
    </w:p>
    <w:p w:rsidR="00AB5F01" w:rsidRPr="0086209C" w:rsidRDefault="0011250C" w:rsidP="00AB5F0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Lecturer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 xml:space="preserve"> V. K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1B1963" w:rsidRPr="0086209C">
        <w:rPr>
          <w:rFonts w:ascii="Times New Roman" w:hAnsi="Times New Roman" w:cs="Times New Roman"/>
          <w:bCs/>
          <w:sz w:val="27"/>
          <w:szCs w:val="27"/>
          <w:lang w:val="en-US"/>
        </w:rPr>
        <w:t>receives the evaluation</w:t>
      </w:r>
      <w:r w:rsidR="001B1963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“</w:t>
      </w:r>
      <w:r w:rsidR="00F43E5B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Very well</w:t>
      </w:r>
      <w:r w:rsidR="00AB5F01" w:rsidRPr="0086209C">
        <w:rPr>
          <w:rFonts w:ascii="Times New Roman" w:eastAsia="Garamond" w:hAnsi="Times New Roman"/>
          <w:b/>
          <w:position w:val="1"/>
          <w:sz w:val="27"/>
          <w:szCs w:val="27"/>
          <w:lang w:val="en-US"/>
        </w:rPr>
        <w:t>”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E50426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with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  <w:r w:rsidR="00AB5F01" w:rsidRPr="0086209C">
        <w:rPr>
          <w:rFonts w:ascii="Times New Roman" w:hAnsi="Times New Roman"/>
          <w:bCs/>
          <w:sz w:val="27"/>
          <w:szCs w:val="27"/>
          <w:lang w:val="en-US"/>
        </w:rPr>
        <w:t>285 (</w:t>
      </w:r>
      <w:r w:rsidR="00282A75" w:rsidRPr="0086209C">
        <w:rPr>
          <w:rFonts w:ascii="Times New Roman" w:hAnsi="Times New Roman"/>
          <w:bCs/>
          <w:sz w:val="27"/>
          <w:szCs w:val="27"/>
          <w:lang w:val="en-US"/>
        </w:rPr>
        <w:t>two hundred and eighty five</w:t>
      </w:r>
      <w:r w:rsidR="00AB5F01" w:rsidRPr="0086209C">
        <w:rPr>
          <w:rFonts w:ascii="Times New Roman" w:hAnsi="Times New Roman"/>
          <w:bCs/>
          <w:sz w:val="27"/>
          <w:szCs w:val="27"/>
          <w:lang w:val="en-US"/>
        </w:rPr>
        <w:t xml:space="preserve">) </w:t>
      </w:r>
      <w:r w:rsidR="009D7ED6" w:rsidRPr="0086209C">
        <w:rPr>
          <w:rFonts w:ascii="Times New Roman" w:hAnsi="Times New Roman"/>
          <w:bCs/>
          <w:sz w:val="27"/>
          <w:szCs w:val="27"/>
          <w:lang w:val="en-US"/>
        </w:rPr>
        <w:t>points in total</w:t>
      </w:r>
      <w:r w:rsidR="00AB5F01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>.</w:t>
      </w:r>
      <w:r w:rsidR="00282A75" w:rsidRPr="0086209C">
        <w:rPr>
          <w:rFonts w:ascii="Times New Roman" w:eastAsia="Garamond" w:hAnsi="Times New Roman"/>
          <w:position w:val="1"/>
          <w:sz w:val="27"/>
          <w:szCs w:val="27"/>
          <w:lang w:val="en-US"/>
        </w:rPr>
        <w:t xml:space="preserve"> </w:t>
      </w:r>
    </w:p>
    <w:p w:rsidR="00AB5F01" w:rsidRPr="0086209C" w:rsidRDefault="00AB5F01" w:rsidP="00AB5F01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</w:p>
    <w:p w:rsidR="004107F8" w:rsidRPr="0086209C" w:rsidRDefault="004107F8" w:rsidP="004107F8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86209C">
        <w:rPr>
          <w:sz w:val="27"/>
          <w:szCs w:val="27"/>
        </w:rPr>
        <w:t xml:space="preserve">This decision comes immediately into force!  </w:t>
      </w:r>
    </w:p>
    <w:p w:rsidR="00AB5F01" w:rsidRPr="0086209C" w:rsidRDefault="00AB5F01" w:rsidP="00AB5F0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4107F8" w:rsidRPr="0086209C" w:rsidRDefault="004107F8" w:rsidP="00AB5F0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4107F8" w:rsidRPr="0086209C" w:rsidRDefault="004107F8" w:rsidP="00AB5F0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4107F8" w:rsidRPr="0086209C" w:rsidRDefault="004107F8" w:rsidP="004107F8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 xml:space="preserve">VICE-HEAD </w:t>
      </w:r>
    </w:p>
    <w:p w:rsidR="004107F8" w:rsidRPr="0086209C" w:rsidRDefault="004107F8" w:rsidP="004107F8">
      <w:pPr>
        <w:jc w:val="center"/>
        <w:rPr>
          <w:rFonts w:ascii="Times New Roman" w:eastAsia="Calibri" w:hAnsi="Times New Roman"/>
          <w:b/>
          <w:sz w:val="27"/>
          <w:szCs w:val="27"/>
          <w:lang w:val="en-US"/>
        </w:rPr>
      </w:pPr>
      <w:r w:rsidRPr="0086209C">
        <w:rPr>
          <w:rFonts w:ascii="Times New Roman" w:hAnsi="Times New Roman"/>
          <w:b/>
          <w:sz w:val="27"/>
          <w:szCs w:val="27"/>
          <w:lang w:val="en-US"/>
        </w:rPr>
        <w:t>OLSIAN ÇELA</w:t>
      </w:r>
    </w:p>
    <w:p w:rsidR="006F6DE7" w:rsidRPr="0086209C" w:rsidRDefault="00F60C92">
      <w:pPr>
        <w:rPr>
          <w:sz w:val="27"/>
          <w:szCs w:val="27"/>
          <w:lang w:val="en-US"/>
        </w:rPr>
      </w:pPr>
    </w:p>
    <w:sectPr w:rsidR="006F6DE7" w:rsidRPr="0086209C" w:rsidSect="00842FB6">
      <w:footerReference w:type="default" r:id="rId8"/>
      <w:pgSz w:w="11906" w:h="16838"/>
      <w:pgMar w:top="1440" w:right="1440" w:bottom="1440" w:left="144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92" w:rsidRDefault="00F60C92" w:rsidP="00900D18">
      <w:pPr>
        <w:spacing w:after="0" w:line="240" w:lineRule="auto"/>
      </w:pPr>
      <w:r>
        <w:separator/>
      </w:r>
    </w:p>
  </w:endnote>
  <w:endnote w:type="continuationSeparator" w:id="0">
    <w:p w:rsidR="00F60C92" w:rsidRDefault="00F60C92" w:rsidP="0090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3E" w:rsidRPr="00BB333E" w:rsidRDefault="00F60C92" w:rsidP="00BB333E">
    <w:pPr>
      <w:tabs>
        <w:tab w:val="left" w:pos="705"/>
        <w:tab w:val="center" w:pos="4419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B333E" w:rsidRPr="00BB333E" w:rsidRDefault="00241474" w:rsidP="00BB333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20"/>
        <w:szCs w:val="20"/>
      </w:rPr>
    </w:pPr>
    <w:r w:rsidRPr="00241474">
      <w:rPr>
        <w:rFonts w:ascii="Times New Roman" w:hAnsi="Times New Roman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2049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EKTD93bAAAACAEAAA8AAAAAAAAAAAAAAAAADwQAAGRycy9kb3du&#10;cmV2LnhtbFBLBQYAAAAABAAEAPMAAAAXBQAAAAA=&#10;"/>
      </w:pict>
    </w:r>
    <w:r w:rsidR="00AB5F01" w:rsidRPr="00BB333E">
      <w:rPr>
        <w:rFonts w:ascii="Times New Roman" w:hAnsi="Times New Roman"/>
        <w:sz w:val="20"/>
        <w:szCs w:val="20"/>
      </w:rPr>
      <w:t xml:space="preserve">Tel: (04) </w:t>
    </w:r>
    <w:r w:rsidR="00AB5F01" w:rsidRPr="00BB333E">
      <w:rPr>
        <w:rFonts w:ascii="Times New Roman" w:hAnsi="Times New Roman"/>
        <w:bCs/>
        <w:sz w:val="20"/>
        <w:szCs w:val="20"/>
      </w:rPr>
      <w:t>2468825</w:t>
    </w:r>
    <w:r w:rsidR="00AB5F01" w:rsidRPr="00BB333E">
      <w:rPr>
        <w:rFonts w:ascii="Times New Roman" w:hAnsi="Times New Roman"/>
        <w:sz w:val="20"/>
        <w:szCs w:val="20"/>
      </w:rPr>
      <w:t>, Rr. “Ana Komnena”, godina “Poli i Drejtësisë”, Tiranë.</w:t>
    </w:r>
  </w:p>
  <w:p w:rsidR="007A6F3C" w:rsidRPr="00BB333E" w:rsidRDefault="00AB5F01" w:rsidP="00BB333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jc w:val="center"/>
      <w:rPr>
        <w:rFonts w:ascii="Times New Roman" w:hAnsi="Times New Roman"/>
        <w:sz w:val="20"/>
        <w:szCs w:val="20"/>
      </w:rPr>
    </w:pPr>
    <w:r w:rsidRPr="00BB333E">
      <w:rPr>
        <w:rFonts w:ascii="Times New Roman" w:hAnsi="Times New Roman"/>
        <w:color w:val="000000"/>
        <w:sz w:val="20"/>
        <w:szCs w:val="20"/>
      </w:rPr>
      <w:t xml:space="preserve">E-mail: </w:t>
    </w:r>
    <w:hyperlink r:id="rId1" w:history="1">
      <w:r w:rsidRPr="00BB333E">
        <w:rPr>
          <w:rStyle w:val="Hyperlink"/>
          <w:rFonts w:ascii="Times New Roman" w:hAnsi="Times New Roman"/>
          <w:sz w:val="20"/>
          <w:szCs w:val="20"/>
        </w:rPr>
        <w:t>info@magjistratura.edu.al</w:t>
      </w:r>
    </w:hyperlink>
    <w:r w:rsidRPr="00BB333E">
      <w:rPr>
        <w:rFonts w:ascii="Times New Roman" w:hAnsi="Times New Roman"/>
        <w:color w:val="000000"/>
        <w:sz w:val="20"/>
        <w:szCs w:val="20"/>
      </w:rPr>
      <w:t xml:space="preserve">; </w:t>
    </w:r>
    <w:hyperlink r:id="rId2" w:history="1">
      <w:r w:rsidRPr="00BB333E">
        <w:rPr>
          <w:rStyle w:val="Hyperlink"/>
          <w:rFonts w:ascii="Times New Roman" w:hAnsi="Times New Roman"/>
          <w:sz w:val="20"/>
          <w:szCs w:val="20"/>
        </w:rPr>
        <w:t>www.magjistratura.edu.al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92" w:rsidRDefault="00F60C92" w:rsidP="00900D18">
      <w:pPr>
        <w:spacing w:after="0" w:line="240" w:lineRule="auto"/>
      </w:pPr>
      <w:r>
        <w:separator/>
      </w:r>
    </w:p>
  </w:footnote>
  <w:footnote w:type="continuationSeparator" w:id="0">
    <w:p w:rsidR="00F60C92" w:rsidRDefault="00F60C92" w:rsidP="0090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837"/>
    <w:multiLevelType w:val="hybridMultilevel"/>
    <w:tmpl w:val="814EF9D8"/>
    <w:lvl w:ilvl="0" w:tplc="07B86A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383D"/>
    <w:multiLevelType w:val="hybridMultilevel"/>
    <w:tmpl w:val="E57EC5B2"/>
    <w:lvl w:ilvl="0" w:tplc="B6BCD0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F4B2F"/>
    <w:multiLevelType w:val="hybridMultilevel"/>
    <w:tmpl w:val="0A9ED27C"/>
    <w:lvl w:ilvl="0" w:tplc="F6F82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B5F01"/>
    <w:rsid w:val="00005DC6"/>
    <w:rsid w:val="00072770"/>
    <w:rsid w:val="000E3FBE"/>
    <w:rsid w:val="0011250C"/>
    <w:rsid w:val="0016162F"/>
    <w:rsid w:val="00196EE8"/>
    <w:rsid w:val="001B1963"/>
    <w:rsid w:val="00241474"/>
    <w:rsid w:val="00272BD5"/>
    <w:rsid w:val="00282A75"/>
    <w:rsid w:val="002F0BB2"/>
    <w:rsid w:val="0030717C"/>
    <w:rsid w:val="0032391B"/>
    <w:rsid w:val="003363A1"/>
    <w:rsid w:val="00365316"/>
    <w:rsid w:val="00385340"/>
    <w:rsid w:val="003C45EB"/>
    <w:rsid w:val="004107F8"/>
    <w:rsid w:val="004305D7"/>
    <w:rsid w:val="004674A4"/>
    <w:rsid w:val="004E4B9C"/>
    <w:rsid w:val="005717E7"/>
    <w:rsid w:val="005F5E42"/>
    <w:rsid w:val="00671930"/>
    <w:rsid w:val="006B1A97"/>
    <w:rsid w:val="006C5B00"/>
    <w:rsid w:val="007040CF"/>
    <w:rsid w:val="0072284E"/>
    <w:rsid w:val="007B1CB4"/>
    <w:rsid w:val="007B6AE8"/>
    <w:rsid w:val="0086209C"/>
    <w:rsid w:val="008C6E99"/>
    <w:rsid w:val="008C73B6"/>
    <w:rsid w:val="008F7E1E"/>
    <w:rsid w:val="00900D18"/>
    <w:rsid w:val="0092499F"/>
    <w:rsid w:val="00937F19"/>
    <w:rsid w:val="00946D50"/>
    <w:rsid w:val="009753C3"/>
    <w:rsid w:val="00986BC4"/>
    <w:rsid w:val="009932C8"/>
    <w:rsid w:val="009B0E3A"/>
    <w:rsid w:val="009C58A3"/>
    <w:rsid w:val="009C7FA0"/>
    <w:rsid w:val="009D7ED6"/>
    <w:rsid w:val="00A677AB"/>
    <w:rsid w:val="00AB5F01"/>
    <w:rsid w:val="00B20D78"/>
    <w:rsid w:val="00B240ED"/>
    <w:rsid w:val="00B349AD"/>
    <w:rsid w:val="00B54B9E"/>
    <w:rsid w:val="00B637B7"/>
    <w:rsid w:val="00B87B56"/>
    <w:rsid w:val="00BA2576"/>
    <w:rsid w:val="00BA6568"/>
    <w:rsid w:val="00BC4AD8"/>
    <w:rsid w:val="00C41748"/>
    <w:rsid w:val="00CA7CC9"/>
    <w:rsid w:val="00CB4782"/>
    <w:rsid w:val="00CE749E"/>
    <w:rsid w:val="00CF3909"/>
    <w:rsid w:val="00DA0816"/>
    <w:rsid w:val="00DF279A"/>
    <w:rsid w:val="00E100A5"/>
    <w:rsid w:val="00E22652"/>
    <w:rsid w:val="00E50426"/>
    <w:rsid w:val="00EA11EE"/>
    <w:rsid w:val="00EF1859"/>
    <w:rsid w:val="00F43E5B"/>
    <w:rsid w:val="00F5038F"/>
    <w:rsid w:val="00F60C92"/>
    <w:rsid w:val="00F80F5C"/>
    <w:rsid w:val="00F84A52"/>
    <w:rsid w:val="00FB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01"/>
    <w:rPr>
      <w:rFonts w:ascii="Calibri" w:eastAsia="Times New Roman" w:hAnsi="Calibri" w:cs="Times New Roman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qFormat/>
    <w:rsid w:val="00AB5F01"/>
    <w:pPr>
      <w:spacing w:after="160" w:line="259" w:lineRule="auto"/>
      <w:ind w:left="720"/>
      <w:contextualSpacing/>
    </w:pPr>
    <w:rPr>
      <w:rFonts w:eastAsia="Calibri" w:cs="Arial"/>
      <w:lang w:eastAsia="en-US"/>
    </w:rPr>
  </w:style>
  <w:style w:type="character" w:customStyle="1" w:styleId="ListParagraphChar">
    <w:name w:val="List Paragraph Char"/>
    <w:aliases w:val="List Paragraph2 Char"/>
    <w:link w:val="ListParagraph"/>
    <w:rsid w:val="00AB5F01"/>
    <w:rPr>
      <w:rFonts w:ascii="Calibri" w:eastAsia="Calibri" w:hAnsi="Calibri" w:cs="Arial"/>
      <w:lang w:val="sq-AL"/>
    </w:rPr>
  </w:style>
  <w:style w:type="character" w:styleId="Hyperlink">
    <w:name w:val="Hyperlink"/>
    <w:rsid w:val="00AB5F01"/>
    <w:rPr>
      <w:color w:val="0000FF"/>
      <w:u w:val="single"/>
    </w:rPr>
  </w:style>
  <w:style w:type="paragraph" w:styleId="NoSpacing">
    <w:name w:val="No Spacing"/>
    <w:uiPriority w:val="1"/>
    <w:qFormat/>
    <w:rsid w:val="005F5E42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customStyle="1" w:styleId="NoSpacing1">
    <w:name w:val="No Spacing1"/>
    <w:uiPriority w:val="1"/>
    <w:qFormat/>
    <w:rsid w:val="0041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67</cp:revision>
  <dcterms:created xsi:type="dcterms:W3CDTF">2023-12-27T10:10:00Z</dcterms:created>
  <dcterms:modified xsi:type="dcterms:W3CDTF">2023-12-27T14:49:00Z</dcterms:modified>
</cp:coreProperties>
</file>