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17" w:rsidRPr="003A4E63" w:rsidRDefault="009F5B17" w:rsidP="002467A0">
      <w:pPr>
        <w:tabs>
          <w:tab w:val="left" w:pos="2730"/>
        </w:tabs>
        <w:spacing w:after="0" w:line="276" w:lineRule="auto"/>
        <w:jc w:val="center"/>
        <w:rPr>
          <w:rFonts w:ascii="Times New Roman" w:hAnsi="Times New Roman" w:cs="Times New Roman"/>
          <w:b/>
          <w:sz w:val="24"/>
          <w:szCs w:val="24"/>
          <w:lang w:val="en-US"/>
        </w:rPr>
      </w:pPr>
      <w:r w:rsidRPr="003A4E63">
        <w:rPr>
          <w:rFonts w:ascii="Times New Roman" w:hAnsi="Times New Roman" w:cs="Times New Roman"/>
          <w:b/>
          <w:noProof/>
          <w:sz w:val="24"/>
          <w:szCs w:val="24"/>
          <w:lang w:val="en-US"/>
        </w:rPr>
        <w:drawing>
          <wp:anchor distT="0" distB="0" distL="114300" distR="114300" simplePos="0" relativeHeight="251660288" behindDoc="0" locked="0" layoutInCell="1" allowOverlap="1">
            <wp:simplePos x="0" y="0"/>
            <wp:positionH relativeFrom="margin">
              <wp:align>center</wp:align>
            </wp:positionH>
            <wp:positionV relativeFrom="paragraph">
              <wp:posOffset>54610</wp:posOffset>
            </wp:positionV>
            <wp:extent cx="5854700" cy="730250"/>
            <wp:effectExtent l="19050" t="0" r="0" b="0"/>
            <wp:wrapSquare wrapText="bothSides"/>
            <wp:docPr id="2"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7" cstate="print"/>
                    <a:srcRect/>
                    <a:stretch>
                      <a:fillRect/>
                    </a:stretch>
                  </pic:blipFill>
                  <pic:spPr bwMode="auto">
                    <a:xfrm>
                      <a:off x="0" y="0"/>
                      <a:ext cx="5854700" cy="730250"/>
                    </a:xfrm>
                    <a:prstGeom prst="rect">
                      <a:avLst/>
                    </a:prstGeom>
                    <a:noFill/>
                    <a:ln w="9525">
                      <a:noFill/>
                      <a:miter lim="800000"/>
                      <a:headEnd/>
                      <a:tailEnd/>
                    </a:ln>
                  </pic:spPr>
                </pic:pic>
              </a:graphicData>
            </a:graphic>
          </wp:anchor>
        </w:drawing>
      </w:r>
    </w:p>
    <w:p w:rsidR="009F5B17" w:rsidRPr="003A4E63" w:rsidRDefault="009F5B17" w:rsidP="009F5B17">
      <w:pPr>
        <w:pStyle w:val="NoSpacing"/>
        <w:jc w:val="center"/>
        <w:rPr>
          <w:rFonts w:ascii="Times New Roman" w:hAnsi="Times New Roman" w:cs="Times New Roman"/>
          <w:b/>
          <w:sz w:val="27"/>
          <w:szCs w:val="27"/>
          <w:lang w:val="en-US"/>
        </w:rPr>
      </w:pPr>
      <w:r w:rsidRPr="003A4E63">
        <w:rPr>
          <w:rFonts w:ascii="Times New Roman" w:hAnsi="Times New Roman" w:cs="Times New Roman"/>
          <w:b/>
          <w:sz w:val="27"/>
          <w:szCs w:val="27"/>
          <w:lang w:val="en-US"/>
        </w:rPr>
        <w:t>REPUBLIC OF ALBANIA</w:t>
      </w:r>
    </w:p>
    <w:p w:rsidR="009F5B17" w:rsidRPr="003A4E63" w:rsidRDefault="009F5B17" w:rsidP="009F5B17">
      <w:pPr>
        <w:pStyle w:val="NoSpacing"/>
        <w:jc w:val="center"/>
        <w:rPr>
          <w:rFonts w:ascii="Times New Roman" w:hAnsi="Times New Roman" w:cs="Times New Roman"/>
          <w:b/>
          <w:sz w:val="27"/>
          <w:szCs w:val="27"/>
          <w:lang w:val="en-US"/>
        </w:rPr>
      </w:pPr>
      <w:r w:rsidRPr="003A4E63">
        <w:rPr>
          <w:rFonts w:ascii="Times New Roman" w:hAnsi="Times New Roman" w:cs="Times New Roman"/>
          <w:b/>
          <w:sz w:val="27"/>
          <w:szCs w:val="27"/>
          <w:lang w:val="en-US"/>
        </w:rPr>
        <w:t>THE SCHOOL OF MAGISTRATES</w:t>
      </w:r>
    </w:p>
    <w:p w:rsidR="002467A0" w:rsidRPr="003A4E63" w:rsidRDefault="009F5B17" w:rsidP="009F5B17">
      <w:pPr>
        <w:pStyle w:val="NoSpacing"/>
        <w:jc w:val="center"/>
        <w:rPr>
          <w:rFonts w:ascii="Times New Roman" w:hAnsi="Times New Roman" w:cs="Times New Roman"/>
          <w:b/>
          <w:sz w:val="27"/>
          <w:szCs w:val="27"/>
          <w:lang w:val="en-US"/>
        </w:rPr>
      </w:pPr>
      <w:r w:rsidRPr="003A4E63">
        <w:rPr>
          <w:rFonts w:ascii="Times New Roman" w:hAnsi="Times New Roman" w:cs="Times New Roman"/>
          <w:b/>
          <w:sz w:val="27"/>
          <w:szCs w:val="27"/>
          <w:lang w:val="en-US"/>
        </w:rPr>
        <w:t>STEERING COUNCIL</w:t>
      </w:r>
    </w:p>
    <w:p w:rsidR="00F64C2A" w:rsidRPr="003A4E63" w:rsidRDefault="00F64C2A" w:rsidP="009F5B17">
      <w:pPr>
        <w:pStyle w:val="NoSpacing"/>
        <w:jc w:val="center"/>
        <w:rPr>
          <w:rFonts w:ascii="Times New Roman" w:hAnsi="Times New Roman" w:cs="Times New Roman"/>
          <w:b/>
          <w:sz w:val="27"/>
          <w:szCs w:val="27"/>
          <w:lang w:val="en-US"/>
        </w:rPr>
      </w:pPr>
    </w:p>
    <w:p w:rsidR="002467A0" w:rsidRPr="003A4E63" w:rsidRDefault="002467A0" w:rsidP="002467A0">
      <w:pPr>
        <w:tabs>
          <w:tab w:val="left" w:pos="2730"/>
        </w:tabs>
        <w:spacing w:after="0" w:line="276" w:lineRule="auto"/>
        <w:jc w:val="both"/>
        <w:rPr>
          <w:rFonts w:ascii="Times New Roman" w:hAnsi="Times New Roman" w:cs="Times New Roman"/>
          <w:b/>
          <w:sz w:val="24"/>
          <w:szCs w:val="24"/>
          <w:lang w:val="en-US"/>
        </w:rPr>
      </w:pPr>
    </w:p>
    <w:p w:rsidR="001F4B50" w:rsidRPr="003A4E63" w:rsidRDefault="00C67196" w:rsidP="001F4B50">
      <w:pPr>
        <w:spacing w:line="276" w:lineRule="auto"/>
        <w:rPr>
          <w:rFonts w:ascii="Times New Roman" w:hAnsi="Times New Roman" w:cs="Times New Roman"/>
          <w:b/>
          <w:sz w:val="27"/>
          <w:szCs w:val="27"/>
          <w:lang w:val="en-US"/>
        </w:rPr>
      </w:pPr>
      <w:r w:rsidRPr="003A4E63">
        <w:rPr>
          <w:rFonts w:ascii="Times New Roman" w:hAnsi="Times New Roman" w:cs="Times New Roman"/>
          <w:b/>
          <w:sz w:val="24"/>
          <w:szCs w:val="24"/>
          <w:lang w:val="en-US"/>
        </w:rPr>
        <w:t>No</w:t>
      </w:r>
      <w:r w:rsidR="002467A0" w:rsidRPr="003A4E63">
        <w:rPr>
          <w:rFonts w:ascii="Times New Roman" w:hAnsi="Times New Roman" w:cs="Times New Roman"/>
          <w:b/>
          <w:sz w:val="24"/>
          <w:szCs w:val="24"/>
          <w:lang w:val="en-US"/>
        </w:rPr>
        <w:t xml:space="preserve">. 210/2 </w:t>
      </w:r>
      <w:proofErr w:type="gramStart"/>
      <w:r w:rsidR="002467A0" w:rsidRPr="003A4E63">
        <w:rPr>
          <w:rFonts w:ascii="Times New Roman" w:hAnsi="Times New Roman" w:cs="Times New Roman"/>
          <w:b/>
          <w:sz w:val="24"/>
          <w:szCs w:val="24"/>
          <w:lang w:val="en-US"/>
        </w:rPr>
        <w:t>prot</w:t>
      </w:r>
      <w:proofErr w:type="gramEnd"/>
      <w:r w:rsidR="002467A0" w:rsidRPr="003A4E63">
        <w:rPr>
          <w:rFonts w:ascii="Times New Roman" w:hAnsi="Times New Roman" w:cs="Times New Roman"/>
          <w:b/>
          <w:sz w:val="24"/>
          <w:szCs w:val="24"/>
          <w:lang w:val="en-US"/>
        </w:rPr>
        <w:t>.</w:t>
      </w:r>
      <w:r w:rsidR="002467A0" w:rsidRPr="003A4E63">
        <w:rPr>
          <w:rFonts w:ascii="Times New Roman" w:hAnsi="Times New Roman" w:cs="Times New Roman"/>
          <w:b/>
          <w:sz w:val="24"/>
          <w:szCs w:val="24"/>
          <w:lang w:val="en-US"/>
        </w:rPr>
        <w:tab/>
      </w:r>
      <w:r w:rsidR="002467A0" w:rsidRPr="003A4E63">
        <w:rPr>
          <w:rFonts w:ascii="Times New Roman" w:hAnsi="Times New Roman" w:cs="Times New Roman"/>
          <w:b/>
          <w:sz w:val="24"/>
          <w:szCs w:val="24"/>
          <w:lang w:val="en-US"/>
        </w:rPr>
        <w:tab/>
      </w:r>
      <w:r w:rsidR="002467A0" w:rsidRPr="003A4E63">
        <w:rPr>
          <w:rFonts w:ascii="Times New Roman" w:hAnsi="Times New Roman" w:cs="Times New Roman"/>
          <w:b/>
          <w:sz w:val="24"/>
          <w:szCs w:val="24"/>
          <w:lang w:val="en-US"/>
        </w:rPr>
        <w:tab/>
      </w:r>
      <w:r w:rsidR="002467A0" w:rsidRPr="003A4E63">
        <w:rPr>
          <w:rFonts w:ascii="Times New Roman" w:hAnsi="Times New Roman" w:cs="Times New Roman"/>
          <w:b/>
          <w:sz w:val="24"/>
          <w:szCs w:val="24"/>
          <w:lang w:val="en-US"/>
        </w:rPr>
        <w:tab/>
      </w:r>
      <w:r w:rsidR="002467A0" w:rsidRPr="003A4E63">
        <w:rPr>
          <w:rFonts w:ascii="Times New Roman" w:hAnsi="Times New Roman" w:cs="Times New Roman"/>
          <w:b/>
          <w:sz w:val="24"/>
          <w:szCs w:val="24"/>
          <w:lang w:val="en-US"/>
        </w:rPr>
        <w:tab/>
      </w:r>
      <w:r w:rsidR="002467A0" w:rsidRPr="003A4E63">
        <w:rPr>
          <w:rFonts w:ascii="Times New Roman" w:hAnsi="Times New Roman" w:cs="Times New Roman"/>
          <w:b/>
          <w:sz w:val="24"/>
          <w:szCs w:val="24"/>
          <w:lang w:val="en-US"/>
        </w:rPr>
        <w:tab/>
      </w:r>
      <w:r w:rsidR="001F4B50" w:rsidRPr="003A4E63">
        <w:rPr>
          <w:rFonts w:ascii="Times New Roman" w:hAnsi="Times New Roman" w:cs="Times New Roman"/>
          <w:b/>
          <w:sz w:val="27"/>
          <w:szCs w:val="27"/>
          <w:lang w:val="en-US"/>
        </w:rPr>
        <w:t>Tiranë, on 16.03.2023</w:t>
      </w:r>
    </w:p>
    <w:p w:rsidR="002467A0" w:rsidRPr="003A4E63" w:rsidRDefault="002467A0" w:rsidP="002467A0">
      <w:pPr>
        <w:tabs>
          <w:tab w:val="left" w:pos="2730"/>
        </w:tabs>
        <w:spacing w:after="0" w:line="276" w:lineRule="auto"/>
        <w:jc w:val="both"/>
        <w:rPr>
          <w:rFonts w:ascii="Times New Roman" w:hAnsi="Times New Roman" w:cs="Times New Roman"/>
          <w:b/>
          <w:sz w:val="24"/>
          <w:szCs w:val="24"/>
          <w:lang w:val="en-US"/>
        </w:rPr>
      </w:pPr>
    </w:p>
    <w:p w:rsidR="001F4B50" w:rsidRPr="003A4E63" w:rsidRDefault="001F4B50" w:rsidP="001F4B50">
      <w:pPr>
        <w:tabs>
          <w:tab w:val="left" w:pos="2730"/>
        </w:tabs>
        <w:spacing w:after="0" w:line="276" w:lineRule="auto"/>
        <w:rPr>
          <w:rFonts w:ascii="Times New Roman" w:hAnsi="Times New Roman" w:cs="Times New Roman"/>
          <w:b/>
          <w:sz w:val="24"/>
          <w:szCs w:val="24"/>
          <w:lang w:val="en-US"/>
        </w:rPr>
      </w:pPr>
    </w:p>
    <w:p w:rsidR="00F64C2A" w:rsidRPr="003A4E63" w:rsidRDefault="00F64C2A" w:rsidP="002467A0">
      <w:pPr>
        <w:tabs>
          <w:tab w:val="left" w:pos="2730"/>
        </w:tabs>
        <w:spacing w:after="0" w:line="276" w:lineRule="auto"/>
        <w:jc w:val="center"/>
        <w:rPr>
          <w:rFonts w:ascii="Times New Roman" w:hAnsi="Times New Roman" w:cs="Times New Roman"/>
          <w:b/>
          <w:sz w:val="24"/>
          <w:szCs w:val="24"/>
          <w:lang w:val="en-US"/>
        </w:rPr>
      </w:pPr>
    </w:p>
    <w:p w:rsidR="001F4B50" w:rsidRPr="003A4E63" w:rsidRDefault="001F4B50" w:rsidP="001F4B50">
      <w:pPr>
        <w:spacing w:line="276" w:lineRule="auto"/>
        <w:jc w:val="center"/>
        <w:rPr>
          <w:rFonts w:ascii="Times New Roman" w:hAnsi="Times New Roman" w:cs="Times New Roman"/>
          <w:b/>
          <w:sz w:val="27"/>
          <w:szCs w:val="27"/>
          <w:lang w:val="en-US"/>
        </w:rPr>
      </w:pPr>
      <w:r w:rsidRPr="003A4E63">
        <w:rPr>
          <w:rFonts w:ascii="Times New Roman" w:hAnsi="Times New Roman" w:cs="Times New Roman"/>
          <w:b/>
          <w:sz w:val="27"/>
          <w:szCs w:val="27"/>
          <w:lang w:val="en-US"/>
        </w:rPr>
        <w:t>DECISION</w:t>
      </w:r>
    </w:p>
    <w:p w:rsidR="001F4B50" w:rsidRPr="003A4E63" w:rsidRDefault="001F4B50" w:rsidP="001F4B50">
      <w:pPr>
        <w:spacing w:line="276" w:lineRule="auto"/>
        <w:jc w:val="center"/>
        <w:rPr>
          <w:rFonts w:ascii="Times New Roman" w:hAnsi="Times New Roman" w:cs="Times New Roman"/>
          <w:b/>
          <w:sz w:val="27"/>
          <w:szCs w:val="27"/>
          <w:lang w:val="en-US"/>
        </w:rPr>
      </w:pPr>
      <w:r w:rsidRPr="003A4E63">
        <w:rPr>
          <w:rFonts w:ascii="Times New Roman" w:hAnsi="Times New Roman" w:cs="Times New Roman"/>
          <w:b/>
          <w:sz w:val="27"/>
          <w:szCs w:val="27"/>
          <w:lang w:val="en-US"/>
        </w:rPr>
        <w:t>No. 10, date 16.3.2023</w:t>
      </w:r>
    </w:p>
    <w:p w:rsidR="002467A0" w:rsidRPr="003A4E63" w:rsidRDefault="002467A0" w:rsidP="002467A0">
      <w:pPr>
        <w:tabs>
          <w:tab w:val="left" w:pos="426"/>
        </w:tabs>
        <w:spacing w:after="0" w:line="276" w:lineRule="auto"/>
        <w:contextualSpacing/>
        <w:jc w:val="both"/>
        <w:rPr>
          <w:rFonts w:ascii="Times New Roman" w:eastAsia="Times New Roman" w:hAnsi="Times New Roman" w:cs="Times New Roman"/>
          <w:b/>
          <w:sz w:val="27"/>
          <w:szCs w:val="27"/>
          <w:lang w:val="en-US" w:eastAsia="fr-FR"/>
        </w:rPr>
      </w:pPr>
    </w:p>
    <w:p w:rsidR="002467A0" w:rsidRPr="003A4E63" w:rsidRDefault="00677972" w:rsidP="002467A0">
      <w:pPr>
        <w:tabs>
          <w:tab w:val="left" w:pos="426"/>
        </w:tabs>
        <w:spacing w:after="0" w:line="276" w:lineRule="auto"/>
        <w:contextualSpacing/>
        <w:jc w:val="center"/>
        <w:rPr>
          <w:rFonts w:ascii="Times New Roman" w:eastAsia="Times New Roman" w:hAnsi="Times New Roman" w:cs="Times New Roman"/>
          <w:b/>
          <w:sz w:val="27"/>
          <w:szCs w:val="27"/>
          <w:lang w:val="en-US" w:eastAsia="fr-FR"/>
        </w:rPr>
      </w:pPr>
      <w:r w:rsidRPr="003A4E63">
        <w:rPr>
          <w:rFonts w:ascii="Times New Roman" w:hAnsi="Times New Roman" w:cs="Times New Roman"/>
          <w:b/>
          <w:sz w:val="27"/>
          <w:szCs w:val="27"/>
        </w:rPr>
        <w:t>ON SOME ADDITIONS AND CHANGES IN THE INTERNAL REGULATION OF THE SCHOOL OF MAGISTRATES</w:t>
      </w:r>
    </w:p>
    <w:p w:rsidR="002467A0" w:rsidRPr="003A4E63" w:rsidRDefault="002467A0" w:rsidP="002467A0">
      <w:pPr>
        <w:tabs>
          <w:tab w:val="left" w:pos="0"/>
        </w:tabs>
        <w:spacing w:after="0" w:line="276" w:lineRule="auto"/>
        <w:contextualSpacing/>
        <w:jc w:val="center"/>
        <w:rPr>
          <w:rFonts w:ascii="Times New Roman" w:eastAsia="Times New Roman" w:hAnsi="Times New Roman" w:cs="Times New Roman"/>
          <w:sz w:val="27"/>
          <w:szCs w:val="27"/>
          <w:lang w:val="en-US" w:eastAsia="fr-FR"/>
        </w:rPr>
      </w:pPr>
    </w:p>
    <w:p w:rsidR="00FE050E" w:rsidRPr="003A4E63" w:rsidRDefault="00FE050E" w:rsidP="002467A0">
      <w:pPr>
        <w:tabs>
          <w:tab w:val="left" w:pos="0"/>
        </w:tabs>
        <w:spacing w:after="0" w:line="276" w:lineRule="auto"/>
        <w:contextualSpacing/>
        <w:jc w:val="both"/>
        <w:rPr>
          <w:rFonts w:ascii="Times New Roman" w:eastAsia="Times New Roman" w:hAnsi="Times New Roman" w:cs="Times New Roman"/>
          <w:sz w:val="27"/>
          <w:szCs w:val="27"/>
          <w:lang w:val="en-US" w:eastAsia="fr-FR"/>
        </w:rPr>
      </w:pPr>
    </w:p>
    <w:p w:rsidR="00E91696" w:rsidRPr="003A4E63" w:rsidRDefault="005853CF" w:rsidP="00E91696">
      <w:pPr>
        <w:jc w:val="both"/>
        <w:outlineLvl w:val="0"/>
        <w:rPr>
          <w:rFonts w:ascii="Times New Roman" w:hAnsi="Times New Roman"/>
          <w:sz w:val="27"/>
          <w:szCs w:val="27"/>
          <w:lang w:val="en-US"/>
        </w:rPr>
      </w:pPr>
      <w:r w:rsidRPr="003A4E63">
        <w:rPr>
          <w:rFonts w:ascii="Times New Roman" w:eastAsia="Times New Roman" w:hAnsi="Times New Roman" w:cs="Times New Roman"/>
          <w:sz w:val="27"/>
          <w:szCs w:val="27"/>
          <w:lang w:val="en-US" w:eastAsia="fr-FR"/>
        </w:rPr>
        <w:t xml:space="preserve">Based on </w:t>
      </w:r>
      <w:r w:rsidRPr="003A4E63">
        <w:rPr>
          <w:rFonts w:ascii="Times New Roman" w:hAnsi="Times New Roman"/>
          <w:sz w:val="27"/>
          <w:szCs w:val="27"/>
          <w:lang w:val="en-US"/>
        </w:rPr>
        <w:t xml:space="preserve">law no. 96/2016, </w:t>
      </w:r>
      <w:r w:rsidRPr="003A4E63">
        <w:rPr>
          <w:rFonts w:ascii="Times New Roman" w:hAnsi="Times New Roman"/>
          <w:i/>
          <w:sz w:val="27"/>
          <w:szCs w:val="27"/>
          <w:lang w:val="en-US"/>
        </w:rPr>
        <w:t>on the status of judges and prosecutor in the Republic of Albania</w:t>
      </w:r>
      <w:r w:rsidR="00E91696" w:rsidRPr="003A4E63">
        <w:rPr>
          <w:rFonts w:ascii="Times New Roman" w:hAnsi="Times New Roman"/>
          <w:i/>
          <w:sz w:val="27"/>
          <w:szCs w:val="27"/>
          <w:lang w:val="en-US"/>
        </w:rPr>
        <w:t xml:space="preserve">, </w:t>
      </w:r>
      <w:r w:rsidR="00E91696" w:rsidRPr="003A4E63">
        <w:rPr>
          <w:rFonts w:ascii="Times New Roman" w:eastAsia="Times New Roman" w:hAnsi="Times New Roman" w:cs="Times New Roman"/>
          <w:sz w:val="27"/>
          <w:szCs w:val="27"/>
          <w:lang w:val="en-US" w:eastAsia="fr-FR"/>
        </w:rPr>
        <w:t>on</w:t>
      </w:r>
      <w:r w:rsidR="00771081" w:rsidRPr="003A4E63">
        <w:rPr>
          <w:rFonts w:ascii="Times New Roman" w:eastAsia="Times New Roman" w:hAnsi="Times New Roman" w:cs="Times New Roman"/>
          <w:sz w:val="27"/>
          <w:szCs w:val="27"/>
          <w:lang w:val="en-US" w:eastAsia="fr-FR"/>
        </w:rPr>
        <w:t xml:space="preserve"> </w:t>
      </w:r>
      <w:r w:rsidR="00771081" w:rsidRPr="003A4E63">
        <w:rPr>
          <w:rFonts w:ascii="Times New Roman" w:hAnsi="Times New Roman"/>
          <w:sz w:val="27"/>
          <w:szCs w:val="27"/>
          <w:lang w:val="en-US"/>
        </w:rPr>
        <w:t xml:space="preserve">law no. 115/2016, </w:t>
      </w:r>
      <w:r w:rsidR="00771081" w:rsidRPr="003A4E63">
        <w:rPr>
          <w:rFonts w:ascii="Times New Roman" w:hAnsi="Times New Roman"/>
          <w:i/>
          <w:sz w:val="27"/>
          <w:szCs w:val="27"/>
          <w:lang w:val="en-US"/>
        </w:rPr>
        <w:t>on the organs of the management of the system of justice,</w:t>
      </w:r>
      <w:r w:rsidR="002467A0" w:rsidRPr="003A4E63">
        <w:rPr>
          <w:rFonts w:ascii="Times New Roman" w:eastAsia="Times New Roman" w:hAnsi="Times New Roman" w:cs="Times New Roman"/>
          <w:sz w:val="27"/>
          <w:szCs w:val="27"/>
          <w:lang w:val="en-US" w:eastAsia="fr-FR"/>
        </w:rPr>
        <w:t xml:space="preserve"> </w:t>
      </w:r>
      <w:r w:rsidR="00E91696" w:rsidRPr="003A4E63">
        <w:rPr>
          <w:rFonts w:ascii="Times New Roman" w:hAnsi="Times New Roman"/>
          <w:sz w:val="27"/>
          <w:szCs w:val="27"/>
          <w:lang w:val="en-US"/>
        </w:rPr>
        <w:t>the Steering Council of the School of Magistrates, gathered on</w:t>
      </w:r>
      <w:r w:rsidR="00E91696" w:rsidRPr="003A4E63">
        <w:rPr>
          <w:rFonts w:ascii="Times New Roman" w:hAnsi="Times New Roman"/>
          <w:sz w:val="27"/>
          <w:szCs w:val="27"/>
        </w:rPr>
        <w:t xml:space="preserve"> </w:t>
      </w:r>
      <w:r w:rsidR="002467A0" w:rsidRPr="003A4E63">
        <w:rPr>
          <w:rFonts w:ascii="Times New Roman" w:eastAsia="Times New Roman" w:hAnsi="Times New Roman" w:cs="Times New Roman"/>
          <w:sz w:val="27"/>
          <w:szCs w:val="27"/>
          <w:lang w:val="en-US" w:eastAsia="fr-FR"/>
        </w:rPr>
        <w:t>16.3.2023,</w:t>
      </w:r>
      <w:r w:rsidR="00E91696" w:rsidRPr="003A4E63">
        <w:rPr>
          <w:rFonts w:ascii="Times New Roman" w:eastAsia="Times New Roman" w:hAnsi="Times New Roman" w:cs="Times New Roman"/>
          <w:sz w:val="27"/>
          <w:szCs w:val="27"/>
          <w:lang w:val="en-US" w:eastAsia="fr-FR"/>
        </w:rPr>
        <w:t xml:space="preserve"> </w:t>
      </w:r>
      <w:r w:rsidR="002467A0" w:rsidRPr="003A4E63">
        <w:rPr>
          <w:rFonts w:ascii="Times New Roman" w:eastAsia="Times New Roman" w:hAnsi="Times New Roman" w:cs="Times New Roman"/>
          <w:sz w:val="27"/>
          <w:szCs w:val="27"/>
          <w:lang w:val="en-US" w:eastAsia="fr-FR"/>
        </w:rPr>
        <w:t xml:space="preserve">  </w:t>
      </w:r>
      <w:r w:rsidR="00E91696" w:rsidRPr="003A4E63">
        <w:rPr>
          <w:rFonts w:ascii="Times New Roman" w:hAnsi="Times New Roman"/>
          <w:sz w:val="27"/>
          <w:szCs w:val="27"/>
          <w:lang w:val="en-US"/>
        </w:rPr>
        <w:t>decided:</w:t>
      </w:r>
    </w:p>
    <w:p w:rsidR="002467A0" w:rsidRPr="003A4E63" w:rsidRDefault="002467A0" w:rsidP="002467A0">
      <w:pPr>
        <w:tabs>
          <w:tab w:val="left" w:pos="0"/>
        </w:tabs>
        <w:spacing w:after="0" w:line="276" w:lineRule="auto"/>
        <w:contextualSpacing/>
        <w:jc w:val="both"/>
        <w:rPr>
          <w:rFonts w:ascii="Times New Roman" w:eastAsia="MS Mincho" w:hAnsi="Times New Roman" w:cs="Times New Roman"/>
          <w:sz w:val="27"/>
          <w:szCs w:val="27"/>
          <w:lang w:val="en-US"/>
        </w:rPr>
      </w:pPr>
    </w:p>
    <w:p w:rsidR="002467A0" w:rsidRPr="003A4E63" w:rsidRDefault="002467A0" w:rsidP="002467A0">
      <w:pPr>
        <w:spacing w:after="0" w:line="276" w:lineRule="auto"/>
        <w:jc w:val="both"/>
        <w:rPr>
          <w:rFonts w:ascii="Times New Roman" w:hAnsi="Times New Roman" w:cs="Times New Roman"/>
          <w:b/>
          <w:sz w:val="27"/>
          <w:szCs w:val="27"/>
          <w:lang w:val="en-US"/>
        </w:rPr>
      </w:pPr>
    </w:p>
    <w:p w:rsidR="002467A0" w:rsidRPr="003A4E63" w:rsidRDefault="002467A0" w:rsidP="002467A0">
      <w:pPr>
        <w:spacing w:after="0" w:line="276"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I. </w:t>
      </w:r>
      <w:r w:rsidR="007D593B" w:rsidRPr="003A4E63">
        <w:rPr>
          <w:rFonts w:ascii="Times New Roman" w:hAnsi="Times New Roman" w:cs="Times New Roman"/>
          <w:sz w:val="27"/>
          <w:szCs w:val="27"/>
          <w:lang w:val="en-US"/>
        </w:rPr>
        <w:t>To be done these amendments in the Internal Regulation of the School of Magistrates, approved by decision no. 1, date</w:t>
      </w:r>
      <w:r w:rsidRPr="003A4E63">
        <w:rPr>
          <w:rFonts w:ascii="Times New Roman" w:hAnsi="Times New Roman" w:cs="Times New Roman"/>
          <w:sz w:val="27"/>
          <w:szCs w:val="27"/>
          <w:lang w:val="en-US"/>
        </w:rPr>
        <w:t xml:space="preserve"> 31.1.2017: </w:t>
      </w:r>
    </w:p>
    <w:p w:rsidR="002467A0" w:rsidRPr="003A4E63" w:rsidRDefault="002467A0" w:rsidP="002467A0">
      <w:pPr>
        <w:pStyle w:val="ListParagraph"/>
        <w:spacing w:after="0" w:line="276" w:lineRule="auto"/>
        <w:ind w:left="0"/>
        <w:jc w:val="both"/>
        <w:rPr>
          <w:rFonts w:ascii="Times New Roman" w:eastAsia="Times New Roman" w:hAnsi="Times New Roman" w:cs="Times New Roman"/>
          <w:b/>
          <w:sz w:val="27"/>
          <w:szCs w:val="27"/>
          <w:lang w:val="en-US"/>
        </w:rPr>
      </w:pPr>
    </w:p>
    <w:p w:rsidR="002467A0" w:rsidRPr="003A4E63" w:rsidRDefault="002467A0" w:rsidP="00C8423B">
      <w:pPr>
        <w:spacing w:after="0" w:line="240" w:lineRule="auto"/>
        <w:jc w:val="both"/>
        <w:rPr>
          <w:rFonts w:ascii="Times New Roman" w:eastAsia="Times New Roman" w:hAnsi="Times New Roman"/>
          <w:b/>
          <w:sz w:val="27"/>
          <w:szCs w:val="27"/>
        </w:rPr>
      </w:pPr>
      <w:r w:rsidRPr="003A4E63">
        <w:rPr>
          <w:rFonts w:ascii="Times New Roman" w:hAnsi="Times New Roman" w:cs="Times New Roman"/>
          <w:sz w:val="27"/>
          <w:szCs w:val="27"/>
          <w:lang w:val="en-US"/>
        </w:rPr>
        <w:t xml:space="preserve">1. </w:t>
      </w:r>
      <w:r w:rsidR="009A61D4" w:rsidRPr="003A4E63">
        <w:rPr>
          <w:rFonts w:ascii="Times New Roman" w:hAnsi="Times New Roman" w:cs="Times New Roman"/>
          <w:sz w:val="27"/>
          <w:szCs w:val="27"/>
          <w:lang w:val="en-US"/>
        </w:rPr>
        <w:t xml:space="preserve">Article </w:t>
      </w:r>
      <w:r w:rsidRPr="003A4E63">
        <w:rPr>
          <w:rFonts w:ascii="Times New Roman" w:hAnsi="Times New Roman" w:cs="Times New Roman"/>
          <w:sz w:val="27"/>
          <w:szCs w:val="27"/>
          <w:lang w:val="en-US"/>
        </w:rPr>
        <w:t>20</w:t>
      </w:r>
      <w:r w:rsidRPr="003A4E63">
        <w:rPr>
          <w:rFonts w:ascii="Times New Roman" w:eastAsia="Times New Roman" w:hAnsi="Times New Roman" w:cs="Times New Roman"/>
          <w:b/>
          <w:sz w:val="27"/>
          <w:szCs w:val="27"/>
          <w:lang w:val="en-US"/>
        </w:rPr>
        <w:t xml:space="preserve"> “</w:t>
      </w:r>
      <w:r w:rsidR="00C8423B" w:rsidRPr="003A4E63">
        <w:rPr>
          <w:rFonts w:ascii="Times New Roman" w:eastAsia="Times New Roman" w:hAnsi="Times New Roman" w:cs="Times New Roman"/>
          <w:b/>
          <w:sz w:val="27"/>
          <w:szCs w:val="27"/>
        </w:rPr>
        <w:t xml:space="preserve">The organization of admission test for candidates for magistrate, </w:t>
      </w:r>
      <w:r w:rsidR="00C8423B" w:rsidRPr="003A4E63">
        <w:rPr>
          <w:rFonts w:ascii="Times New Roman" w:hAnsi="Times New Roman" w:cs="Times New Roman"/>
          <w:b/>
          <w:sz w:val="27"/>
          <w:szCs w:val="27"/>
        </w:rPr>
        <w:t xml:space="preserve">for advisors </w:t>
      </w:r>
      <w:r w:rsidR="00C8423B" w:rsidRPr="003A4E63">
        <w:rPr>
          <w:rFonts w:ascii="Times New Roman" w:eastAsia="Times New Roman" w:hAnsi="Times New Roman" w:cs="Times New Roman"/>
          <w:b/>
          <w:sz w:val="27"/>
          <w:szCs w:val="27"/>
        </w:rPr>
        <w:t xml:space="preserve">and </w:t>
      </w:r>
      <w:r w:rsidR="00C8423B" w:rsidRPr="003A4E63">
        <w:rPr>
          <w:rFonts w:ascii="Times New Roman" w:hAnsi="Times New Roman" w:cs="Times New Roman"/>
          <w:b/>
          <w:sz w:val="27"/>
          <w:szCs w:val="27"/>
        </w:rPr>
        <w:t>legal assistants</w:t>
      </w:r>
      <w:r w:rsidR="00C8423B" w:rsidRPr="003A4E63">
        <w:rPr>
          <w:rFonts w:ascii="Times New Roman" w:eastAsia="Times New Roman" w:hAnsi="Times New Roman" w:cs="Times New Roman"/>
          <w:b/>
          <w:sz w:val="27"/>
          <w:szCs w:val="27"/>
        </w:rPr>
        <w:t xml:space="preserve"> and state advocates</w:t>
      </w:r>
      <w:r w:rsidRPr="003A4E63">
        <w:rPr>
          <w:rFonts w:ascii="Times New Roman" w:eastAsia="Times New Roman" w:hAnsi="Times New Roman" w:cs="Times New Roman"/>
          <w:b/>
          <w:sz w:val="27"/>
          <w:szCs w:val="27"/>
          <w:lang w:val="en-US"/>
        </w:rPr>
        <w:t xml:space="preserve">” </w:t>
      </w:r>
      <w:r w:rsidR="006D42AE" w:rsidRPr="003A4E63">
        <w:rPr>
          <w:rFonts w:ascii="Times New Roman" w:eastAsia="Times New Roman" w:hAnsi="Times New Roman" w:cs="Times New Roman"/>
          <w:b/>
          <w:sz w:val="27"/>
          <w:szCs w:val="27"/>
          <w:lang w:val="en-US"/>
        </w:rPr>
        <w:t>changes as follows</w:t>
      </w:r>
      <w:r w:rsidRPr="003A4E63">
        <w:rPr>
          <w:rFonts w:ascii="Times New Roman" w:eastAsia="Times New Roman" w:hAnsi="Times New Roman" w:cs="Times New Roman"/>
          <w:b/>
          <w:sz w:val="27"/>
          <w:szCs w:val="27"/>
          <w:lang w:val="en-US"/>
        </w:rPr>
        <w:t>:</w:t>
      </w:r>
    </w:p>
    <w:p w:rsidR="00D0222D" w:rsidRPr="003A4E63" w:rsidRDefault="00D0222D" w:rsidP="002467A0">
      <w:pPr>
        <w:spacing w:after="0" w:line="276" w:lineRule="auto"/>
        <w:jc w:val="both"/>
        <w:rPr>
          <w:rFonts w:ascii="Times New Roman" w:eastAsia="Times New Roman" w:hAnsi="Times New Roman" w:cs="Times New Roman"/>
          <w:b/>
          <w:sz w:val="27"/>
          <w:szCs w:val="27"/>
        </w:rPr>
      </w:pPr>
    </w:p>
    <w:p w:rsidR="002467A0" w:rsidRPr="003A4E63" w:rsidRDefault="002467A0" w:rsidP="002467A0">
      <w:pPr>
        <w:spacing w:after="0" w:line="276" w:lineRule="auto"/>
        <w:ind w:left="690"/>
        <w:jc w:val="both"/>
        <w:rPr>
          <w:rFonts w:ascii="Times New Roman" w:eastAsia="Times New Roman" w:hAnsi="Times New Roman" w:cs="Times New Roman"/>
          <w:b/>
          <w:sz w:val="27"/>
          <w:szCs w:val="27"/>
          <w:lang w:val="en-US"/>
        </w:rPr>
      </w:pPr>
    </w:p>
    <w:p w:rsidR="005337C4" w:rsidRPr="003A4E63" w:rsidRDefault="005337C4" w:rsidP="005337C4">
      <w:pPr>
        <w:pStyle w:val="ListParagraph"/>
        <w:numPr>
          <w:ilvl w:val="0"/>
          <w:numId w:val="10"/>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The results of all tests for all categories and profiles have effect for the candidate only for the year when he/she competes. Candidates, in the </w:t>
      </w:r>
      <w:r w:rsidRPr="003A4E63">
        <w:rPr>
          <w:rFonts w:ascii="Times New Roman" w:hAnsi="Times New Roman" w:cs="Times New Roman"/>
          <w:sz w:val="27"/>
          <w:szCs w:val="27"/>
          <w:lang w:val="en-US"/>
        </w:rPr>
        <w:lastRenderedPageBreak/>
        <w:t xml:space="preserve">future become subjects of the competition from the start for all types of tests.    </w:t>
      </w:r>
    </w:p>
    <w:p w:rsidR="005337C4" w:rsidRPr="003A4E63" w:rsidRDefault="005337C4" w:rsidP="005337C4">
      <w:pPr>
        <w:pStyle w:val="ListParagraph"/>
        <w:numPr>
          <w:ilvl w:val="0"/>
          <w:numId w:val="10"/>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The admission test in the School of Magistrates for candidates for magistrate, for positions in the State Advocacy and for legal assistants in courts and prosecution offices will be done in the written form and/or orally under supervision, organized in two phases in different days. Thesis model for both phases of the admission test is approved by the Steering Council.    </w:t>
      </w:r>
    </w:p>
    <w:p w:rsidR="005337C4" w:rsidRPr="003A4E63" w:rsidRDefault="005337C4" w:rsidP="005337C4">
      <w:pPr>
        <w:numPr>
          <w:ilvl w:val="0"/>
          <w:numId w:val="10"/>
        </w:numPr>
        <w:spacing w:after="0" w:line="276" w:lineRule="auto"/>
        <w:contextualSpacing/>
        <w:jc w:val="both"/>
        <w:rPr>
          <w:rFonts w:ascii="Times New Roman" w:eastAsia="Times New Roman" w:hAnsi="Times New Roman" w:cs="Times New Roman"/>
          <w:sz w:val="27"/>
          <w:szCs w:val="27"/>
        </w:rPr>
      </w:pPr>
      <w:r w:rsidRPr="003A4E63">
        <w:rPr>
          <w:rFonts w:ascii="Times New Roman" w:hAnsi="Times New Roman" w:cs="Times New Roman"/>
          <w:sz w:val="27"/>
          <w:szCs w:val="27"/>
        </w:rPr>
        <w:t>The first phase of qualifying nature</w:t>
      </w:r>
      <w:r w:rsidRPr="003A4E63">
        <w:rPr>
          <w:rFonts w:ascii="Times New Roman" w:eastAsia="Times New Roman" w:hAnsi="Times New Roman" w:cs="Times New Roman"/>
          <w:sz w:val="27"/>
          <w:szCs w:val="27"/>
        </w:rPr>
        <w:t xml:space="preserve">, with electronic assessment, is organized in one day. The model of the test thesis in this phase is </w:t>
      </w:r>
      <w:r w:rsidRPr="003A4E63">
        <w:rPr>
          <w:rFonts w:ascii="Times New Roman" w:hAnsi="Times New Roman" w:cs="Times New Roman"/>
          <w:sz w:val="27"/>
          <w:szCs w:val="27"/>
        </w:rPr>
        <w:t>organized in the form of questions with alternatives, that check knowledge on the general formation in the field of law as well as knowledge and capacities on language and intelligence</w:t>
      </w:r>
      <w:r w:rsidRPr="003A4E63">
        <w:rPr>
          <w:rFonts w:ascii="Times New Roman" w:eastAsia="Times New Roman" w:hAnsi="Times New Roman" w:cs="Times New Roman"/>
          <w:sz w:val="27"/>
          <w:szCs w:val="27"/>
        </w:rPr>
        <w:t xml:space="preserve">. </w:t>
      </w:r>
      <w:r w:rsidRPr="003A4E63">
        <w:rPr>
          <w:rFonts w:ascii="Times New Roman" w:hAnsi="Times New Roman" w:cs="Times New Roman"/>
          <w:sz w:val="27"/>
          <w:szCs w:val="27"/>
        </w:rPr>
        <w:t xml:space="preserve">Answers are given systematically without words, under the </w:t>
      </w:r>
      <w:r w:rsidRPr="003A4E63">
        <w:rPr>
          <w:rFonts w:ascii="Times New Roman" w:hAnsi="Times New Roman" w:cs="Times New Roman"/>
          <w:i/>
          <w:sz w:val="27"/>
          <w:szCs w:val="27"/>
        </w:rPr>
        <w:t xml:space="preserve">scantron </w:t>
      </w:r>
      <w:r w:rsidRPr="003A4E63">
        <w:rPr>
          <w:rFonts w:ascii="Times New Roman" w:hAnsi="Times New Roman" w:cs="Times New Roman"/>
          <w:sz w:val="27"/>
          <w:szCs w:val="27"/>
        </w:rPr>
        <w:t>technique,</w:t>
      </w:r>
      <w:r w:rsidRPr="003A4E63">
        <w:rPr>
          <w:rFonts w:ascii="Times New Roman" w:hAnsi="Times New Roman" w:cs="Times New Roman"/>
          <w:i/>
          <w:sz w:val="27"/>
          <w:szCs w:val="27"/>
        </w:rPr>
        <w:t xml:space="preserve"> </w:t>
      </w:r>
      <w:r w:rsidRPr="003A4E63">
        <w:rPr>
          <w:rFonts w:ascii="Times New Roman" w:hAnsi="Times New Roman" w:cs="Times New Roman"/>
          <w:sz w:val="27"/>
          <w:szCs w:val="27"/>
        </w:rPr>
        <w:t xml:space="preserve"> (</w:t>
      </w:r>
      <w:r w:rsidRPr="003A4E63">
        <w:rPr>
          <w:rFonts w:ascii="Times New Roman" w:hAnsi="Times New Roman" w:cs="Times New Roman"/>
          <w:i/>
          <w:sz w:val="27"/>
          <w:szCs w:val="27"/>
        </w:rPr>
        <w:t>the model of the answer sheet attached</w:t>
      </w:r>
      <w:r w:rsidRPr="003A4E63">
        <w:rPr>
          <w:rFonts w:ascii="Times New Roman" w:hAnsi="Times New Roman" w:cs="Times New Roman"/>
          <w:sz w:val="27"/>
          <w:szCs w:val="27"/>
        </w:rPr>
        <w:t>)</w:t>
      </w:r>
      <w:r w:rsidRPr="003A4E63">
        <w:rPr>
          <w:rFonts w:ascii="Times New Roman" w:eastAsia="Times New Roman" w:hAnsi="Times New Roman" w:cs="Times New Roman"/>
          <w:sz w:val="27"/>
          <w:szCs w:val="27"/>
        </w:rPr>
        <w:t>.</w:t>
      </w:r>
      <w:r w:rsidRPr="003A4E63">
        <w:rPr>
          <w:rFonts w:ascii="Times New Roman" w:hAnsi="Times New Roman" w:cs="Times New Roman"/>
          <w:sz w:val="27"/>
          <w:szCs w:val="27"/>
        </w:rPr>
        <w:t xml:space="preserve">  </w:t>
      </w:r>
    </w:p>
    <w:p w:rsidR="005337C4" w:rsidRPr="003A4E63" w:rsidRDefault="005337C4" w:rsidP="005337C4">
      <w:pPr>
        <w:pStyle w:val="ListParagraph"/>
        <w:numPr>
          <w:ilvl w:val="0"/>
          <w:numId w:val="10"/>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The test will be done in the same hall and will be evaluated electronically there, in the presence of participants.    </w:t>
      </w:r>
    </w:p>
    <w:p w:rsidR="005337C4" w:rsidRPr="003A4E63" w:rsidRDefault="005337C4" w:rsidP="005337C4">
      <w:pPr>
        <w:pStyle w:val="ListParagraph"/>
        <w:numPr>
          <w:ilvl w:val="0"/>
          <w:numId w:val="10"/>
        </w:numPr>
        <w:autoSpaceDE w:val="0"/>
        <w:autoSpaceDN w:val="0"/>
        <w:adjustRightInd w:val="0"/>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Candidates are qualified in the first phase, if they have collected no less than 60% of the points.</w:t>
      </w:r>
    </w:p>
    <w:p w:rsidR="005337C4" w:rsidRPr="003A4E63" w:rsidRDefault="005337C4" w:rsidP="005337C4">
      <w:pPr>
        <w:pStyle w:val="ListParagraph"/>
        <w:numPr>
          <w:ilvl w:val="0"/>
          <w:numId w:val="10"/>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The winning candidates of the first phase enter into the second phase of the competition, which is the professional test. This test has two parts. The first phase has questions on the evaluation of knowledge and capacities on the fields of law, foreseen in the program of admission test. The second part has two case laws of judicial practice, one case law from criminal field (material and procedural) and one case law from civil field (material and procedural). For each case law there are some questions (4 - 5 questions) to assess specific elements of legal reasoning, that not essentially are related (or not) to the proper solution of the case. Test questions are the same for all competitors and are established on draw done by one or by some competitors, for each group of questions classified under relevant grounds.       </w:t>
      </w:r>
    </w:p>
    <w:p w:rsidR="002467A0" w:rsidRPr="003A4E63" w:rsidRDefault="005337C4" w:rsidP="005337C4">
      <w:pPr>
        <w:numPr>
          <w:ilvl w:val="0"/>
          <w:numId w:val="10"/>
        </w:numPr>
        <w:spacing w:after="0" w:line="276" w:lineRule="auto"/>
        <w:contextualSpacing/>
        <w:jc w:val="both"/>
        <w:rPr>
          <w:rFonts w:ascii="Times New Roman" w:eastAsia="Times New Roman" w:hAnsi="Times New Roman" w:cs="Times New Roman"/>
          <w:sz w:val="27"/>
          <w:szCs w:val="27"/>
          <w:lang w:val="en-US"/>
        </w:rPr>
      </w:pPr>
      <w:r w:rsidRPr="003A4E63">
        <w:rPr>
          <w:rFonts w:ascii="Times New Roman" w:hAnsi="Times New Roman" w:cs="Times New Roman"/>
          <w:sz w:val="27"/>
          <w:szCs w:val="27"/>
          <w:lang w:val="en-US"/>
        </w:rPr>
        <w:t>Winning candidates of the second phase become subjects of the test of mental and psychological health. The methodology of the evaluation of mental and psychological health will be done in the written form, in the form of questions with alternatives and in the oral form, combined with interviews in group and individually, under the rules foreseen by the Annex 5 of this Regulation</w:t>
      </w:r>
      <w:r w:rsidR="002467A0" w:rsidRPr="003A4E63">
        <w:rPr>
          <w:rFonts w:ascii="Times New Roman" w:eastAsia="Times New Roman" w:hAnsi="Times New Roman" w:cs="Times New Roman"/>
          <w:sz w:val="27"/>
          <w:szCs w:val="27"/>
          <w:lang w:val="en-US"/>
        </w:rPr>
        <w:t>.</w:t>
      </w:r>
    </w:p>
    <w:p w:rsidR="002467A0" w:rsidRPr="003A4E63" w:rsidRDefault="002467A0" w:rsidP="002467A0">
      <w:pPr>
        <w:pStyle w:val="ListParagraph"/>
        <w:spacing w:after="0" w:line="276" w:lineRule="auto"/>
        <w:ind w:left="0"/>
        <w:jc w:val="both"/>
        <w:rPr>
          <w:rFonts w:ascii="Times New Roman" w:eastAsia="Times New Roman" w:hAnsi="Times New Roman" w:cs="Times New Roman"/>
          <w:b/>
          <w:sz w:val="27"/>
          <w:szCs w:val="27"/>
          <w:lang w:val="en-US"/>
        </w:rPr>
      </w:pPr>
    </w:p>
    <w:p w:rsidR="002467A0" w:rsidRPr="003A4E63" w:rsidRDefault="00562B1F" w:rsidP="00562B1F">
      <w:pPr>
        <w:pStyle w:val="ListParagraph"/>
        <w:spacing w:after="0" w:line="276" w:lineRule="auto"/>
        <w:ind w:left="0"/>
        <w:jc w:val="both"/>
        <w:rPr>
          <w:rFonts w:ascii="Times New Roman" w:eastAsia="Times New Roman" w:hAnsi="Times New Roman" w:cs="Times New Roman"/>
          <w:sz w:val="27"/>
          <w:szCs w:val="27"/>
          <w:lang w:val="en-US"/>
        </w:rPr>
      </w:pPr>
      <w:r w:rsidRPr="003A4E63">
        <w:rPr>
          <w:rFonts w:ascii="Times New Roman" w:hAnsi="Times New Roman" w:cs="Times New Roman"/>
          <w:sz w:val="27"/>
          <w:szCs w:val="27"/>
          <w:lang w:val="en-US"/>
        </w:rPr>
        <w:t xml:space="preserve">2. </w:t>
      </w:r>
      <w:r w:rsidR="00235EAB" w:rsidRPr="003A4E63">
        <w:rPr>
          <w:rFonts w:ascii="Times New Roman" w:hAnsi="Times New Roman" w:cs="Times New Roman"/>
          <w:sz w:val="27"/>
          <w:szCs w:val="27"/>
          <w:lang w:val="en-US"/>
        </w:rPr>
        <w:t>In the Article</w:t>
      </w:r>
      <w:r w:rsidR="002467A0" w:rsidRPr="003A4E63">
        <w:rPr>
          <w:rFonts w:ascii="Times New Roman" w:hAnsi="Times New Roman" w:cs="Times New Roman"/>
          <w:sz w:val="27"/>
          <w:szCs w:val="27"/>
          <w:lang w:val="en-US"/>
        </w:rPr>
        <w:t xml:space="preserve"> 23, “</w:t>
      </w:r>
      <w:r w:rsidRPr="003A4E63">
        <w:rPr>
          <w:rFonts w:ascii="Times New Roman" w:hAnsi="Times New Roman" w:cs="Times New Roman"/>
          <w:i/>
          <w:sz w:val="27"/>
          <w:szCs w:val="27"/>
          <w:lang w:val="en-US"/>
        </w:rPr>
        <w:t>On</w:t>
      </w:r>
      <w:r w:rsidRPr="003A4E63">
        <w:rPr>
          <w:rFonts w:ascii="Times New Roman" w:hAnsi="Times New Roman" w:cs="Times New Roman"/>
          <w:sz w:val="27"/>
          <w:szCs w:val="27"/>
          <w:lang w:val="en-US"/>
        </w:rPr>
        <w:t xml:space="preserve"> </w:t>
      </w:r>
      <w:r w:rsidRPr="003A4E63">
        <w:rPr>
          <w:rFonts w:ascii="Times New Roman" w:eastAsia="Times New Roman" w:hAnsi="Times New Roman" w:cs="Times New Roman"/>
          <w:b/>
          <w:i/>
          <w:sz w:val="27"/>
          <w:szCs w:val="27"/>
          <w:lang w:val="en-US"/>
        </w:rPr>
        <w:t>t</w:t>
      </w:r>
      <w:r w:rsidRPr="003A4E63">
        <w:rPr>
          <w:rFonts w:ascii="Times New Roman" w:eastAsia="Times New Roman" w:hAnsi="Times New Roman" w:cs="Times New Roman"/>
          <w:b/>
          <w:i/>
          <w:sz w:val="27"/>
          <w:szCs w:val="27"/>
        </w:rPr>
        <w:t xml:space="preserve">he evaluation method for the admission test for candidates for magistrate, </w:t>
      </w:r>
      <w:r w:rsidRPr="003A4E63">
        <w:rPr>
          <w:rFonts w:ascii="Times New Roman" w:hAnsi="Times New Roman" w:cs="Times New Roman"/>
          <w:b/>
          <w:i/>
          <w:sz w:val="27"/>
          <w:szCs w:val="27"/>
        </w:rPr>
        <w:t>for advisors</w:t>
      </w:r>
      <w:proofErr w:type="gramStart"/>
      <w:r w:rsidRPr="003A4E63">
        <w:rPr>
          <w:rFonts w:ascii="Times New Roman" w:hAnsi="Times New Roman" w:cs="Times New Roman"/>
          <w:b/>
          <w:i/>
          <w:sz w:val="27"/>
          <w:szCs w:val="27"/>
        </w:rPr>
        <w:t xml:space="preserve">, </w:t>
      </w:r>
      <w:r w:rsidRPr="003A4E63">
        <w:rPr>
          <w:rFonts w:ascii="Times New Roman" w:eastAsia="Times New Roman" w:hAnsi="Times New Roman" w:cs="Times New Roman"/>
          <w:b/>
          <w:i/>
          <w:sz w:val="27"/>
          <w:szCs w:val="27"/>
        </w:rPr>
        <w:t xml:space="preserve"> </w:t>
      </w:r>
      <w:r w:rsidRPr="003A4E63">
        <w:rPr>
          <w:rFonts w:ascii="Times New Roman" w:hAnsi="Times New Roman" w:cs="Times New Roman"/>
          <w:b/>
          <w:i/>
          <w:sz w:val="27"/>
          <w:szCs w:val="27"/>
        </w:rPr>
        <w:t>legal</w:t>
      </w:r>
      <w:proofErr w:type="gramEnd"/>
      <w:r w:rsidRPr="003A4E63">
        <w:rPr>
          <w:rFonts w:ascii="Times New Roman" w:hAnsi="Times New Roman" w:cs="Times New Roman"/>
          <w:b/>
          <w:i/>
          <w:sz w:val="27"/>
          <w:szCs w:val="27"/>
        </w:rPr>
        <w:t xml:space="preserve"> assistants</w:t>
      </w:r>
      <w:r w:rsidRPr="003A4E63">
        <w:rPr>
          <w:rFonts w:ascii="Times New Roman" w:eastAsia="Times New Roman" w:hAnsi="Times New Roman" w:cs="Times New Roman"/>
          <w:b/>
          <w:i/>
          <w:sz w:val="27"/>
          <w:szCs w:val="27"/>
        </w:rPr>
        <w:t xml:space="preserve"> and state advocates,</w:t>
      </w:r>
      <w:r w:rsidRPr="003A4E63">
        <w:rPr>
          <w:rFonts w:ascii="Times New Roman" w:eastAsia="Times New Roman" w:hAnsi="Times New Roman" w:cs="Times New Roman"/>
          <w:b/>
          <w:sz w:val="27"/>
          <w:szCs w:val="27"/>
        </w:rPr>
        <w:t xml:space="preserve"> </w:t>
      </w:r>
      <w:r w:rsidR="002467A0" w:rsidRPr="003A4E63">
        <w:rPr>
          <w:rFonts w:ascii="Times New Roman" w:eastAsia="Times New Roman" w:hAnsi="Times New Roman" w:cs="Times New Roman"/>
          <w:b/>
          <w:i/>
          <w:iCs/>
          <w:sz w:val="27"/>
          <w:szCs w:val="27"/>
          <w:lang w:val="en-US"/>
        </w:rPr>
        <w:t>”</w:t>
      </w:r>
      <w:r w:rsidRPr="003A4E63">
        <w:rPr>
          <w:rFonts w:ascii="Times New Roman" w:hAnsi="Times New Roman" w:cs="Times New Roman"/>
          <w:sz w:val="27"/>
          <w:szCs w:val="27"/>
          <w:lang w:val="en-US"/>
        </w:rPr>
        <w:t xml:space="preserve"> points</w:t>
      </w:r>
      <w:r w:rsidR="002467A0" w:rsidRPr="003A4E63">
        <w:rPr>
          <w:rFonts w:ascii="Times New Roman" w:hAnsi="Times New Roman" w:cs="Times New Roman"/>
          <w:sz w:val="27"/>
          <w:szCs w:val="27"/>
          <w:lang w:val="en-US"/>
        </w:rPr>
        <w:t xml:space="preserve"> 1 </w:t>
      </w:r>
      <w:r w:rsidRPr="003A4E63">
        <w:rPr>
          <w:rFonts w:ascii="Times New Roman" w:hAnsi="Times New Roman" w:cs="Times New Roman"/>
          <w:sz w:val="27"/>
          <w:szCs w:val="27"/>
          <w:lang w:val="en-US"/>
        </w:rPr>
        <w:t>and</w:t>
      </w:r>
      <w:r w:rsidR="002467A0" w:rsidRPr="003A4E63">
        <w:rPr>
          <w:rFonts w:ascii="Times New Roman" w:hAnsi="Times New Roman" w:cs="Times New Roman"/>
          <w:sz w:val="27"/>
          <w:szCs w:val="27"/>
          <w:lang w:val="en-US"/>
        </w:rPr>
        <w:t xml:space="preserve"> 2 </w:t>
      </w:r>
      <w:r w:rsidRPr="003A4E63">
        <w:rPr>
          <w:rFonts w:ascii="Times New Roman" w:hAnsi="Times New Roman" w:cs="Times New Roman"/>
          <w:sz w:val="27"/>
          <w:szCs w:val="27"/>
          <w:lang w:val="en-US"/>
        </w:rPr>
        <w:t>are changed as follows</w:t>
      </w:r>
      <w:r w:rsidR="002467A0" w:rsidRPr="003A4E63">
        <w:rPr>
          <w:rFonts w:ascii="Times New Roman" w:hAnsi="Times New Roman" w:cs="Times New Roman"/>
          <w:sz w:val="27"/>
          <w:szCs w:val="27"/>
          <w:lang w:val="en-US"/>
        </w:rPr>
        <w:t>:</w:t>
      </w:r>
    </w:p>
    <w:p w:rsidR="00562B1F" w:rsidRPr="003A4E63" w:rsidRDefault="00562B1F" w:rsidP="00562B1F">
      <w:pPr>
        <w:pStyle w:val="ListParagraph"/>
        <w:spacing w:after="0" w:line="276" w:lineRule="auto"/>
        <w:jc w:val="both"/>
        <w:rPr>
          <w:rFonts w:ascii="Times New Roman" w:eastAsia="Times New Roman" w:hAnsi="Times New Roman" w:cs="Times New Roman"/>
          <w:sz w:val="27"/>
          <w:szCs w:val="27"/>
          <w:lang w:val="en-US"/>
        </w:rPr>
      </w:pPr>
    </w:p>
    <w:p w:rsidR="002467A0" w:rsidRPr="003A4E63" w:rsidRDefault="002467A0" w:rsidP="002467A0">
      <w:pPr>
        <w:pStyle w:val="ListParagraph"/>
        <w:spacing w:after="0" w:line="276" w:lineRule="auto"/>
        <w:ind w:left="0"/>
        <w:jc w:val="both"/>
        <w:rPr>
          <w:rFonts w:ascii="Times New Roman" w:eastAsia="Times New Roman" w:hAnsi="Times New Roman" w:cs="Times New Roman"/>
          <w:sz w:val="27"/>
          <w:szCs w:val="27"/>
          <w:lang w:val="en-US"/>
        </w:rPr>
      </w:pPr>
    </w:p>
    <w:p w:rsidR="00ED5B05" w:rsidRPr="003A4E63" w:rsidRDefault="00ED5B05" w:rsidP="00ED5B05">
      <w:pPr>
        <w:spacing w:after="0" w:line="240" w:lineRule="auto"/>
        <w:contextualSpacing/>
        <w:jc w:val="both"/>
        <w:rPr>
          <w:rFonts w:ascii="Times New Roman" w:eastAsia="Times New Roman" w:hAnsi="Times New Roman"/>
          <w:i/>
          <w:sz w:val="27"/>
          <w:szCs w:val="27"/>
        </w:rPr>
      </w:pPr>
      <w:r w:rsidRPr="003A4E63">
        <w:rPr>
          <w:rFonts w:ascii="Times New Roman" w:eastAsia="Times New Roman" w:hAnsi="Times New Roman"/>
          <w:sz w:val="27"/>
          <w:szCs w:val="27"/>
          <w:lang w:val="en-US"/>
        </w:rPr>
        <w:t xml:space="preserve">1. </w:t>
      </w:r>
      <w:r w:rsidRPr="003A4E63">
        <w:rPr>
          <w:rFonts w:ascii="Times New Roman" w:eastAsia="Times New Roman" w:hAnsi="Times New Roman"/>
          <w:sz w:val="27"/>
          <w:szCs w:val="27"/>
        </w:rPr>
        <w:t xml:space="preserve">In the first phase, thesis of the electronic test </w:t>
      </w:r>
      <w:r w:rsidRPr="003A4E63">
        <w:rPr>
          <w:rFonts w:ascii="Times New Roman" w:hAnsi="Times New Roman" w:cs="Times New Roman"/>
          <w:sz w:val="27"/>
          <w:szCs w:val="27"/>
        </w:rPr>
        <w:t>is evaluated maximally with 100 points</w:t>
      </w:r>
      <w:r w:rsidRPr="003A4E63">
        <w:rPr>
          <w:rFonts w:ascii="Times New Roman" w:eastAsia="Times New Roman" w:hAnsi="Times New Roman"/>
          <w:sz w:val="27"/>
          <w:szCs w:val="27"/>
        </w:rPr>
        <w:t xml:space="preserve">.  </w:t>
      </w:r>
      <w:r w:rsidRPr="003A4E63">
        <w:rPr>
          <w:rFonts w:ascii="Times New Roman" w:hAnsi="Times New Roman" w:cs="Times New Roman"/>
          <w:sz w:val="27"/>
          <w:szCs w:val="27"/>
        </w:rPr>
        <w:t xml:space="preserve">This thesis is going to have maximally 100 questions/100 points and will be structured in </w:t>
      </w:r>
      <w:r w:rsidRPr="003A4E63">
        <w:rPr>
          <w:rFonts w:ascii="Times New Roman" w:eastAsia="Times New Roman" w:hAnsi="Times New Roman"/>
          <w:sz w:val="27"/>
          <w:szCs w:val="27"/>
        </w:rPr>
        <w:t xml:space="preserve">10 </w:t>
      </w:r>
      <w:r w:rsidRPr="003A4E63">
        <w:rPr>
          <w:rFonts w:ascii="Times New Roman" w:hAnsi="Times New Roman" w:cs="Times New Roman"/>
          <w:sz w:val="27"/>
          <w:szCs w:val="27"/>
        </w:rPr>
        <w:t xml:space="preserve"> </w:t>
      </w:r>
      <w:r w:rsidRPr="003A4E63">
        <w:rPr>
          <w:rFonts w:ascii="Times New Roman" w:eastAsia="Times New Roman" w:hAnsi="Times New Roman"/>
          <w:sz w:val="27"/>
          <w:szCs w:val="27"/>
        </w:rPr>
        <w:t xml:space="preserve"> </w:t>
      </w:r>
      <w:r w:rsidRPr="003A4E63">
        <w:rPr>
          <w:rFonts w:ascii="Times New Roman" w:hAnsi="Times New Roman" w:cs="Times New Roman"/>
          <w:sz w:val="27"/>
          <w:szCs w:val="27"/>
        </w:rPr>
        <w:t xml:space="preserve">rubrics, </w:t>
      </w:r>
      <w:r w:rsidRPr="003A4E63">
        <w:rPr>
          <w:rFonts w:ascii="Times New Roman" w:hAnsi="Times New Roman" w:cs="Times New Roman"/>
          <w:i/>
          <w:sz w:val="27"/>
          <w:szCs w:val="27"/>
        </w:rPr>
        <w:t xml:space="preserve">(thesis model attached). </w:t>
      </w:r>
    </w:p>
    <w:p w:rsidR="00805671" w:rsidRPr="003A4E63" w:rsidRDefault="00ED5B05" w:rsidP="00805671">
      <w:pPr>
        <w:pStyle w:val="ListParagraph"/>
        <w:spacing w:after="0" w:line="240" w:lineRule="auto"/>
        <w:ind w:left="0"/>
        <w:jc w:val="both"/>
        <w:rPr>
          <w:rFonts w:ascii="Times New Roman" w:hAnsi="Times New Roman" w:cs="Times New Roman"/>
          <w:sz w:val="27"/>
          <w:szCs w:val="27"/>
          <w:lang w:val="en-US"/>
        </w:rPr>
      </w:pPr>
      <w:r w:rsidRPr="003A4E63">
        <w:rPr>
          <w:rFonts w:ascii="Times New Roman" w:eastAsia="Times New Roman" w:hAnsi="Times New Roman" w:cs="Times New Roman"/>
          <w:sz w:val="27"/>
          <w:szCs w:val="27"/>
        </w:rPr>
        <w:t xml:space="preserve">2. </w:t>
      </w:r>
      <w:r w:rsidR="00805671" w:rsidRPr="003A4E63">
        <w:rPr>
          <w:rFonts w:ascii="Times New Roman" w:hAnsi="Times New Roman" w:cs="Times New Roman"/>
          <w:sz w:val="27"/>
          <w:szCs w:val="27"/>
          <w:lang w:val="en-US"/>
        </w:rPr>
        <w:t xml:space="preserve">Thesis of the first phase will be composed of: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1: Constitutional Law and Human Rights (10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2: Administrative Law (7 points),  and Labor Law (3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3: Constitutional Law (5 points), and Criminal Procedure (5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4: Civil Law  (5 points), and Civil Procedure (5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5: Family Law (5 points), and Commercial Law (5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6: EU Law (5 points), and Public International Law (5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7: History of Law in Albania (10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8: Albanian language (10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9: Intelligence (10 points); </w:t>
      </w:r>
    </w:p>
    <w:p w:rsidR="00805671" w:rsidRPr="003A4E63" w:rsidRDefault="00805671" w:rsidP="00805671">
      <w:pPr>
        <w:pStyle w:val="ListParagraph"/>
        <w:numPr>
          <w:ilvl w:val="0"/>
          <w:numId w:val="12"/>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Rubric 10: Ethics and Civilian Behavior (10 points).</w:t>
      </w:r>
    </w:p>
    <w:p w:rsidR="002467A0" w:rsidRPr="003A4E63" w:rsidRDefault="002467A0" w:rsidP="00805671">
      <w:pPr>
        <w:spacing w:after="0" w:line="276" w:lineRule="auto"/>
        <w:contextualSpacing/>
        <w:jc w:val="both"/>
        <w:rPr>
          <w:rFonts w:ascii="Times New Roman" w:eastAsia="Times New Roman" w:hAnsi="Times New Roman" w:cs="Times New Roman"/>
          <w:sz w:val="27"/>
          <w:szCs w:val="27"/>
        </w:rPr>
      </w:pPr>
    </w:p>
    <w:p w:rsidR="002467A0" w:rsidRPr="003A4E63" w:rsidRDefault="002467A0" w:rsidP="002467A0">
      <w:pPr>
        <w:spacing w:after="0" w:line="276" w:lineRule="auto"/>
        <w:jc w:val="both"/>
        <w:rPr>
          <w:rFonts w:ascii="Times New Roman" w:eastAsia="Times New Roman" w:hAnsi="Times New Roman" w:cs="Times New Roman"/>
          <w:sz w:val="27"/>
          <w:szCs w:val="27"/>
        </w:rPr>
      </w:pPr>
    </w:p>
    <w:p w:rsidR="002467A0" w:rsidRPr="003A4E63" w:rsidRDefault="002B3E66" w:rsidP="00FB1B1F">
      <w:pPr>
        <w:numPr>
          <w:ilvl w:val="0"/>
          <w:numId w:val="4"/>
        </w:numPr>
        <w:spacing w:after="0" w:line="276" w:lineRule="auto"/>
        <w:ind w:left="0" w:firstLine="0"/>
        <w:jc w:val="both"/>
        <w:rPr>
          <w:rFonts w:ascii="Times New Roman" w:eastAsia="Times New Roman" w:hAnsi="Times New Roman" w:cs="Times New Roman"/>
          <w:sz w:val="27"/>
          <w:szCs w:val="27"/>
        </w:rPr>
      </w:pPr>
      <w:r w:rsidRPr="003A4E63">
        <w:rPr>
          <w:rFonts w:ascii="Times New Roman" w:hAnsi="Times New Roman" w:cs="Times New Roman"/>
          <w:iCs/>
          <w:sz w:val="27"/>
          <w:szCs w:val="27"/>
          <w:lang w:val="en-US"/>
        </w:rPr>
        <w:t xml:space="preserve">In Annex </w:t>
      </w:r>
      <w:r w:rsidR="002467A0" w:rsidRPr="003A4E63">
        <w:rPr>
          <w:rFonts w:ascii="Times New Roman" w:hAnsi="Times New Roman" w:cs="Times New Roman"/>
          <w:iCs/>
          <w:sz w:val="27"/>
          <w:szCs w:val="27"/>
          <w:lang w:val="en-US"/>
        </w:rPr>
        <w:t xml:space="preserve"> 2, “</w:t>
      </w:r>
      <w:r w:rsidR="00FB1B1F" w:rsidRPr="003A4E63">
        <w:rPr>
          <w:rFonts w:ascii="Times New Roman" w:eastAsia="Times New Roman" w:hAnsi="Times New Roman" w:cs="Times New Roman"/>
          <w:sz w:val="27"/>
          <w:szCs w:val="27"/>
        </w:rPr>
        <w:t>The procedure of the organization of the test for the selection of candidates to the School of Magistrates,</w:t>
      </w:r>
      <w:r w:rsidR="00FB1B1F" w:rsidRPr="003A4E63">
        <w:rPr>
          <w:rFonts w:ascii="Times New Roman" w:hAnsi="Times New Roman" w:cs="Times New Roman"/>
          <w:iCs/>
          <w:sz w:val="27"/>
          <w:szCs w:val="27"/>
          <w:lang w:val="en-US"/>
        </w:rPr>
        <w:t>”</w:t>
      </w:r>
      <w:r w:rsidR="002467A0" w:rsidRPr="003A4E63">
        <w:rPr>
          <w:rFonts w:ascii="Times New Roman" w:hAnsi="Times New Roman" w:cs="Times New Roman"/>
          <w:iCs/>
          <w:sz w:val="27"/>
          <w:szCs w:val="27"/>
          <w:lang w:val="en-US"/>
        </w:rPr>
        <w:t xml:space="preserve"> </w:t>
      </w:r>
      <w:r w:rsidR="00832CB6" w:rsidRPr="003A4E63">
        <w:rPr>
          <w:rFonts w:ascii="Times New Roman" w:hAnsi="Times New Roman" w:cs="Times New Roman"/>
          <w:iCs/>
          <w:sz w:val="27"/>
          <w:szCs w:val="27"/>
          <w:lang w:val="en-US"/>
        </w:rPr>
        <w:t>the first phase of the admission test</w:t>
      </w:r>
      <w:r w:rsidR="00CB5002" w:rsidRPr="003A4E63">
        <w:rPr>
          <w:rFonts w:ascii="Times New Roman" w:hAnsi="Times New Roman" w:cs="Times New Roman"/>
          <w:iCs/>
          <w:sz w:val="27"/>
          <w:szCs w:val="27"/>
          <w:lang w:val="en-US"/>
        </w:rPr>
        <w:t>, rule</w:t>
      </w:r>
      <w:r w:rsidR="00F579C6" w:rsidRPr="003A4E63">
        <w:rPr>
          <w:rFonts w:ascii="Times New Roman" w:hAnsi="Times New Roman" w:cs="Times New Roman"/>
          <w:iCs/>
          <w:sz w:val="27"/>
          <w:szCs w:val="27"/>
          <w:lang w:val="en-US"/>
        </w:rPr>
        <w:t xml:space="preserve"> III, application: paragraphs</w:t>
      </w:r>
      <w:r w:rsidR="002467A0" w:rsidRPr="003A4E63">
        <w:rPr>
          <w:rFonts w:ascii="Times New Roman" w:hAnsi="Times New Roman" w:cs="Times New Roman"/>
          <w:iCs/>
          <w:sz w:val="27"/>
          <w:szCs w:val="27"/>
          <w:lang w:val="en-US"/>
        </w:rPr>
        <w:t xml:space="preserve"> 6 </w:t>
      </w:r>
      <w:r w:rsidR="00AC6506" w:rsidRPr="003A4E63">
        <w:rPr>
          <w:rFonts w:ascii="Times New Roman" w:hAnsi="Times New Roman" w:cs="Times New Roman"/>
          <w:iCs/>
          <w:sz w:val="27"/>
          <w:szCs w:val="27"/>
          <w:lang w:val="en-US"/>
        </w:rPr>
        <w:t xml:space="preserve"> and  </w:t>
      </w:r>
      <w:r w:rsidR="002467A0" w:rsidRPr="003A4E63">
        <w:rPr>
          <w:rFonts w:ascii="Times New Roman" w:hAnsi="Times New Roman" w:cs="Times New Roman"/>
          <w:iCs/>
          <w:sz w:val="27"/>
          <w:szCs w:val="27"/>
          <w:lang w:val="en-US"/>
        </w:rPr>
        <w:t xml:space="preserve"> 7 </w:t>
      </w:r>
      <w:r w:rsidR="008944FA" w:rsidRPr="003A4E63">
        <w:rPr>
          <w:rFonts w:ascii="Times New Roman" w:hAnsi="Times New Roman" w:cs="Times New Roman"/>
          <w:iCs/>
          <w:sz w:val="27"/>
          <w:szCs w:val="27"/>
          <w:lang w:val="en-US"/>
        </w:rPr>
        <w:t>on the structuring of thesis, changes as follows</w:t>
      </w:r>
      <w:r w:rsidR="002467A0" w:rsidRPr="003A4E63">
        <w:rPr>
          <w:rFonts w:ascii="Times New Roman" w:hAnsi="Times New Roman" w:cs="Times New Roman"/>
          <w:iCs/>
          <w:sz w:val="27"/>
          <w:szCs w:val="27"/>
          <w:lang w:val="en-US"/>
        </w:rPr>
        <w:t>:</w:t>
      </w:r>
    </w:p>
    <w:p w:rsidR="002467A0" w:rsidRPr="003A4E63" w:rsidRDefault="002467A0" w:rsidP="002467A0">
      <w:pPr>
        <w:spacing w:after="0" w:line="276" w:lineRule="auto"/>
        <w:jc w:val="both"/>
        <w:rPr>
          <w:rFonts w:ascii="Times New Roman" w:eastAsia="Times New Roman" w:hAnsi="Times New Roman" w:cs="Times New Roman"/>
          <w:sz w:val="27"/>
          <w:szCs w:val="27"/>
          <w:lang w:val="en-US"/>
        </w:rPr>
      </w:pPr>
    </w:p>
    <w:p w:rsidR="00C40080" w:rsidRPr="003A4E63" w:rsidRDefault="00C40080" w:rsidP="00C40080">
      <w:pPr>
        <w:spacing w:after="0" w:line="240" w:lineRule="auto"/>
        <w:jc w:val="both"/>
        <w:rPr>
          <w:rFonts w:ascii="Times New Roman" w:eastAsia="Times New Roman" w:hAnsi="Times New Roman"/>
          <w:sz w:val="27"/>
          <w:szCs w:val="27"/>
        </w:rPr>
      </w:pPr>
      <w:r w:rsidRPr="003A4E63">
        <w:rPr>
          <w:rFonts w:ascii="Times New Roman" w:eastAsia="Times New Roman" w:hAnsi="Times New Roman"/>
          <w:sz w:val="27"/>
          <w:szCs w:val="27"/>
        </w:rPr>
        <w:t xml:space="preserve">Thesis will be structured in 10 rubrics.  </w:t>
      </w:r>
    </w:p>
    <w:p w:rsidR="009F080B" w:rsidRPr="003A4E63" w:rsidRDefault="009F080B" w:rsidP="009F080B">
      <w:pPr>
        <w:spacing w:after="0" w:line="240" w:lineRule="auto"/>
        <w:jc w:val="both"/>
        <w:rPr>
          <w:rFonts w:ascii="Times New Roman" w:eastAsia="Times New Roman" w:hAnsi="Times New Roman" w:cs="Times New Roman"/>
          <w:sz w:val="27"/>
          <w:szCs w:val="27"/>
        </w:rPr>
      </w:pPr>
      <w:r w:rsidRPr="003A4E63">
        <w:rPr>
          <w:rFonts w:ascii="Times New Roman" w:hAnsi="Times New Roman" w:cs="Times New Roman"/>
          <w:sz w:val="27"/>
          <w:szCs w:val="27"/>
        </w:rPr>
        <w:t>Thesis of the first phase will be composed of</w:t>
      </w:r>
      <w:r w:rsidRPr="003A4E63">
        <w:rPr>
          <w:rFonts w:ascii="Times New Roman" w:eastAsia="Times New Roman" w:hAnsi="Times New Roman" w:cs="Times New Roman"/>
          <w:sz w:val="27"/>
          <w:szCs w:val="27"/>
        </w:rPr>
        <w:t xml:space="preserve">: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1: Constitutional Law and Human Rights (10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2: Administrative Law (7 points),  and Labor Law (3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3: Constitutional Law (5 points), and Criminal Procedure (5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4: Civil Law  (5 points), and Civil Procedure (5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5: Family Law (5 points), and Commercial Law (5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6: EU Law (5 points), and Public International Law (5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7: History of Law in Albania (10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8: Albanian language (10 points);   </w:t>
      </w:r>
    </w:p>
    <w:p w:rsidR="009F080B" w:rsidRPr="003A4E63" w:rsidRDefault="009F080B" w:rsidP="009F080B">
      <w:pPr>
        <w:pStyle w:val="ListParagraph"/>
        <w:numPr>
          <w:ilvl w:val="0"/>
          <w:numId w:val="13"/>
        </w:numPr>
        <w:spacing w:after="0" w:line="24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Rubric 9: Intelligence (10 points);   </w:t>
      </w:r>
    </w:p>
    <w:p w:rsidR="002467A0" w:rsidRPr="003A4E63" w:rsidRDefault="009F080B" w:rsidP="009F080B">
      <w:pPr>
        <w:spacing w:after="0" w:line="276" w:lineRule="auto"/>
        <w:ind w:left="720"/>
        <w:jc w:val="both"/>
        <w:rPr>
          <w:rFonts w:ascii="Times New Roman" w:hAnsi="Times New Roman" w:cs="Times New Roman"/>
          <w:sz w:val="27"/>
          <w:szCs w:val="27"/>
        </w:rPr>
      </w:pPr>
      <w:r w:rsidRPr="003A4E63">
        <w:rPr>
          <w:rFonts w:ascii="Times New Roman" w:hAnsi="Times New Roman" w:cs="Times New Roman"/>
          <w:sz w:val="27"/>
          <w:szCs w:val="27"/>
          <w:lang w:val="en-US"/>
        </w:rPr>
        <w:t>Rubric 10: Ethics and Civilian Behavior (10 points).</w:t>
      </w:r>
    </w:p>
    <w:p w:rsidR="002467A0" w:rsidRPr="003A4E63" w:rsidRDefault="002467A0" w:rsidP="002467A0">
      <w:pPr>
        <w:spacing w:after="0" w:line="276" w:lineRule="auto"/>
        <w:ind w:left="720"/>
        <w:jc w:val="both"/>
        <w:rPr>
          <w:rFonts w:ascii="Times New Roman" w:eastAsia="Times New Roman" w:hAnsi="Times New Roman" w:cs="Times New Roman"/>
          <w:sz w:val="27"/>
          <w:szCs w:val="27"/>
        </w:rPr>
      </w:pPr>
    </w:p>
    <w:p w:rsidR="0088487B" w:rsidRPr="003A4E63" w:rsidRDefault="0088487B" w:rsidP="000E2CF4">
      <w:pPr>
        <w:spacing w:after="0" w:line="276" w:lineRule="auto"/>
        <w:jc w:val="both"/>
        <w:rPr>
          <w:rFonts w:ascii="Times New Roman" w:eastAsia="Times New Roman" w:hAnsi="Times New Roman" w:cs="Times New Roman"/>
          <w:sz w:val="27"/>
          <w:szCs w:val="27"/>
        </w:rPr>
      </w:pPr>
    </w:p>
    <w:p w:rsidR="002467A0" w:rsidRPr="003A4E63" w:rsidRDefault="000E2CF4" w:rsidP="000E2CF4">
      <w:pPr>
        <w:jc w:val="both"/>
        <w:rPr>
          <w:rFonts w:ascii="Times New Roman" w:hAnsi="Times New Roman" w:cs="Times New Roman"/>
          <w:sz w:val="27"/>
          <w:szCs w:val="27"/>
        </w:rPr>
      </w:pPr>
      <w:r w:rsidRPr="003A4E63">
        <w:rPr>
          <w:rFonts w:ascii="Times New Roman" w:eastAsia="Times New Roman" w:hAnsi="Times New Roman" w:cs="Times New Roman"/>
          <w:sz w:val="27"/>
          <w:szCs w:val="27"/>
        </w:rPr>
        <w:t xml:space="preserve">4. </w:t>
      </w:r>
      <w:r w:rsidR="00B94A77" w:rsidRPr="003A4E63">
        <w:rPr>
          <w:rFonts w:ascii="Times New Roman" w:eastAsia="Times New Roman" w:hAnsi="Times New Roman" w:cs="Times New Roman"/>
          <w:sz w:val="27"/>
          <w:szCs w:val="27"/>
        </w:rPr>
        <w:t>In Annex</w:t>
      </w:r>
      <w:r w:rsidR="002467A0" w:rsidRPr="003A4E63">
        <w:rPr>
          <w:rFonts w:ascii="Times New Roman" w:eastAsia="Times New Roman" w:hAnsi="Times New Roman" w:cs="Times New Roman"/>
          <w:sz w:val="27"/>
          <w:szCs w:val="27"/>
        </w:rPr>
        <w:t xml:space="preserve"> 15</w:t>
      </w:r>
      <w:r w:rsidRPr="003A4E63">
        <w:rPr>
          <w:rFonts w:ascii="Times New Roman" w:eastAsia="Times New Roman" w:hAnsi="Times New Roman" w:cs="Times New Roman"/>
          <w:sz w:val="27"/>
          <w:szCs w:val="27"/>
        </w:rPr>
        <w:t>,</w:t>
      </w:r>
      <w:r w:rsidR="002467A0" w:rsidRPr="003A4E63">
        <w:rPr>
          <w:rFonts w:ascii="Times New Roman" w:eastAsia="Times New Roman" w:hAnsi="Times New Roman" w:cs="Times New Roman"/>
          <w:sz w:val="27"/>
          <w:szCs w:val="27"/>
        </w:rPr>
        <w:t xml:space="preserve"> “</w:t>
      </w:r>
      <w:r w:rsidRPr="003A4E63">
        <w:rPr>
          <w:rFonts w:ascii="Times New Roman" w:hAnsi="Times New Roman" w:cs="Times New Roman"/>
          <w:sz w:val="27"/>
          <w:szCs w:val="27"/>
        </w:rPr>
        <w:t xml:space="preserve">Regulation of publications of scientific texts of the School of Magistrates and of </w:t>
      </w:r>
      <w:r w:rsidRPr="003A4E63">
        <w:rPr>
          <w:rFonts w:ascii="Times New Roman" w:hAnsi="Times New Roman" w:cs="Times New Roman"/>
          <w:i/>
          <w:sz w:val="27"/>
          <w:szCs w:val="27"/>
        </w:rPr>
        <w:t>Jeta Juridike</w:t>
      </w:r>
      <w:r w:rsidRPr="003A4E63">
        <w:rPr>
          <w:rFonts w:ascii="Times New Roman" w:hAnsi="Times New Roman" w:cs="Times New Roman"/>
          <w:sz w:val="27"/>
          <w:szCs w:val="27"/>
        </w:rPr>
        <w:t xml:space="preserve"> journal</w:t>
      </w:r>
      <w:r w:rsidR="00B642C0" w:rsidRPr="003A4E63">
        <w:rPr>
          <w:rFonts w:ascii="Times New Roman" w:eastAsia="Times New Roman" w:hAnsi="Times New Roman" w:cs="Times New Roman"/>
          <w:sz w:val="27"/>
          <w:szCs w:val="27"/>
        </w:rPr>
        <w:t xml:space="preserve">,” </w:t>
      </w:r>
      <w:r w:rsidR="002467A0" w:rsidRPr="003A4E63">
        <w:rPr>
          <w:rFonts w:ascii="Times New Roman" w:eastAsia="Times New Roman" w:hAnsi="Times New Roman" w:cs="Times New Roman"/>
          <w:sz w:val="27"/>
          <w:szCs w:val="27"/>
        </w:rPr>
        <w:t xml:space="preserve"> </w:t>
      </w:r>
      <w:r w:rsidRPr="003A4E63">
        <w:rPr>
          <w:rFonts w:ascii="Times New Roman" w:eastAsia="Times New Roman" w:hAnsi="Times New Roman" w:cs="Times New Roman"/>
          <w:sz w:val="27"/>
          <w:szCs w:val="27"/>
        </w:rPr>
        <w:t xml:space="preserve">is added point </w:t>
      </w:r>
      <w:r w:rsidR="002467A0" w:rsidRPr="003A4E63">
        <w:rPr>
          <w:rFonts w:ascii="Times New Roman" w:eastAsia="Times New Roman" w:hAnsi="Times New Roman" w:cs="Times New Roman"/>
          <w:sz w:val="27"/>
          <w:szCs w:val="27"/>
        </w:rPr>
        <w:t xml:space="preserve"> 4/1 </w:t>
      </w:r>
      <w:r w:rsidR="002C3F94" w:rsidRPr="003A4E63">
        <w:rPr>
          <w:rFonts w:ascii="Times New Roman" w:eastAsia="Times New Roman" w:hAnsi="Times New Roman" w:cs="Times New Roman"/>
          <w:sz w:val="27"/>
          <w:szCs w:val="27"/>
        </w:rPr>
        <w:t>with this content</w:t>
      </w:r>
      <w:r w:rsidR="002467A0" w:rsidRPr="003A4E63">
        <w:rPr>
          <w:rFonts w:ascii="Times New Roman" w:eastAsia="Times New Roman" w:hAnsi="Times New Roman" w:cs="Times New Roman"/>
          <w:sz w:val="27"/>
          <w:szCs w:val="27"/>
        </w:rPr>
        <w:t>:</w:t>
      </w:r>
      <w:r w:rsidR="002467A0" w:rsidRPr="003A4E63">
        <w:rPr>
          <w:rFonts w:ascii="Times New Roman" w:hAnsi="Times New Roman" w:cs="Times New Roman"/>
          <w:i/>
          <w:iCs/>
          <w:sz w:val="27"/>
          <w:szCs w:val="27"/>
        </w:rPr>
        <w:t xml:space="preserve"> </w:t>
      </w:r>
    </w:p>
    <w:p w:rsidR="002467A0" w:rsidRPr="003A4E63" w:rsidRDefault="002467A0" w:rsidP="002467A0">
      <w:pPr>
        <w:spacing w:after="0" w:line="276" w:lineRule="auto"/>
        <w:ind w:left="720"/>
        <w:jc w:val="both"/>
        <w:rPr>
          <w:rFonts w:ascii="Times New Roman" w:hAnsi="Times New Roman" w:cs="Times New Roman"/>
          <w:i/>
          <w:iCs/>
          <w:sz w:val="27"/>
          <w:szCs w:val="27"/>
        </w:rPr>
      </w:pPr>
    </w:p>
    <w:p w:rsidR="003A5DFC" w:rsidRPr="003A4E63" w:rsidRDefault="003A5DFC" w:rsidP="003A5DFC">
      <w:pPr>
        <w:numPr>
          <w:ilvl w:val="0"/>
          <w:numId w:val="5"/>
        </w:numPr>
        <w:spacing w:after="0" w:line="240" w:lineRule="auto"/>
        <w:contextualSpacing/>
        <w:jc w:val="both"/>
        <w:rPr>
          <w:rFonts w:ascii="Times New Roman" w:hAnsi="Times New Roman"/>
          <w:bCs/>
          <w:sz w:val="27"/>
          <w:szCs w:val="27"/>
        </w:rPr>
      </w:pPr>
      <w:r w:rsidRPr="003A4E63">
        <w:rPr>
          <w:rFonts w:ascii="Times New Roman" w:eastAsia="Times New Roman" w:hAnsi="Times New Roman"/>
          <w:sz w:val="27"/>
          <w:szCs w:val="27"/>
        </w:rPr>
        <w:t>The School of Magistrates (SchM) publishes periodically, every 3 months, summaries of transcripts of the content of trainings done in the program of continuous formation.</w:t>
      </w:r>
    </w:p>
    <w:p w:rsidR="003A5DFC" w:rsidRPr="003A4E63" w:rsidRDefault="003A5DFC" w:rsidP="003A5DFC">
      <w:pPr>
        <w:numPr>
          <w:ilvl w:val="0"/>
          <w:numId w:val="5"/>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Summaries of transcripts, mentioned in point 1 of this article are grouped under the following fields:</w:t>
      </w:r>
    </w:p>
    <w:p w:rsidR="003A5DFC" w:rsidRPr="003A4E63" w:rsidRDefault="003A5DFC" w:rsidP="003A5DFC">
      <w:pPr>
        <w:numPr>
          <w:ilvl w:val="0"/>
          <w:numId w:val="6"/>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Constitutional Law and Human Rights;</w:t>
      </w:r>
    </w:p>
    <w:p w:rsidR="003A5DFC" w:rsidRPr="003A4E63" w:rsidRDefault="003A5DFC" w:rsidP="003A5DFC">
      <w:pPr>
        <w:numPr>
          <w:ilvl w:val="0"/>
          <w:numId w:val="6"/>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Administrative Law;</w:t>
      </w:r>
    </w:p>
    <w:p w:rsidR="003A5DFC" w:rsidRPr="003A4E63" w:rsidRDefault="003A5DFC" w:rsidP="003A5DFC">
      <w:pPr>
        <w:numPr>
          <w:ilvl w:val="0"/>
          <w:numId w:val="6"/>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Criminal Law (material and procedural);</w:t>
      </w:r>
    </w:p>
    <w:p w:rsidR="003A5DFC" w:rsidRPr="003A4E63" w:rsidRDefault="003A5DFC" w:rsidP="003A5DFC">
      <w:pPr>
        <w:numPr>
          <w:ilvl w:val="0"/>
          <w:numId w:val="6"/>
        </w:numPr>
        <w:spacing w:after="0" w:line="240" w:lineRule="auto"/>
        <w:jc w:val="both"/>
        <w:rPr>
          <w:rFonts w:ascii="Times New Roman" w:eastAsia="Times New Roman" w:hAnsi="Times New Roman"/>
          <w:sz w:val="27"/>
          <w:szCs w:val="27"/>
        </w:rPr>
      </w:pPr>
      <w:r w:rsidRPr="003A4E63">
        <w:rPr>
          <w:rFonts w:ascii="Times New Roman" w:eastAsia="Times New Roman" w:hAnsi="Times New Roman"/>
          <w:sz w:val="27"/>
          <w:szCs w:val="27"/>
        </w:rPr>
        <w:t>Civil Law (material and procedural);</w:t>
      </w:r>
    </w:p>
    <w:p w:rsidR="003A5DFC" w:rsidRPr="003A4E63" w:rsidRDefault="003A5DFC" w:rsidP="003A5DFC">
      <w:pPr>
        <w:numPr>
          <w:ilvl w:val="0"/>
          <w:numId w:val="6"/>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Non-legal capacities and competences.</w:t>
      </w:r>
    </w:p>
    <w:p w:rsidR="003A5DFC" w:rsidRPr="003A4E63" w:rsidRDefault="003A5DFC" w:rsidP="003A5DFC">
      <w:pPr>
        <w:numPr>
          <w:ilvl w:val="0"/>
          <w:numId w:val="5"/>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For the drafting and preparation of summaries of transcripts according to fields mentioned in point 2 of this article, the School of Magistrates could engage candidates for magistrate that has ended the program of the second year of the initial formation. The selection of candidates is based on their ranking in the final evaluation of the second year, starting from the candidate that is ranked in the first position.</w:t>
      </w:r>
    </w:p>
    <w:p w:rsidR="003A5DFC" w:rsidRPr="003A4E63" w:rsidRDefault="003A5DFC" w:rsidP="003A5DFC">
      <w:pPr>
        <w:numPr>
          <w:ilvl w:val="0"/>
          <w:numId w:val="5"/>
        </w:numPr>
        <w:spacing w:after="0" w:line="240" w:lineRule="auto"/>
        <w:contextualSpacing/>
        <w:jc w:val="both"/>
        <w:rPr>
          <w:rFonts w:ascii="Times New Roman" w:eastAsia="Times New Roman" w:hAnsi="Times New Roman"/>
          <w:sz w:val="27"/>
          <w:szCs w:val="27"/>
        </w:rPr>
      </w:pPr>
      <w:r w:rsidRPr="003A4E63">
        <w:rPr>
          <w:rFonts w:ascii="Times New Roman" w:eastAsia="Times New Roman" w:hAnsi="Times New Roman"/>
          <w:sz w:val="27"/>
          <w:szCs w:val="27"/>
        </w:rPr>
        <w:t>In this process, candidates for magistrate are guided by a group of lecturers/experts of relevant fields.</w:t>
      </w:r>
    </w:p>
    <w:p w:rsidR="002467A0" w:rsidRPr="003A4E63" w:rsidRDefault="003A5DFC" w:rsidP="003A5DFC">
      <w:pPr>
        <w:numPr>
          <w:ilvl w:val="0"/>
          <w:numId w:val="5"/>
        </w:numPr>
        <w:spacing w:after="0" w:line="276" w:lineRule="auto"/>
        <w:contextualSpacing/>
        <w:jc w:val="both"/>
        <w:rPr>
          <w:rFonts w:ascii="Times New Roman" w:eastAsia="Times New Roman" w:hAnsi="Times New Roman" w:cs="Times New Roman"/>
          <w:sz w:val="27"/>
          <w:szCs w:val="27"/>
          <w:lang w:val="en-US"/>
        </w:rPr>
      </w:pPr>
      <w:r w:rsidRPr="003A4E63">
        <w:rPr>
          <w:rFonts w:ascii="Times New Roman" w:eastAsia="Times New Roman" w:hAnsi="Times New Roman"/>
          <w:sz w:val="27"/>
          <w:szCs w:val="27"/>
        </w:rPr>
        <w:t>The inclusion of candidates selected in this activity of the School of Magistrates, serves to encourage their commitment in the field of publications and in the program of continuous formation after graduation.</w:t>
      </w:r>
      <w:r w:rsidR="002467A0" w:rsidRPr="003A4E63">
        <w:rPr>
          <w:rFonts w:ascii="Times New Roman" w:eastAsia="Times New Roman" w:hAnsi="Times New Roman" w:cs="Times New Roman"/>
          <w:sz w:val="27"/>
          <w:szCs w:val="27"/>
          <w:lang w:val="en-US"/>
        </w:rPr>
        <w:t xml:space="preserve"> </w:t>
      </w:r>
    </w:p>
    <w:p w:rsidR="002467A0" w:rsidRPr="003A4E63" w:rsidRDefault="002467A0" w:rsidP="002467A0">
      <w:pPr>
        <w:spacing w:after="0" w:line="276" w:lineRule="auto"/>
        <w:contextualSpacing/>
        <w:jc w:val="both"/>
        <w:rPr>
          <w:rFonts w:ascii="Times New Roman" w:eastAsia="Times New Roman" w:hAnsi="Times New Roman"/>
          <w:i/>
          <w:iCs/>
          <w:sz w:val="27"/>
          <w:szCs w:val="27"/>
          <w:lang w:val="en-US"/>
        </w:rPr>
      </w:pPr>
    </w:p>
    <w:p w:rsidR="003A5DFC" w:rsidRPr="003A4E63" w:rsidRDefault="003A5DFC" w:rsidP="002467A0">
      <w:pPr>
        <w:spacing w:after="0" w:line="276" w:lineRule="auto"/>
        <w:contextualSpacing/>
        <w:jc w:val="both"/>
        <w:rPr>
          <w:rFonts w:ascii="Times New Roman" w:eastAsia="Times New Roman" w:hAnsi="Times New Roman"/>
          <w:i/>
          <w:iCs/>
          <w:sz w:val="27"/>
          <w:szCs w:val="27"/>
          <w:lang w:val="en-US"/>
        </w:rPr>
      </w:pPr>
    </w:p>
    <w:p w:rsidR="003A5DFC" w:rsidRPr="003A4E63" w:rsidRDefault="003A5DFC" w:rsidP="002467A0">
      <w:pPr>
        <w:spacing w:after="0" w:line="276" w:lineRule="auto"/>
        <w:contextualSpacing/>
        <w:jc w:val="both"/>
        <w:rPr>
          <w:rFonts w:ascii="Times New Roman" w:eastAsia="Times New Roman" w:hAnsi="Times New Roman"/>
          <w:i/>
          <w:iCs/>
          <w:sz w:val="27"/>
          <w:szCs w:val="27"/>
          <w:lang w:val="en-US"/>
        </w:rPr>
      </w:pPr>
    </w:p>
    <w:p w:rsidR="002467A0" w:rsidRPr="003A4E63" w:rsidRDefault="002537EC" w:rsidP="003A5DFC">
      <w:pPr>
        <w:numPr>
          <w:ilvl w:val="0"/>
          <w:numId w:val="7"/>
        </w:numPr>
        <w:spacing w:after="0" w:line="276" w:lineRule="auto"/>
        <w:contextualSpacing/>
        <w:jc w:val="both"/>
        <w:rPr>
          <w:rFonts w:ascii="Times New Roman" w:eastAsia="Times New Roman" w:hAnsi="Times New Roman"/>
          <w:iCs/>
          <w:sz w:val="27"/>
          <w:szCs w:val="27"/>
          <w:lang w:val="en-US"/>
        </w:rPr>
      </w:pPr>
      <w:r w:rsidRPr="003A4E63">
        <w:rPr>
          <w:rFonts w:ascii="Times New Roman" w:eastAsia="Times New Roman" w:hAnsi="Times New Roman"/>
          <w:iCs/>
          <w:sz w:val="27"/>
          <w:szCs w:val="27"/>
          <w:lang w:val="en-US"/>
        </w:rPr>
        <w:t xml:space="preserve">To approve the sample of the thesis of the first phase of the test </w:t>
      </w:r>
      <w:r w:rsidR="002467A0" w:rsidRPr="003A4E63">
        <w:rPr>
          <w:rFonts w:ascii="Times New Roman" w:eastAsia="Times New Roman" w:hAnsi="Times New Roman"/>
          <w:iCs/>
          <w:sz w:val="27"/>
          <w:szCs w:val="27"/>
          <w:lang w:val="en-US"/>
        </w:rPr>
        <w:t xml:space="preserve">(scan </w:t>
      </w:r>
      <w:proofErr w:type="spellStart"/>
      <w:r w:rsidR="002467A0" w:rsidRPr="003A4E63">
        <w:rPr>
          <w:rFonts w:ascii="Times New Roman" w:eastAsia="Times New Roman" w:hAnsi="Times New Roman"/>
          <w:iCs/>
          <w:sz w:val="27"/>
          <w:szCs w:val="27"/>
          <w:lang w:val="en-US"/>
        </w:rPr>
        <w:t>tron</w:t>
      </w:r>
      <w:proofErr w:type="spellEnd"/>
      <w:r w:rsidR="002467A0" w:rsidRPr="003A4E63">
        <w:rPr>
          <w:rFonts w:ascii="Times New Roman" w:eastAsia="Times New Roman" w:hAnsi="Times New Roman"/>
          <w:iCs/>
          <w:sz w:val="27"/>
          <w:szCs w:val="27"/>
          <w:lang w:val="en-US"/>
        </w:rPr>
        <w:t xml:space="preserve">) </w:t>
      </w:r>
      <w:r w:rsidR="006A51DB" w:rsidRPr="003A4E63">
        <w:rPr>
          <w:rFonts w:ascii="Times New Roman" w:eastAsia="Times New Roman" w:hAnsi="Times New Roman"/>
          <w:iCs/>
          <w:sz w:val="27"/>
          <w:szCs w:val="27"/>
          <w:lang w:val="en-US"/>
        </w:rPr>
        <w:t>attached, as an inseparable part of this decision</w:t>
      </w:r>
      <w:r w:rsidR="002467A0" w:rsidRPr="003A4E63">
        <w:rPr>
          <w:rFonts w:ascii="Times New Roman" w:eastAsia="Times New Roman" w:hAnsi="Times New Roman"/>
          <w:iCs/>
          <w:sz w:val="27"/>
          <w:szCs w:val="27"/>
          <w:lang w:val="en-US"/>
        </w:rPr>
        <w:t>.</w:t>
      </w:r>
    </w:p>
    <w:p w:rsidR="002467A0" w:rsidRPr="003A4E63" w:rsidRDefault="002F34F0" w:rsidP="006A51DB">
      <w:pPr>
        <w:numPr>
          <w:ilvl w:val="0"/>
          <w:numId w:val="7"/>
        </w:numPr>
        <w:spacing w:after="0" w:line="276" w:lineRule="auto"/>
        <w:contextualSpacing/>
        <w:jc w:val="both"/>
        <w:rPr>
          <w:rFonts w:ascii="Times New Roman" w:eastAsia="Times New Roman" w:hAnsi="Times New Roman"/>
          <w:iCs/>
          <w:sz w:val="27"/>
          <w:szCs w:val="27"/>
          <w:lang w:val="en-US"/>
        </w:rPr>
      </w:pPr>
      <w:r w:rsidRPr="003A4E63">
        <w:rPr>
          <w:rFonts w:ascii="Times New Roman" w:eastAsia="Times New Roman" w:hAnsi="Times New Roman"/>
          <w:iCs/>
          <w:sz w:val="27"/>
          <w:szCs w:val="27"/>
          <w:lang w:val="en-US"/>
        </w:rPr>
        <w:t xml:space="preserve">The School of Magistrates is charged to take all the precautions for the reviewing and publication of the program of the admission test.  </w:t>
      </w:r>
    </w:p>
    <w:p w:rsidR="00E840D4" w:rsidRPr="003A4E63" w:rsidRDefault="00E840D4" w:rsidP="00E840D4">
      <w:pPr>
        <w:pStyle w:val="NoSpacing1"/>
        <w:numPr>
          <w:ilvl w:val="0"/>
          <w:numId w:val="7"/>
        </w:numPr>
        <w:spacing w:line="276" w:lineRule="auto"/>
        <w:jc w:val="both"/>
        <w:rPr>
          <w:sz w:val="27"/>
          <w:szCs w:val="27"/>
        </w:rPr>
      </w:pPr>
      <w:r w:rsidRPr="003A4E63">
        <w:rPr>
          <w:sz w:val="27"/>
          <w:szCs w:val="27"/>
        </w:rPr>
        <w:t xml:space="preserve">This decision comes immediately into force!    </w:t>
      </w:r>
    </w:p>
    <w:p w:rsidR="002467A0" w:rsidRPr="003A4E63" w:rsidRDefault="002467A0" w:rsidP="002467A0">
      <w:pPr>
        <w:spacing w:after="0" w:line="276" w:lineRule="auto"/>
        <w:jc w:val="both"/>
        <w:rPr>
          <w:rFonts w:ascii="Times New Roman" w:hAnsi="Times New Roman" w:cs="Times New Roman"/>
          <w:sz w:val="27"/>
          <w:szCs w:val="27"/>
          <w:lang w:val="en-US"/>
        </w:rPr>
      </w:pPr>
    </w:p>
    <w:p w:rsidR="00C66A08" w:rsidRPr="003A4E63" w:rsidRDefault="00C66A08" w:rsidP="002467A0">
      <w:pPr>
        <w:spacing w:after="0" w:line="276" w:lineRule="auto"/>
        <w:jc w:val="both"/>
        <w:rPr>
          <w:rFonts w:ascii="Times New Roman" w:hAnsi="Times New Roman" w:cs="Times New Roman"/>
          <w:sz w:val="27"/>
          <w:szCs w:val="27"/>
          <w:lang w:val="en-US"/>
        </w:rPr>
      </w:pPr>
    </w:p>
    <w:p w:rsidR="00C66A08" w:rsidRPr="003A4E63" w:rsidRDefault="00C66A08" w:rsidP="002467A0">
      <w:pPr>
        <w:spacing w:after="0" w:line="276" w:lineRule="auto"/>
        <w:jc w:val="both"/>
        <w:rPr>
          <w:rFonts w:ascii="Times New Roman" w:hAnsi="Times New Roman" w:cs="Times New Roman"/>
          <w:sz w:val="27"/>
          <w:szCs w:val="27"/>
          <w:lang w:val="en-US"/>
        </w:rPr>
      </w:pPr>
    </w:p>
    <w:p w:rsidR="00C66A08" w:rsidRPr="003A4E63" w:rsidRDefault="00C66A08" w:rsidP="00C66A08">
      <w:pPr>
        <w:jc w:val="center"/>
        <w:rPr>
          <w:rFonts w:ascii="Times New Roman" w:hAnsi="Times New Roman"/>
          <w:b/>
          <w:sz w:val="27"/>
          <w:szCs w:val="27"/>
          <w:lang w:val="en-US"/>
        </w:rPr>
      </w:pPr>
      <w:r w:rsidRPr="003A4E63">
        <w:rPr>
          <w:rFonts w:ascii="Times New Roman" w:hAnsi="Times New Roman"/>
          <w:b/>
          <w:sz w:val="27"/>
          <w:szCs w:val="27"/>
          <w:lang w:val="en-US"/>
        </w:rPr>
        <w:t xml:space="preserve">VICE-HEAD </w:t>
      </w:r>
    </w:p>
    <w:p w:rsidR="00BB62B0" w:rsidRPr="003A4E63" w:rsidRDefault="00C66A08" w:rsidP="00C66A08">
      <w:pPr>
        <w:spacing w:after="0" w:line="276" w:lineRule="auto"/>
        <w:jc w:val="center"/>
        <w:rPr>
          <w:rFonts w:ascii="Times New Roman" w:hAnsi="Times New Roman"/>
          <w:b/>
          <w:sz w:val="27"/>
          <w:szCs w:val="27"/>
          <w:lang w:val="en-US"/>
        </w:rPr>
      </w:pPr>
      <w:r w:rsidRPr="003A4E63">
        <w:rPr>
          <w:rFonts w:ascii="Times New Roman" w:hAnsi="Times New Roman"/>
          <w:b/>
          <w:sz w:val="27"/>
          <w:szCs w:val="27"/>
          <w:lang w:val="en-US"/>
        </w:rPr>
        <w:t>OLSIAN ÇELA</w:t>
      </w: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b/>
          <w:sz w:val="27"/>
          <w:szCs w:val="27"/>
          <w:lang w:val="en-US"/>
        </w:rPr>
      </w:pPr>
    </w:p>
    <w:p w:rsidR="00C66A08" w:rsidRPr="003A4E63" w:rsidRDefault="00C66A08" w:rsidP="00C66A08">
      <w:pPr>
        <w:spacing w:after="0" w:line="276" w:lineRule="auto"/>
        <w:jc w:val="center"/>
        <w:rPr>
          <w:rFonts w:ascii="Times New Roman" w:hAnsi="Times New Roman" w:cs="Times New Roman"/>
          <w:b/>
          <w:sz w:val="27"/>
          <w:szCs w:val="27"/>
          <w:lang w:val="en-US"/>
        </w:rPr>
      </w:pPr>
    </w:p>
    <w:p w:rsidR="00BB62B0" w:rsidRPr="003A4E63" w:rsidRDefault="00BB62B0" w:rsidP="00BB62B0">
      <w:pPr>
        <w:spacing w:after="0" w:line="240" w:lineRule="auto"/>
        <w:jc w:val="both"/>
        <w:rPr>
          <w:rFonts w:ascii="Times New Roman" w:eastAsia="Times New Roman" w:hAnsi="Times New Roman"/>
          <w:b/>
          <w:sz w:val="27"/>
          <w:szCs w:val="27"/>
        </w:rPr>
      </w:pPr>
      <w:r w:rsidRPr="003A4E63">
        <w:rPr>
          <w:rFonts w:ascii="Times New Roman" w:eastAsia="Times New Roman" w:hAnsi="Times New Roman" w:cs="Times New Roman"/>
          <w:b/>
          <w:sz w:val="27"/>
          <w:szCs w:val="27"/>
        </w:rPr>
        <w:t>THESIS MODEL (First phase)</w:t>
      </w:r>
      <w:r w:rsidRPr="003A4E63">
        <w:rPr>
          <w:rFonts w:ascii="Times New Roman" w:eastAsia="Times New Roman" w:hAnsi="Times New Roman"/>
          <w:b/>
          <w:sz w:val="27"/>
          <w:szCs w:val="27"/>
        </w:rPr>
        <w:t xml:space="preserve"> </w:t>
      </w:r>
    </w:p>
    <w:p w:rsidR="002467A0" w:rsidRPr="003A4E63" w:rsidRDefault="00AC55D2" w:rsidP="002467A0">
      <w:pPr>
        <w:spacing w:after="0" w:line="276" w:lineRule="auto"/>
        <w:jc w:val="both"/>
        <w:rPr>
          <w:rFonts w:ascii="Times New Roman" w:eastAsia="Times New Roman" w:hAnsi="Times New Roman" w:cs="Times New Roman"/>
          <w:b/>
          <w:sz w:val="27"/>
          <w:szCs w:val="27"/>
          <w:lang w:val="en-US"/>
        </w:rPr>
      </w:pPr>
      <w:r w:rsidRPr="003A4E63">
        <w:rPr>
          <w:rFonts w:ascii="Times New Roman" w:eastAsia="Times New Roman" w:hAnsi="Times New Roman" w:cs="Times New Roman"/>
          <w:b/>
          <w:sz w:val="27"/>
          <w:szCs w:val="27"/>
          <w:lang w:val="en-US"/>
        </w:rPr>
        <w:t>Candidates</w:t>
      </w:r>
      <w:r w:rsidR="00BB62B0" w:rsidRPr="003A4E63">
        <w:rPr>
          <w:rFonts w:ascii="Times New Roman" w:eastAsia="Times New Roman" w:hAnsi="Times New Roman" w:cs="Times New Roman"/>
          <w:b/>
          <w:sz w:val="27"/>
          <w:szCs w:val="27"/>
          <w:lang w:val="en-US"/>
        </w:rPr>
        <w:t xml:space="preserve"> for magistrate, legal advisor, legal assistant</w:t>
      </w:r>
      <w:r w:rsidR="002467A0" w:rsidRPr="003A4E63">
        <w:rPr>
          <w:rFonts w:ascii="Times New Roman" w:eastAsia="Times New Roman" w:hAnsi="Times New Roman" w:cs="Times New Roman"/>
          <w:b/>
          <w:sz w:val="27"/>
          <w:szCs w:val="27"/>
          <w:lang w:val="en-US"/>
        </w:rPr>
        <w:t xml:space="preserve"> </w:t>
      </w:r>
    </w:p>
    <w:p w:rsidR="002467A0" w:rsidRPr="003A4E63" w:rsidRDefault="002467A0" w:rsidP="002467A0">
      <w:pPr>
        <w:spacing w:after="0" w:line="276" w:lineRule="auto"/>
        <w:jc w:val="both"/>
        <w:rPr>
          <w:rFonts w:ascii="Times New Roman" w:eastAsia="Times New Roman" w:hAnsi="Times New Roman" w:cs="Times New Roman"/>
          <w:sz w:val="27"/>
          <w:szCs w:val="27"/>
          <w:lang w:val="en-US"/>
        </w:rPr>
      </w:pPr>
    </w:p>
    <w:p w:rsidR="00527F29" w:rsidRPr="003A4E63" w:rsidRDefault="00527F29" w:rsidP="00527F29">
      <w:pPr>
        <w:spacing w:after="0" w:line="240" w:lineRule="auto"/>
        <w:jc w:val="both"/>
        <w:rPr>
          <w:rFonts w:ascii="Times New Roman" w:eastAsia="Times New Roman" w:hAnsi="Times New Roman" w:cs="Times New Roman"/>
          <w:sz w:val="27"/>
          <w:szCs w:val="27"/>
        </w:rPr>
      </w:pPr>
      <w:r w:rsidRPr="003A4E63">
        <w:rPr>
          <w:rFonts w:ascii="Times New Roman" w:eastAsia="Times New Roman" w:hAnsi="Times New Roman" w:cs="Times New Roman"/>
          <w:sz w:val="27"/>
          <w:szCs w:val="27"/>
        </w:rPr>
        <w:t>Total of points 100.</w:t>
      </w:r>
    </w:p>
    <w:p w:rsidR="00527F29" w:rsidRPr="003A4E63" w:rsidRDefault="00527F29" w:rsidP="00527F29">
      <w:pPr>
        <w:spacing w:after="0" w:line="240" w:lineRule="auto"/>
        <w:jc w:val="both"/>
        <w:rPr>
          <w:rFonts w:ascii="Times New Roman" w:eastAsia="Times New Roman" w:hAnsi="Times New Roman" w:cs="Times New Roman"/>
          <w:sz w:val="27"/>
          <w:szCs w:val="27"/>
        </w:rPr>
      </w:pPr>
      <w:r w:rsidRPr="003A4E63">
        <w:rPr>
          <w:rFonts w:ascii="Times New Roman" w:eastAsia="Times New Roman" w:hAnsi="Times New Roman" w:cs="Times New Roman"/>
          <w:sz w:val="27"/>
          <w:szCs w:val="27"/>
        </w:rPr>
        <w:t xml:space="preserve">(One question = one point) </w:t>
      </w:r>
    </w:p>
    <w:p w:rsidR="002467A0" w:rsidRPr="003A4E63" w:rsidRDefault="002467A0" w:rsidP="002467A0">
      <w:pPr>
        <w:spacing w:after="0" w:line="276" w:lineRule="auto"/>
        <w:jc w:val="both"/>
        <w:rPr>
          <w:rFonts w:ascii="Times New Roman" w:eastAsia="Times New Roman" w:hAnsi="Times New Roman" w:cs="Times New Roman"/>
          <w:sz w:val="27"/>
          <w:szCs w:val="27"/>
        </w:rPr>
      </w:pP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1: </w:t>
      </w:r>
      <w:r w:rsidR="002467A0" w:rsidRPr="003A4E63">
        <w:rPr>
          <w:rFonts w:ascii="Times New Roman" w:eastAsia="Times New Roman" w:hAnsi="Times New Roman" w:cs="Times New Roman"/>
          <w:b/>
          <w:sz w:val="27"/>
          <w:szCs w:val="27"/>
          <w:lang w:val="en-US"/>
        </w:rPr>
        <w:tab/>
        <w:t xml:space="preserve">(10 </w:t>
      </w:r>
      <w:r w:rsidR="003424A2"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44350E"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MS Mincho" w:hAnsi="Times New Roman"/>
          <w:sz w:val="27"/>
          <w:szCs w:val="27"/>
        </w:rPr>
        <w:t>Constitutional Law</w:t>
      </w:r>
      <w:r w:rsidRPr="003A4E63">
        <w:rPr>
          <w:rFonts w:ascii="Times New Roman" w:eastAsia="Times New Roman" w:hAnsi="Times New Roman" w:cs="Times New Roman"/>
          <w:sz w:val="27"/>
          <w:szCs w:val="27"/>
          <w:lang w:val="en-US"/>
        </w:rPr>
        <w:t xml:space="preserve"> and Human Rights Law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t>(</w:t>
      </w:r>
      <w:r w:rsidRPr="003A4E63">
        <w:rPr>
          <w:rFonts w:ascii="Times New Roman" w:eastAsia="Times New Roman" w:hAnsi="Times New Roman" w:cs="Times New Roman"/>
          <w:i/>
          <w:sz w:val="27"/>
          <w:szCs w:val="27"/>
          <w:lang w:val="en-US"/>
        </w:rPr>
        <w:t>10 points</w:t>
      </w:r>
      <w:r w:rsidR="002467A0" w:rsidRPr="003A4E63">
        <w:rPr>
          <w:rFonts w:ascii="Times New Roman" w:eastAsia="Times New Roman" w:hAnsi="Times New Roman" w:cs="Times New Roman"/>
          <w:i/>
          <w:sz w:val="27"/>
          <w:szCs w:val="27"/>
          <w:lang w:val="en-US"/>
        </w:rPr>
        <w:t>)</w:t>
      </w: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2: </w:t>
      </w:r>
      <w:r w:rsidR="002467A0" w:rsidRPr="003A4E63">
        <w:rPr>
          <w:rFonts w:ascii="Times New Roman" w:eastAsia="Times New Roman" w:hAnsi="Times New Roman" w:cs="Times New Roman"/>
          <w:b/>
          <w:sz w:val="27"/>
          <w:szCs w:val="27"/>
          <w:lang w:val="en-US"/>
        </w:rPr>
        <w:tab/>
        <w:t xml:space="preserve">(10 </w:t>
      </w:r>
      <w:r w:rsidR="003424A2"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44350E"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Administrative Law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i/>
          <w:sz w:val="27"/>
          <w:szCs w:val="27"/>
          <w:lang w:val="en-US"/>
        </w:rPr>
        <w:t xml:space="preserve">(7 </w:t>
      </w:r>
      <w:r w:rsidR="008A3951" w:rsidRPr="003A4E63">
        <w:rPr>
          <w:rFonts w:ascii="Times New Roman" w:eastAsia="Times New Roman" w:hAnsi="Times New Roman" w:cs="Times New Roman"/>
          <w:i/>
          <w:sz w:val="27"/>
          <w:szCs w:val="27"/>
          <w:lang w:val="en-US"/>
        </w:rPr>
        <w:t>points</w:t>
      </w:r>
      <w:r w:rsidR="002467A0" w:rsidRPr="003A4E63">
        <w:rPr>
          <w:rFonts w:ascii="Times New Roman" w:eastAsia="Times New Roman" w:hAnsi="Times New Roman" w:cs="Times New Roman"/>
          <w:i/>
          <w:sz w:val="27"/>
          <w:szCs w:val="27"/>
          <w:lang w:val="en-US"/>
        </w:rPr>
        <w:t>)</w:t>
      </w:r>
      <w:r w:rsidR="002467A0" w:rsidRPr="003A4E63">
        <w:rPr>
          <w:rFonts w:ascii="Times New Roman" w:eastAsia="Times New Roman" w:hAnsi="Times New Roman" w:cs="Times New Roman"/>
          <w:sz w:val="27"/>
          <w:szCs w:val="27"/>
          <w:lang w:val="en-US"/>
        </w:rPr>
        <w:t xml:space="preserve"> </w:t>
      </w:r>
    </w:p>
    <w:p w:rsidR="002467A0" w:rsidRPr="003A4E63" w:rsidRDefault="00A21545" w:rsidP="002467A0">
      <w:pPr>
        <w:spacing w:after="0" w:line="360" w:lineRule="auto"/>
        <w:jc w:val="both"/>
        <w:rPr>
          <w:rFonts w:ascii="Times New Roman" w:eastAsia="Times New Roman" w:hAnsi="Times New Roman" w:cs="Times New Roman"/>
          <w:i/>
          <w:sz w:val="27"/>
          <w:szCs w:val="27"/>
          <w:lang w:val="en-US"/>
        </w:rPr>
      </w:pPr>
      <w:proofErr w:type="spellStart"/>
      <w:r w:rsidRPr="003A4E63">
        <w:rPr>
          <w:rFonts w:ascii="Times New Roman" w:eastAsia="Times New Roman" w:hAnsi="Times New Roman" w:cs="Times New Roman"/>
          <w:sz w:val="27"/>
          <w:szCs w:val="27"/>
          <w:lang w:val="en-US"/>
        </w:rPr>
        <w:t>Labour</w:t>
      </w:r>
      <w:proofErr w:type="spellEnd"/>
      <w:r w:rsidRPr="003A4E63">
        <w:rPr>
          <w:rFonts w:ascii="Times New Roman" w:eastAsia="Times New Roman" w:hAnsi="Times New Roman" w:cs="Times New Roman"/>
          <w:sz w:val="27"/>
          <w:szCs w:val="27"/>
          <w:lang w:val="en-US"/>
        </w:rPr>
        <w:t xml:space="preserve"> Law </w:t>
      </w:r>
      <w:r w:rsidR="002467A0" w:rsidRPr="003A4E63">
        <w:rPr>
          <w:rFonts w:ascii="Times New Roman" w:eastAsia="Times New Roman" w:hAnsi="Times New Roman" w:cs="Times New Roman"/>
          <w:sz w:val="27"/>
          <w:szCs w:val="27"/>
          <w:lang w:val="en-US"/>
        </w:rPr>
        <w:tab/>
        <w:t xml:space="preserve">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t>(</w:t>
      </w:r>
      <w:r w:rsidR="008A3951" w:rsidRPr="003A4E63">
        <w:rPr>
          <w:rFonts w:ascii="Times New Roman" w:eastAsia="Times New Roman" w:hAnsi="Times New Roman" w:cs="Times New Roman"/>
          <w:i/>
          <w:sz w:val="27"/>
          <w:szCs w:val="27"/>
          <w:lang w:val="en-US"/>
        </w:rPr>
        <w:t>3 points</w:t>
      </w:r>
      <w:r w:rsidR="002467A0" w:rsidRPr="003A4E63">
        <w:rPr>
          <w:rFonts w:ascii="Times New Roman" w:eastAsia="Times New Roman" w:hAnsi="Times New Roman" w:cs="Times New Roman"/>
          <w:i/>
          <w:sz w:val="27"/>
          <w:szCs w:val="27"/>
          <w:lang w:val="en-US"/>
        </w:rPr>
        <w:t xml:space="preserve">) </w:t>
      </w: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3: </w:t>
      </w:r>
      <w:r w:rsidR="002467A0" w:rsidRPr="003A4E63">
        <w:rPr>
          <w:rFonts w:ascii="Times New Roman" w:eastAsia="Times New Roman" w:hAnsi="Times New Roman" w:cs="Times New Roman"/>
          <w:b/>
          <w:sz w:val="27"/>
          <w:szCs w:val="27"/>
          <w:lang w:val="en-US"/>
        </w:rPr>
        <w:tab/>
        <w:t xml:space="preserve">(10 </w:t>
      </w:r>
      <w:r w:rsidR="007C26E4"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5530E2" w:rsidP="002467A0">
      <w:pPr>
        <w:spacing w:after="0" w:line="360" w:lineRule="auto"/>
        <w:jc w:val="both"/>
        <w:rPr>
          <w:rFonts w:ascii="Times New Roman" w:eastAsia="Times New Roman" w:hAnsi="Times New Roman" w:cs="Times New Roman"/>
          <w:i/>
          <w:sz w:val="27"/>
          <w:szCs w:val="27"/>
          <w:lang w:val="en-US"/>
        </w:rPr>
      </w:pPr>
      <w:r w:rsidRPr="003A4E63">
        <w:rPr>
          <w:rFonts w:ascii="Times New Roman" w:eastAsia="Times New Roman" w:hAnsi="Times New Roman" w:cs="Times New Roman"/>
          <w:sz w:val="27"/>
          <w:szCs w:val="27"/>
          <w:lang w:val="en-US"/>
        </w:rPr>
        <w:t xml:space="preserve">Criminal Law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8A3951" w:rsidRPr="003A4E63">
        <w:rPr>
          <w:rFonts w:ascii="Times New Roman" w:eastAsia="Times New Roman" w:hAnsi="Times New Roman" w:cs="Times New Roman"/>
          <w:i/>
          <w:sz w:val="27"/>
          <w:szCs w:val="27"/>
          <w:lang w:val="en-US"/>
        </w:rPr>
        <w:t>(5 points</w:t>
      </w:r>
      <w:r w:rsidR="002467A0" w:rsidRPr="003A4E63">
        <w:rPr>
          <w:rFonts w:ascii="Times New Roman" w:eastAsia="Times New Roman" w:hAnsi="Times New Roman" w:cs="Times New Roman"/>
          <w:i/>
          <w:sz w:val="27"/>
          <w:szCs w:val="27"/>
          <w:lang w:val="en-US"/>
        </w:rPr>
        <w:t>)</w:t>
      </w:r>
    </w:p>
    <w:p w:rsidR="002467A0" w:rsidRPr="003A4E63" w:rsidRDefault="00866256" w:rsidP="002467A0">
      <w:pPr>
        <w:spacing w:after="0" w:line="360" w:lineRule="auto"/>
        <w:jc w:val="both"/>
        <w:rPr>
          <w:rFonts w:ascii="Times New Roman" w:eastAsia="Times New Roman" w:hAnsi="Times New Roman" w:cs="Times New Roman"/>
          <w:i/>
          <w:sz w:val="27"/>
          <w:szCs w:val="27"/>
          <w:lang w:val="en-US"/>
        </w:rPr>
      </w:pPr>
      <w:r w:rsidRPr="003A4E63">
        <w:rPr>
          <w:rFonts w:ascii="Times New Roman" w:eastAsia="Times New Roman" w:hAnsi="Times New Roman" w:cs="Times New Roman"/>
          <w:sz w:val="27"/>
          <w:szCs w:val="27"/>
          <w:lang w:val="en-US"/>
        </w:rPr>
        <w:t xml:space="preserve">Procedural Law  </w:t>
      </w:r>
      <w:r w:rsidR="002467A0" w:rsidRPr="003A4E63">
        <w:rPr>
          <w:rFonts w:ascii="Times New Roman" w:eastAsia="Times New Roman" w:hAnsi="Times New Roman" w:cs="Times New Roman"/>
          <w:sz w:val="27"/>
          <w:szCs w:val="27"/>
          <w:lang w:val="en-US"/>
        </w:rPr>
        <w:t xml:space="preserve">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8A3951" w:rsidRPr="003A4E63">
        <w:rPr>
          <w:rFonts w:ascii="Times New Roman" w:eastAsia="Times New Roman" w:hAnsi="Times New Roman" w:cs="Times New Roman"/>
          <w:i/>
          <w:sz w:val="27"/>
          <w:szCs w:val="27"/>
          <w:lang w:val="en-US"/>
        </w:rPr>
        <w:t>(5 points</w:t>
      </w:r>
      <w:r w:rsidR="002467A0" w:rsidRPr="003A4E63">
        <w:rPr>
          <w:rFonts w:ascii="Times New Roman" w:eastAsia="Times New Roman" w:hAnsi="Times New Roman" w:cs="Times New Roman"/>
          <w:i/>
          <w:sz w:val="27"/>
          <w:szCs w:val="27"/>
          <w:lang w:val="en-US"/>
        </w:rPr>
        <w:t>)</w:t>
      </w: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4: </w:t>
      </w:r>
      <w:r w:rsidR="002467A0" w:rsidRPr="003A4E63">
        <w:rPr>
          <w:rFonts w:ascii="Times New Roman" w:eastAsia="Times New Roman" w:hAnsi="Times New Roman" w:cs="Times New Roman"/>
          <w:b/>
          <w:sz w:val="27"/>
          <w:szCs w:val="27"/>
          <w:lang w:val="en-US"/>
        </w:rPr>
        <w:tab/>
        <w:t xml:space="preserve">(10 </w:t>
      </w:r>
      <w:r w:rsidR="007C26E4"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974B02"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Civil Law </w:t>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t>(5 points</w:t>
      </w:r>
      <w:r w:rsidR="002467A0" w:rsidRPr="003A4E63">
        <w:rPr>
          <w:rFonts w:ascii="Times New Roman" w:eastAsia="Times New Roman" w:hAnsi="Times New Roman" w:cs="Times New Roman"/>
          <w:sz w:val="27"/>
          <w:szCs w:val="27"/>
          <w:lang w:val="en-US"/>
        </w:rPr>
        <w:t>)</w:t>
      </w:r>
    </w:p>
    <w:p w:rsidR="002467A0" w:rsidRPr="003A4E63" w:rsidRDefault="001B025F"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Civil Procedure </w:t>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t xml:space="preserve"> </w:t>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r>
      <w:r w:rsidR="001A0F54" w:rsidRPr="003A4E63">
        <w:rPr>
          <w:rFonts w:ascii="Times New Roman" w:eastAsia="Times New Roman" w:hAnsi="Times New Roman" w:cs="Times New Roman"/>
          <w:sz w:val="27"/>
          <w:szCs w:val="27"/>
          <w:lang w:val="en-US"/>
        </w:rPr>
        <w:tab/>
        <w:t>(5 points</w:t>
      </w:r>
      <w:r w:rsidR="002467A0" w:rsidRPr="003A4E63">
        <w:rPr>
          <w:rFonts w:ascii="Times New Roman" w:eastAsia="Times New Roman" w:hAnsi="Times New Roman" w:cs="Times New Roman"/>
          <w:sz w:val="27"/>
          <w:szCs w:val="27"/>
          <w:lang w:val="en-US"/>
        </w:rPr>
        <w:t>)</w:t>
      </w: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5: </w:t>
      </w:r>
      <w:r w:rsidR="002467A0" w:rsidRPr="003A4E63">
        <w:rPr>
          <w:rFonts w:ascii="Times New Roman" w:eastAsia="Times New Roman" w:hAnsi="Times New Roman" w:cs="Times New Roman"/>
          <w:b/>
          <w:sz w:val="27"/>
          <w:szCs w:val="27"/>
          <w:lang w:val="en-US"/>
        </w:rPr>
        <w:tab/>
        <w:t xml:space="preserve">(10 </w:t>
      </w:r>
      <w:r w:rsidR="004517FC"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BA40FC"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Family Law   </w:t>
      </w:r>
      <w:r w:rsidR="002467A0" w:rsidRPr="003A4E63">
        <w:rPr>
          <w:rFonts w:ascii="Times New Roman" w:eastAsia="Times New Roman" w:hAnsi="Times New Roman" w:cs="Times New Roman"/>
          <w:sz w:val="27"/>
          <w:szCs w:val="27"/>
          <w:lang w:val="en-US"/>
        </w:rPr>
        <w:t xml:space="preserve">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CD0DA7" w:rsidRPr="003A4E63">
        <w:rPr>
          <w:rFonts w:ascii="Times New Roman" w:eastAsia="Times New Roman" w:hAnsi="Times New Roman" w:cs="Times New Roman"/>
          <w:sz w:val="27"/>
          <w:szCs w:val="27"/>
          <w:lang w:val="en-US"/>
        </w:rPr>
        <w:t xml:space="preserve"> </w:t>
      </w:r>
      <w:r w:rsidR="001A0F54" w:rsidRPr="003A4E63">
        <w:rPr>
          <w:rFonts w:ascii="Times New Roman" w:eastAsia="Times New Roman" w:hAnsi="Times New Roman" w:cs="Times New Roman"/>
          <w:sz w:val="27"/>
          <w:szCs w:val="27"/>
          <w:lang w:val="en-US"/>
        </w:rPr>
        <w:t>(5 points</w:t>
      </w:r>
      <w:r w:rsidR="002467A0" w:rsidRPr="003A4E63">
        <w:rPr>
          <w:rFonts w:ascii="Times New Roman" w:eastAsia="Times New Roman" w:hAnsi="Times New Roman" w:cs="Times New Roman"/>
          <w:sz w:val="27"/>
          <w:szCs w:val="27"/>
          <w:lang w:val="en-US"/>
        </w:rPr>
        <w:t>)</w:t>
      </w:r>
    </w:p>
    <w:p w:rsidR="002467A0" w:rsidRPr="003A4E63" w:rsidRDefault="00C018A9"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Commercial Law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 xml:space="preserve">            </w:t>
      </w:r>
      <w:r w:rsidR="005C5202" w:rsidRPr="003A4E63">
        <w:rPr>
          <w:rFonts w:ascii="Times New Roman" w:eastAsia="Times New Roman" w:hAnsi="Times New Roman" w:cs="Times New Roman"/>
          <w:sz w:val="27"/>
          <w:szCs w:val="27"/>
          <w:lang w:val="en-US"/>
        </w:rPr>
        <w:t>(5 point</w:t>
      </w:r>
      <w:r w:rsidR="002467A0" w:rsidRPr="003A4E63">
        <w:rPr>
          <w:rFonts w:ascii="Times New Roman" w:eastAsia="Times New Roman" w:hAnsi="Times New Roman" w:cs="Times New Roman"/>
          <w:sz w:val="27"/>
          <w:szCs w:val="27"/>
          <w:lang w:val="en-US"/>
        </w:rPr>
        <w:t>)</w:t>
      </w: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6:</w:t>
      </w:r>
      <w:r w:rsidR="002467A0" w:rsidRPr="003A4E63">
        <w:rPr>
          <w:rFonts w:ascii="Times New Roman" w:eastAsia="Times New Roman" w:hAnsi="Times New Roman" w:cs="Times New Roman"/>
          <w:sz w:val="27"/>
          <w:szCs w:val="27"/>
          <w:lang w:val="en-US"/>
        </w:rPr>
        <w:t xml:space="preserve">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b/>
          <w:sz w:val="27"/>
          <w:szCs w:val="27"/>
          <w:lang w:val="en-US"/>
        </w:rPr>
        <w:t xml:space="preserve">(10 </w:t>
      </w:r>
      <w:r w:rsidR="00FC1FFC"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144138"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EU Law  </w:t>
      </w:r>
      <w:r w:rsidR="002467A0" w:rsidRPr="003A4E63">
        <w:rPr>
          <w:rFonts w:ascii="Times New Roman" w:eastAsia="Times New Roman" w:hAnsi="Times New Roman" w:cs="Times New Roman"/>
          <w:sz w:val="27"/>
          <w:szCs w:val="27"/>
          <w:lang w:val="en-US"/>
        </w:rPr>
        <w:t xml:space="preserve"> </w:t>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002467A0"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 xml:space="preserve">            </w:t>
      </w:r>
      <w:r w:rsidR="003B4ADB" w:rsidRPr="003A4E63">
        <w:rPr>
          <w:rFonts w:ascii="Times New Roman" w:eastAsia="Times New Roman" w:hAnsi="Times New Roman" w:cs="Times New Roman"/>
          <w:sz w:val="27"/>
          <w:szCs w:val="27"/>
          <w:lang w:val="en-US"/>
        </w:rPr>
        <w:t>(5 points</w:t>
      </w:r>
      <w:r w:rsidR="002467A0" w:rsidRPr="003A4E63">
        <w:rPr>
          <w:rFonts w:ascii="Times New Roman" w:eastAsia="Times New Roman" w:hAnsi="Times New Roman" w:cs="Times New Roman"/>
          <w:sz w:val="27"/>
          <w:szCs w:val="27"/>
          <w:lang w:val="en-US"/>
        </w:rPr>
        <w:t>)</w:t>
      </w:r>
    </w:p>
    <w:p w:rsidR="002467A0" w:rsidRPr="003A4E63" w:rsidRDefault="00BD14AB"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 xml:space="preserve">Public International Law </w:t>
      </w:r>
      <w:r w:rsidR="003B4ADB" w:rsidRPr="003A4E63">
        <w:rPr>
          <w:rFonts w:ascii="Times New Roman" w:eastAsia="Times New Roman" w:hAnsi="Times New Roman" w:cs="Times New Roman"/>
          <w:sz w:val="27"/>
          <w:szCs w:val="27"/>
          <w:lang w:val="en-US"/>
        </w:rPr>
        <w:tab/>
      </w:r>
      <w:r w:rsidR="003B4ADB" w:rsidRPr="003A4E63">
        <w:rPr>
          <w:rFonts w:ascii="Times New Roman" w:eastAsia="Times New Roman" w:hAnsi="Times New Roman" w:cs="Times New Roman"/>
          <w:sz w:val="27"/>
          <w:szCs w:val="27"/>
          <w:lang w:val="en-US"/>
        </w:rPr>
        <w:tab/>
      </w:r>
      <w:r w:rsidR="003B4ADB"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 xml:space="preserve">            </w:t>
      </w:r>
      <w:r w:rsidR="003B4ADB" w:rsidRPr="003A4E63">
        <w:rPr>
          <w:rFonts w:ascii="Times New Roman" w:eastAsia="Times New Roman" w:hAnsi="Times New Roman" w:cs="Times New Roman"/>
          <w:sz w:val="27"/>
          <w:szCs w:val="27"/>
          <w:lang w:val="en-US"/>
        </w:rPr>
        <w:t>(5 points</w:t>
      </w:r>
      <w:r w:rsidR="002467A0" w:rsidRPr="003A4E63">
        <w:rPr>
          <w:rFonts w:ascii="Times New Roman" w:eastAsia="Times New Roman" w:hAnsi="Times New Roman" w:cs="Times New Roman"/>
          <w:sz w:val="27"/>
          <w:szCs w:val="27"/>
          <w:lang w:val="en-US"/>
        </w:rPr>
        <w:t>)</w:t>
      </w:r>
    </w:p>
    <w:p w:rsidR="002467A0" w:rsidRPr="003A4E63" w:rsidRDefault="00882A41" w:rsidP="002467A0">
      <w:pPr>
        <w:spacing w:after="0" w:line="360" w:lineRule="auto"/>
        <w:jc w:val="both"/>
        <w:rPr>
          <w:rFonts w:ascii="Times New Roman" w:eastAsia="Times New Roman" w:hAnsi="Times New Roman" w:cs="Times New Roman"/>
          <w:b/>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7: </w:t>
      </w:r>
      <w:r w:rsidR="002467A0" w:rsidRPr="003A4E63">
        <w:rPr>
          <w:rFonts w:ascii="Times New Roman" w:eastAsia="Times New Roman" w:hAnsi="Times New Roman" w:cs="Times New Roman"/>
          <w:b/>
          <w:sz w:val="27"/>
          <w:szCs w:val="27"/>
          <w:lang w:val="en-US"/>
        </w:rPr>
        <w:tab/>
        <w:t xml:space="preserve">(10 </w:t>
      </w:r>
      <w:r w:rsidR="008E64AB"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F63551"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History of law in Albania</w:t>
      </w:r>
      <w:r w:rsidR="005C5202" w:rsidRPr="003A4E63">
        <w:rPr>
          <w:rFonts w:ascii="Times New Roman" w:eastAsia="Times New Roman" w:hAnsi="Times New Roman" w:cs="Times New Roman"/>
          <w:sz w:val="27"/>
          <w:szCs w:val="27"/>
          <w:lang w:val="en-US"/>
        </w:rPr>
        <w:tab/>
      </w:r>
      <w:r w:rsidR="005C5202" w:rsidRPr="003A4E63">
        <w:rPr>
          <w:rFonts w:ascii="Times New Roman" w:eastAsia="Times New Roman" w:hAnsi="Times New Roman" w:cs="Times New Roman"/>
          <w:sz w:val="27"/>
          <w:szCs w:val="27"/>
          <w:lang w:val="en-US"/>
        </w:rPr>
        <w:tab/>
      </w:r>
      <w:r w:rsidR="005C5202"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 xml:space="preserve">             </w:t>
      </w:r>
      <w:r w:rsidR="005C5202" w:rsidRPr="003A4E63">
        <w:rPr>
          <w:rFonts w:ascii="Times New Roman" w:eastAsia="Times New Roman" w:hAnsi="Times New Roman" w:cs="Times New Roman"/>
          <w:sz w:val="27"/>
          <w:szCs w:val="27"/>
          <w:lang w:val="en-US"/>
        </w:rPr>
        <w:t>(10 points</w:t>
      </w:r>
      <w:r w:rsidR="002467A0" w:rsidRPr="003A4E63">
        <w:rPr>
          <w:rFonts w:ascii="Times New Roman" w:eastAsia="Times New Roman" w:hAnsi="Times New Roman" w:cs="Times New Roman"/>
          <w:sz w:val="27"/>
          <w:szCs w:val="27"/>
          <w:lang w:val="en-US"/>
        </w:rPr>
        <w:t>)</w:t>
      </w:r>
    </w:p>
    <w:p w:rsidR="002467A0" w:rsidRPr="003A4E63" w:rsidRDefault="00882A41"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hAnsi="Times New Roman" w:cs="Times New Roman"/>
          <w:b/>
          <w:bCs/>
          <w:iCs/>
          <w:sz w:val="27"/>
          <w:szCs w:val="27"/>
        </w:rPr>
        <w:t>Rubric</w:t>
      </w:r>
      <w:r w:rsidR="002467A0" w:rsidRPr="003A4E63">
        <w:rPr>
          <w:rFonts w:ascii="Times New Roman" w:eastAsia="Times New Roman" w:hAnsi="Times New Roman" w:cs="Times New Roman"/>
          <w:b/>
          <w:sz w:val="27"/>
          <w:szCs w:val="27"/>
          <w:lang w:val="en-US"/>
        </w:rPr>
        <w:t xml:space="preserve"> 8: </w:t>
      </w:r>
      <w:r w:rsidR="002467A0" w:rsidRPr="003A4E63">
        <w:rPr>
          <w:rFonts w:ascii="Times New Roman" w:eastAsia="Times New Roman" w:hAnsi="Times New Roman" w:cs="Times New Roman"/>
          <w:b/>
          <w:sz w:val="27"/>
          <w:szCs w:val="27"/>
          <w:lang w:val="en-US"/>
        </w:rPr>
        <w:tab/>
        <w:t xml:space="preserve">(10 </w:t>
      </w:r>
      <w:r w:rsidR="008E64AB" w:rsidRPr="003A4E63">
        <w:rPr>
          <w:rFonts w:ascii="Times New Roman" w:eastAsia="Times New Roman" w:hAnsi="Times New Roman" w:cs="Times New Roman"/>
          <w:b/>
          <w:sz w:val="27"/>
          <w:szCs w:val="27"/>
          <w:lang w:val="en-US"/>
        </w:rPr>
        <w:t>questions</w:t>
      </w:r>
      <w:r w:rsidR="002467A0" w:rsidRPr="003A4E63">
        <w:rPr>
          <w:rFonts w:ascii="Times New Roman" w:eastAsia="Times New Roman" w:hAnsi="Times New Roman" w:cs="Times New Roman"/>
          <w:b/>
          <w:sz w:val="27"/>
          <w:szCs w:val="27"/>
          <w:lang w:val="en-US"/>
        </w:rPr>
        <w:t>)</w:t>
      </w:r>
    </w:p>
    <w:p w:rsidR="002467A0" w:rsidRPr="003A4E63" w:rsidRDefault="00EC4533" w:rsidP="002467A0">
      <w:pPr>
        <w:spacing w:after="0" w:line="360" w:lineRule="auto"/>
        <w:jc w:val="both"/>
        <w:rPr>
          <w:rFonts w:ascii="Times New Roman" w:eastAsia="Times New Roman" w:hAnsi="Times New Roman" w:cs="Times New Roman"/>
          <w:sz w:val="27"/>
          <w:szCs w:val="27"/>
          <w:lang w:val="en-US"/>
        </w:rPr>
      </w:pPr>
      <w:r w:rsidRPr="003A4E63">
        <w:rPr>
          <w:rFonts w:ascii="Times New Roman" w:eastAsia="Times New Roman" w:hAnsi="Times New Roman" w:cs="Times New Roman"/>
          <w:sz w:val="27"/>
          <w:szCs w:val="27"/>
          <w:lang w:val="en-US"/>
        </w:rPr>
        <w:t>Albanian language</w:t>
      </w:r>
      <w:r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ab/>
      </w:r>
      <w:r w:rsidRPr="003A4E63">
        <w:rPr>
          <w:rFonts w:ascii="Times New Roman" w:eastAsia="Times New Roman" w:hAnsi="Times New Roman" w:cs="Times New Roman"/>
          <w:sz w:val="27"/>
          <w:szCs w:val="27"/>
          <w:lang w:val="en-US"/>
        </w:rPr>
        <w:tab/>
      </w:r>
      <w:r w:rsidR="005C5202" w:rsidRPr="003A4E63">
        <w:rPr>
          <w:rFonts w:ascii="Times New Roman" w:eastAsia="Times New Roman" w:hAnsi="Times New Roman" w:cs="Times New Roman"/>
          <w:sz w:val="27"/>
          <w:szCs w:val="27"/>
          <w:lang w:val="en-US"/>
        </w:rPr>
        <w:t xml:space="preserve">(10 </w:t>
      </w:r>
      <w:r w:rsidR="005C5202" w:rsidRPr="003A4E63">
        <w:rPr>
          <w:rFonts w:ascii="Times New Roman" w:eastAsia="Times New Roman" w:hAnsi="Times New Roman" w:cs="Times New Roman"/>
          <w:i/>
          <w:sz w:val="27"/>
          <w:szCs w:val="27"/>
          <w:lang w:val="en-US"/>
        </w:rPr>
        <w:t>points</w:t>
      </w:r>
      <w:r w:rsidR="002467A0" w:rsidRPr="003A4E63">
        <w:rPr>
          <w:rFonts w:ascii="Times New Roman" w:eastAsia="Times New Roman" w:hAnsi="Times New Roman" w:cs="Times New Roman"/>
          <w:sz w:val="27"/>
          <w:szCs w:val="27"/>
          <w:lang w:val="en-US"/>
        </w:rPr>
        <w:t>)</w:t>
      </w:r>
    </w:p>
    <w:p w:rsidR="002467A0" w:rsidRPr="003A4E63" w:rsidRDefault="00882A41" w:rsidP="002467A0">
      <w:pPr>
        <w:spacing w:after="0" w:line="360" w:lineRule="auto"/>
        <w:jc w:val="both"/>
        <w:rPr>
          <w:rFonts w:ascii="Times New Roman" w:hAnsi="Times New Roman" w:cs="Times New Roman"/>
          <w:sz w:val="27"/>
          <w:szCs w:val="27"/>
          <w:lang w:val="en-US"/>
        </w:rPr>
      </w:pPr>
      <w:r w:rsidRPr="003A4E63">
        <w:rPr>
          <w:rFonts w:ascii="Times New Roman" w:hAnsi="Times New Roman" w:cs="Times New Roman"/>
          <w:b/>
          <w:bCs/>
          <w:iCs/>
          <w:sz w:val="27"/>
          <w:szCs w:val="27"/>
        </w:rPr>
        <w:t>Rubric</w:t>
      </w:r>
      <w:r w:rsidR="002467A0" w:rsidRPr="003A4E63">
        <w:rPr>
          <w:rFonts w:ascii="Times New Roman" w:hAnsi="Times New Roman" w:cs="Times New Roman"/>
          <w:b/>
          <w:sz w:val="27"/>
          <w:szCs w:val="27"/>
          <w:lang w:val="en-US"/>
        </w:rPr>
        <w:t xml:space="preserve"> 9:</w:t>
      </w:r>
      <w:r w:rsidR="002467A0" w:rsidRPr="003A4E63">
        <w:rPr>
          <w:rFonts w:ascii="Times New Roman" w:hAnsi="Times New Roman" w:cs="Times New Roman"/>
          <w:sz w:val="27"/>
          <w:szCs w:val="27"/>
          <w:lang w:val="en-US"/>
        </w:rPr>
        <w:tab/>
        <w:t xml:space="preserve">(10 </w:t>
      </w:r>
      <w:r w:rsidR="0039101F" w:rsidRPr="003A4E63">
        <w:rPr>
          <w:rFonts w:ascii="Times New Roman" w:hAnsi="Times New Roman" w:cs="Times New Roman"/>
          <w:sz w:val="27"/>
          <w:szCs w:val="27"/>
          <w:lang w:val="en-US"/>
        </w:rPr>
        <w:t>questions</w:t>
      </w:r>
      <w:r w:rsidR="002467A0" w:rsidRPr="003A4E63">
        <w:rPr>
          <w:rFonts w:ascii="Times New Roman" w:hAnsi="Times New Roman" w:cs="Times New Roman"/>
          <w:sz w:val="27"/>
          <w:szCs w:val="27"/>
          <w:lang w:val="en-US"/>
        </w:rPr>
        <w:t>)</w:t>
      </w:r>
    </w:p>
    <w:p w:rsidR="002467A0" w:rsidRPr="003A4E63" w:rsidRDefault="00EC4533" w:rsidP="002467A0">
      <w:pPr>
        <w:spacing w:after="0" w:line="36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lastRenderedPageBreak/>
        <w:t>Intelligence</w:t>
      </w:r>
      <w:r w:rsidR="002467A0" w:rsidRPr="003A4E63">
        <w:rPr>
          <w:rFonts w:ascii="Times New Roman" w:hAnsi="Times New Roman" w:cs="Times New Roman"/>
          <w:sz w:val="27"/>
          <w:szCs w:val="27"/>
          <w:lang w:val="en-US"/>
        </w:rPr>
        <w:t xml:space="preserve"> </w:t>
      </w:r>
      <w:r w:rsidR="002467A0" w:rsidRPr="003A4E63">
        <w:rPr>
          <w:rFonts w:ascii="Times New Roman" w:hAnsi="Times New Roman" w:cs="Times New Roman"/>
          <w:sz w:val="27"/>
          <w:szCs w:val="27"/>
          <w:lang w:val="en-US"/>
        </w:rPr>
        <w:tab/>
      </w:r>
      <w:r w:rsidR="002467A0" w:rsidRPr="003A4E63">
        <w:rPr>
          <w:rFonts w:ascii="Times New Roman" w:hAnsi="Times New Roman" w:cs="Times New Roman"/>
          <w:sz w:val="27"/>
          <w:szCs w:val="27"/>
          <w:lang w:val="en-US"/>
        </w:rPr>
        <w:tab/>
      </w:r>
      <w:r w:rsidR="002467A0" w:rsidRPr="003A4E63">
        <w:rPr>
          <w:rFonts w:ascii="Times New Roman" w:hAnsi="Times New Roman" w:cs="Times New Roman"/>
          <w:sz w:val="27"/>
          <w:szCs w:val="27"/>
          <w:lang w:val="en-US"/>
        </w:rPr>
        <w:tab/>
      </w:r>
      <w:r w:rsidR="002467A0" w:rsidRPr="003A4E63">
        <w:rPr>
          <w:rFonts w:ascii="Times New Roman" w:hAnsi="Times New Roman" w:cs="Times New Roman"/>
          <w:sz w:val="27"/>
          <w:szCs w:val="27"/>
          <w:lang w:val="en-US"/>
        </w:rPr>
        <w:tab/>
      </w:r>
      <w:r w:rsidR="002467A0" w:rsidRPr="003A4E63">
        <w:rPr>
          <w:rFonts w:ascii="Times New Roman" w:hAnsi="Times New Roman" w:cs="Times New Roman"/>
          <w:sz w:val="27"/>
          <w:szCs w:val="27"/>
          <w:lang w:val="en-US"/>
        </w:rPr>
        <w:tab/>
      </w:r>
      <w:r w:rsidR="002467A0" w:rsidRPr="003A4E63">
        <w:rPr>
          <w:rFonts w:ascii="Times New Roman" w:hAnsi="Times New Roman" w:cs="Times New Roman"/>
          <w:sz w:val="27"/>
          <w:szCs w:val="27"/>
          <w:lang w:val="en-US"/>
        </w:rPr>
        <w:tab/>
        <w:t>(</w:t>
      </w:r>
      <w:r w:rsidR="002467A0" w:rsidRPr="003A4E63">
        <w:rPr>
          <w:rFonts w:ascii="Times New Roman" w:hAnsi="Times New Roman" w:cs="Times New Roman"/>
          <w:i/>
          <w:sz w:val="27"/>
          <w:szCs w:val="27"/>
          <w:lang w:val="en-US"/>
        </w:rPr>
        <w:t>10 p</w:t>
      </w:r>
      <w:r w:rsidR="005C5202" w:rsidRPr="003A4E63">
        <w:rPr>
          <w:rFonts w:ascii="Times New Roman" w:hAnsi="Times New Roman" w:cs="Times New Roman"/>
          <w:i/>
          <w:sz w:val="27"/>
          <w:szCs w:val="27"/>
          <w:lang w:val="en-US"/>
        </w:rPr>
        <w:t>oints</w:t>
      </w:r>
      <w:r w:rsidR="002467A0" w:rsidRPr="003A4E63">
        <w:rPr>
          <w:rFonts w:ascii="Times New Roman" w:hAnsi="Times New Roman" w:cs="Times New Roman"/>
          <w:sz w:val="27"/>
          <w:szCs w:val="27"/>
          <w:lang w:val="en-US"/>
        </w:rPr>
        <w:t>)</w:t>
      </w:r>
    </w:p>
    <w:p w:rsidR="002467A0" w:rsidRPr="003A4E63" w:rsidRDefault="00882A41" w:rsidP="002467A0">
      <w:pPr>
        <w:spacing w:after="0" w:line="360" w:lineRule="auto"/>
        <w:jc w:val="both"/>
        <w:rPr>
          <w:rFonts w:ascii="Times New Roman" w:hAnsi="Times New Roman" w:cs="Times New Roman"/>
          <w:sz w:val="27"/>
          <w:szCs w:val="27"/>
          <w:lang w:val="en-US"/>
        </w:rPr>
      </w:pPr>
      <w:r w:rsidRPr="003A4E63">
        <w:rPr>
          <w:rFonts w:ascii="Times New Roman" w:hAnsi="Times New Roman" w:cs="Times New Roman"/>
          <w:b/>
          <w:bCs/>
          <w:iCs/>
          <w:sz w:val="27"/>
          <w:szCs w:val="27"/>
        </w:rPr>
        <w:t>Rubric</w:t>
      </w:r>
      <w:r w:rsidR="002467A0" w:rsidRPr="003A4E63">
        <w:rPr>
          <w:rFonts w:ascii="Times New Roman" w:hAnsi="Times New Roman" w:cs="Times New Roman"/>
          <w:b/>
          <w:sz w:val="27"/>
          <w:szCs w:val="27"/>
          <w:lang w:val="en-US"/>
        </w:rPr>
        <w:t xml:space="preserve"> 10:</w:t>
      </w:r>
      <w:r w:rsidR="002467A0" w:rsidRPr="003A4E63">
        <w:rPr>
          <w:rFonts w:ascii="Times New Roman" w:hAnsi="Times New Roman" w:cs="Times New Roman"/>
          <w:sz w:val="27"/>
          <w:szCs w:val="27"/>
          <w:lang w:val="en-US"/>
        </w:rPr>
        <w:t xml:space="preserve"> </w:t>
      </w:r>
      <w:r w:rsidR="002467A0" w:rsidRPr="003A4E63">
        <w:rPr>
          <w:rFonts w:ascii="Times New Roman" w:hAnsi="Times New Roman" w:cs="Times New Roman"/>
          <w:sz w:val="27"/>
          <w:szCs w:val="27"/>
          <w:lang w:val="en-US"/>
        </w:rPr>
        <w:tab/>
        <w:t xml:space="preserve">(10 </w:t>
      </w:r>
      <w:r w:rsidR="00DB74EA" w:rsidRPr="003A4E63">
        <w:rPr>
          <w:rFonts w:ascii="Times New Roman" w:hAnsi="Times New Roman" w:cs="Times New Roman"/>
          <w:sz w:val="27"/>
          <w:szCs w:val="27"/>
          <w:lang w:val="en-US"/>
        </w:rPr>
        <w:t>questions</w:t>
      </w:r>
      <w:r w:rsidR="002467A0" w:rsidRPr="003A4E63">
        <w:rPr>
          <w:rFonts w:ascii="Times New Roman" w:hAnsi="Times New Roman" w:cs="Times New Roman"/>
          <w:sz w:val="27"/>
          <w:szCs w:val="27"/>
          <w:lang w:val="en-US"/>
        </w:rPr>
        <w:t>)</w:t>
      </w:r>
    </w:p>
    <w:p w:rsidR="002467A0" w:rsidRPr="003A4E63" w:rsidRDefault="005B12FE" w:rsidP="002467A0">
      <w:pPr>
        <w:spacing w:after="0" w:line="360" w:lineRule="auto"/>
        <w:jc w:val="both"/>
        <w:rPr>
          <w:rFonts w:ascii="Times New Roman" w:hAnsi="Times New Roman" w:cs="Times New Roman"/>
          <w:sz w:val="27"/>
          <w:szCs w:val="27"/>
          <w:lang w:val="en-US"/>
        </w:rPr>
      </w:pPr>
      <w:r w:rsidRPr="003A4E63">
        <w:rPr>
          <w:rFonts w:ascii="Times New Roman" w:hAnsi="Times New Roman" w:cs="Times New Roman"/>
          <w:sz w:val="27"/>
          <w:szCs w:val="27"/>
          <w:lang w:val="en-US"/>
        </w:rPr>
        <w:t xml:space="preserve">Ethics and civilian conduct </w:t>
      </w:r>
      <w:r w:rsidR="00882A41" w:rsidRPr="003A4E63">
        <w:rPr>
          <w:rFonts w:ascii="Times New Roman" w:hAnsi="Times New Roman" w:cs="Times New Roman"/>
          <w:sz w:val="27"/>
          <w:szCs w:val="27"/>
          <w:lang w:val="en-US"/>
        </w:rPr>
        <w:tab/>
        <w:t xml:space="preserve"> </w:t>
      </w:r>
      <w:r w:rsidR="00882A41" w:rsidRPr="003A4E63">
        <w:rPr>
          <w:rFonts w:ascii="Times New Roman" w:hAnsi="Times New Roman" w:cs="Times New Roman"/>
          <w:sz w:val="27"/>
          <w:szCs w:val="27"/>
          <w:lang w:val="en-US"/>
        </w:rPr>
        <w:tab/>
      </w:r>
      <w:r w:rsidR="00882A41" w:rsidRPr="003A4E63">
        <w:rPr>
          <w:rFonts w:ascii="Times New Roman" w:hAnsi="Times New Roman" w:cs="Times New Roman"/>
          <w:sz w:val="27"/>
          <w:szCs w:val="27"/>
          <w:lang w:val="en-US"/>
        </w:rPr>
        <w:tab/>
      </w:r>
      <w:r w:rsidR="002467A0" w:rsidRPr="003A4E63">
        <w:rPr>
          <w:rFonts w:ascii="Times New Roman" w:hAnsi="Times New Roman" w:cs="Times New Roman"/>
          <w:sz w:val="27"/>
          <w:szCs w:val="27"/>
          <w:lang w:val="en-US"/>
        </w:rPr>
        <w:t>(</w:t>
      </w:r>
      <w:r w:rsidR="002467A0" w:rsidRPr="003A4E63">
        <w:rPr>
          <w:rFonts w:ascii="Times New Roman" w:hAnsi="Times New Roman" w:cs="Times New Roman"/>
          <w:i/>
          <w:sz w:val="27"/>
          <w:szCs w:val="27"/>
          <w:lang w:val="en-US"/>
        </w:rPr>
        <w:t>10 p</w:t>
      </w:r>
      <w:r w:rsidR="005C5202" w:rsidRPr="003A4E63">
        <w:rPr>
          <w:rFonts w:ascii="Times New Roman" w:hAnsi="Times New Roman" w:cs="Times New Roman"/>
          <w:i/>
          <w:sz w:val="27"/>
          <w:szCs w:val="27"/>
          <w:lang w:val="en-US"/>
        </w:rPr>
        <w:t>oints</w:t>
      </w:r>
      <w:r w:rsidR="002467A0" w:rsidRPr="003A4E63">
        <w:rPr>
          <w:rFonts w:ascii="Times New Roman" w:hAnsi="Times New Roman" w:cs="Times New Roman"/>
          <w:sz w:val="27"/>
          <w:szCs w:val="27"/>
          <w:lang w:val="en-US"/>
        </w:rPr>
        <w:t>)</w:t>
      </w:r>
    </w:p>
    <w:p w:rsidR="006F6DE7" w:rsidRPr="003A4E63" w:rsidRDefault="00DF7897">
      <w:pPr>
        <w:rPr>
          <w:sz w:val="27"/>
          <w:szCs w:val="27"/>
          <w:lang w:val="en-US"/>
        </w:rPr>
      </w:pPr>
    </w:p>
    <w:sectPr w:rsidR="006F6DE7" w:rsidRPr="003A4E63" w:rsidSect="00DB4284">
      <w:footerReference w:type="default" r:id="rId8"/>
      <w:pgSz w:w="12240" w:h="15840" w:code="1"/>
      <w:pgMar w:top="1134" w:right="1701" w:bottom="1134" w:left="1701" w:header="720" w:footer="1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897" w:rsidRDefault="00DF7897" w:rsidP="00540010">
      <w:pPr>
        <w:spacing w:after="0" w:line="240" w:lineRule="auto"/>
      </w:pPr>
      <w:r>
        <w:separator/>
      </w:r>
    </w:p>
  </w:endnote>
  <w:endnote w:type="continuationSeparator" w:id="0">
    <w:p w:rsidR="00DF7897" w:rsidRDefault="00DF7897" w:rsidP="00540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F3" w:rsidRPr="002467A0" w:rsidRDefault="00CA0D3E" w:rsidP="001B65F3">
    <w:pPr>
      <w:tabs>
        <w:tab w:val="left" w:pos="1065"/>
      </w:tabs>
      <w:spacing w:after="0" w:line="240" w:lineRule="auto"/>
      <w:jc w:val="center"/>
      <w:rPr>
        <w:rFonts w:ascii="Garamond" w:eastAsia="Times New Roman" w:hAnsi="Garamond"/>
        <w:lang w:val="it-IT" w:eastAsia="en-GB"/>
      </w:rPr>
    </w:pPr>
    <w:r w:rsidRPr="00CA0D3E">
      <w:rPr>
        <w:rFonts w:ascii="Times New Roman" w:eastAsia="MS Mincho" w:hAnsi="Times New Roman" w:cs="Times New Roman"/>
        <w:noProof/>
        <w:sz w:val="18"/>
        <w:szCs w:val="18"/>
        <w:lang w:eastAsia="sq-AL"/>
      </w:rPr>
      <w:pict>
        <v:shapetype id="_x0000_t32" coordsize="21600,21600" o:spt="32" o:oned="t" path="m,l21600,21600e" filled="f">
          <v:path arrowok="t" fillok="f" o:connecttype="none"/>
          <o:lock v:ext="edit" shapetype="t"/>
        </v:shapetype>
        <v:shape id="_x0000_s2049" type="#_x0000_t32" style="position:absolute;left:0;text-align:left;margin-left:61.8pt;margin-top:0;width:333.65pt;height:.55pt;flip:y;z-index:251660288" o:connectortype="straight"/>
      </w:pict>
    </w:r>
    <w:r w:rsidR="002467A0" w:rsidRPr="002467A0">
      <w:rPr>
        <w:rFonts w:ascii="Times New Roman" w:eastAsia="MS Mincho" w:hAnsi="Times New Roman" w:cs="Times New Roman"/>
        <w:sz w:val="18"/>
        <w:szCs w:val="18"/>
        <w:lang w:val="it-IT" w:eastAsia="en-GB"/>
      </w:rPr>
      <w:t xml:space="preserve">Tel: (04) </w:t>
    </w:r>
    <w:r w:rsidR="002467A0" w:rsidRPr="001B65F3">
      <w:rPr>
        <w:rFonts w:ascii="Times New Roman" w:eastAsia="MS Mincho" w:hAnsi="Times New Roman" w:cs="Times New Roman"/>
        <w:bCs/>
        <w:sz w:val="18"/>
        <w:szCs w:val="18"/>
        <w:lang w:eastAsia="en-GB"/>
      </w:rPr>
      <w:t>2468825 / ext. 113</w:t>
    </w:r>
    <w:r w:rsidR="002467A0" w:rsidRPr="002467A0">
      <w:rPr>
        <w:rFonts w:ascii="Times New Roman" w:eastAsia="MS Mincho" w:hAnsi="Times New Roman" w:cs="Times New Roman"/>
        <w:sz w:val="18"/>
        <w:szCs w:val="18"/>
        <w:lang w:val="it-IT" w:eastAsia="en-GB"/>
      </w:rPr>
      <w:t>, Rr. “Ana Komnena”, Godina “Poli i Drejtësisë”,Tiranë.</w:t>
    </w:r>
  </w:p>
  <w:p w:rsidR="001B65F3" w:rsidRPr="00282A92" w:rsidRDefault="002467A0" w:rsidP="001B65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rPr>
        <w:rFonts w:ascii="Times New Roman" w:eastAsia="MS Mincho" w:hAnsi="Times New Roman" w:cs="Times New Roman"/>
        <w:sz w:val="18"/>
        <w:szCs w:val="18"/>
        <w:lang w:val="it-IT" w:eastAsia="en-GB"/>
      </w:rPr>
    </w:pPr>
    <w:r w:rsidRPr="002467A0">
      <w:rPr>
        <w:rFonts w:ascii="Bookman Old Style" w:eastAsia="MS Mincho" w:hAnsi="Bookman Old Style" w:cs="Times New Roman"/>
        <w:color w:val="000000"/>
        <w:sz w:val="16"/>
        <w:szCs w:val="16"/>
        <w:lang w:val="it-IT" w:eastAsia="en-GB"/>
      </w:rPr>
      <w:tab/>
    </w:r>
    <w:r w:rsidRPr="002467A0">
      <w:rPr>
        <w:rFonts w:ascii="Bookman Old Style" w:eastAsia="MS Mincho" w:hAnsi="Bookman Old Style" w:cs="Times New Roman"/>
        <w:color w:val="000000"/>
        <w:sz w:val="16"/>
        <w:szCs w:val="16"/>
        <w:lang w:val="it-IT" w:eastAsia="en-GB"/>
      </w:rPr>
      <w:tab/>
      <w:t xml:space="preserve">         </w:t>
    </w:r>
    <w:r w:rsidRPr="00282A92">
      <w:rPr>
        <w:rFonts w:ascii="Bookman Old Style" w:eastAsia="MS Mincho" w:hAnsi="Bookman Old Style" w:cs="Times New Roman"/>
        <w:color w:val="000000"/>
        <w:sz w:val="16"/>
        <w:szCs w:val="16"/>
        <w:lang w:val="it-IT" w:eastAsia="en-GB"/>
      </w:rPr>
      <w:t xml:space="preserve">E-mail: </w:t>
    </w:r>
    <w:hyperlink r:id="rId1" w:history="1">
      <w:r w:rsidRPr="00282A92">
        <w:rPr>
          <w:rFonts w:ascii="Bookman Old Style" w:eastAsia="MS Mincho" w:hAnsi="Bookman Old Style" w:cs="Courier New"/>
          <w:color w:val="002060"/>
          <w:sz w:val="16"/>
          <w:szCs w:val="16"/>
          <w:u w:val="single"/>
          <w:lang w:val="it-IT" w:eastAsia="en-GB"/>
        </w:rPr>
        <w:t>info@magjistratura.edu.al</w:t>
      </w:r>
    </w:hyperlink>
    <w:r w:rsidRPr="00282A92">
      <w:rPr>
        <w:rFonts w:ascii="Bookman Old Style" w:eastAsia="MS Mincho" w:hAnsi="Bookman Old Style" w:cs="Times New Roman"/>
        <w:color w:val="002060"/>
        <w:sz w:val="16"/>
        <w:szCs w:val="16"/>
        <w:lang w:val="it-IT" w:eastAsia="en-GB"/>
      </w:rPr>
      <w:t xml:space="preserve">; </w:t>
    </w:r>
    <w:hyperlink r:id="rId2" w:history="1">
      <w:r w:rsidRPr="00282A92">
        <w:rPr>
          <w:rStyle w:val="Hyperlink"/>
          <w:rFonts w:ascii="Bookman Old Style" w:eastAsia="MS Mincho" w:hAnsi="Bookman Old Style" w:cs="Times New Roman"/>
          <w:color w:val="002060"/>
          <w:sz w:val="16"/>
          <w:szCs w:val="16"/>
          <w:lang w:val="it-IT" w:eastAsia="en-GB"/>
        </w:rPr>
        <w:t>ëëë.magjistratura.edu.al</w:t>
      </w:r>
    </w:hyperlink>
  </w:p>
  <w:p w:rsidR="001B65F3" w:rsidRDefault="00DF7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897" w:rsidRDefault="00DF7897" w:rsidP="00540010">
      <w:pPr>
        <w:spacing w:after="0" w:line="240" w:lineRule="auto"/>
      </w:pPr>
      <w:r>
        <w:separator/>
      </w:r>
    </w:p>
  </w:footnote>
  <w:footnote w:type="continuationSeparator" w:id="0">
    <w:p w:rsidR="00DF7897" w:rsidRDefault="00DF7897" w:rsidP="00540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07E"/>
    <w:multiLevelType w:val="multilevel"/>
    <w:tmpl w:val="22988E50"/>
    <w:lvl w:ilvl="0">
      <w:start w:val="2"/>
      <w:numFmt w:val="decimal"/>
      <w:lvlText w:val="%1."/>
      <w:lvlJc w:val="left"/>
      <w:pPr>
        <w:ind w:left="1800" w:hanging="360"/>
      </w:pPr>
      <w:rPr>
        <w:rFonts w:hint="default"/>
        <w:color w:val="auto"/>
      </w:rPr>
    </w:lvl>
    <w:lvl w:ilvl="1">
      <w:start w:val="2"/>
      <w:numFmt w:val="decimal"/>
      <w:isLgl/>
      <w:lvlText w:val="%1.%2"/>
      <w:lvlJc w:val="left"/>
      <w:pPr>
        <w:ind w:left="1815"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535" w:hanging="1080"/>
      </w:pPr>
      <w:rPr>
        <w:rFonts w:hint="default"/>
      </w:rPr>
    </w:lvl>
    <w:lvl w:ilvl="5">
      <w:start w:val="1"/>
      <w:numFmt w:val="decimal"/>
      <w:isLgl/>
      <w:lvlText w:val="%1.%2.%3.%4.%5.%6"/>
      <w:lvlJc w:val="left"/>
      <w:pPr>
        <w:ind w:left="2535" w:hanging="108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2895" w:hanging="1440"/>
      </w:pPr>
      <w:rPr>
        <w:rFonts w:hint="default"/>
      </w:rPr>
    </w:lvl>
    <w:lvl w:ilvl="8">
      <w:start w:val="1"/>
      <w:numFmt w:val="decimal"/>
      <w:isLgl/>
      <w:lvlText w:val="%1.%2.%3.%4.%5.%6.%7.%8.%9"/>
      <w:lvlJc w:val="left"/>
      <w:pPr>
        <w:ind w:left="3255" w:hanging="1800"/>
      </w:pPr>
      <w:rPr>
        <w:rFonts w:hint="default"/>
      </w:rPr>
    </w:lvl>
  </w:abstractNum>
  <w:abstractNum w:abstractNumId="1">
    <w:nsid w:val="1EC1781A"/>
    <w:multiLevelType w:val="hybridMultilevel"/>
    <w:tmpl w:val="14F8F106"/>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0BA4301"/>
    <w:multiLevelType w:val="hybridMultilevel"/>
    <w:tmpl w:val="0BCE46A4"/>
    <w:lvl w:ilvl="0" w:tplc="64081F3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0E7A04"/>
    <w:multiLevelType w:val="hybridMultilevel"/>
    <w:tmpl w:val="9FC03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A665A"/>
    <w:multiLevelType w:val="hybridMultilevel"/>
    <w:tmpl w:val="E26CF914"/>
    <w:lvl w:ilvl="0" w:tplc="3AA2E012">
      <w:start w:val="3"/>
      <w:numFmt w:val="decimal"/>
      <w:lvlText w:val="%1"/>
      <w:lvlJc w:val="left"/>
      <w:pPr>
        <w:ind w:left="1980" w:hanging="360"/>
      </w:pPr>
      <w:rPr>
        <w:rFonts w:hint="default"/>
        <w:b/>
        <w:i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35B75AF7"/>
    <w:multiLevelType w:val="hybridMultilevel"/>
    <w:tmpl w:val="A3989AAA"/>
    <w:lvl w:ilvl="0" w:tplc="D7FEA626">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
    <w:nsid w:val="3F5B35C7"/>
    <w:multiLevelType w:val="hybridMultilevel"/>
    <w:tmpl w:val="7E3C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A032C"/>
    <w:multiLevelType w:val="hybridMultilevel"/>
    <w:tmpl w:val="9FC03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F615C"/>
    <w:multiLevelType w:val="hybridMultilevel"/>
    <w:tmpl w:val="68945BAC"/>
    <w:lvl w:ilvl="0" w:tplc="B860B9A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0CF507E"/>
    <w:multiLevelType w:val="hybridMultilevel"/>
    <w:tmpl w:val="7E1A15D0"/>
    <w:lvl w:ilvl="0" w:tplc="A9C447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3431B"/>
    <w:multiLevelType w:val="hybridMultilevel"/>
    <w:tmpl w:val="BED0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81E5C"/>
    <w:multiLevelType w:val="hybridMultilevel"/>
    <w:tmpl w:val="24B82FC0"/>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D832A1"/>
    <w:multiLevelType w:val="hybridMultilevel"/>
    <w:tmpl w:val="6E58BF22"/>
    <w:lvl w:ilvl="0" w:tplc="270431FC">
      <w:start w:val="1"/>
      <w:numFmt w:val="decimal"/>
      <w:lvlText w:val="%1."/>
      <w:lvlJc w:val="left"/>
      <w:pPr>
        <w:ind w:left="360" w:hanging="360"/>
      </w:pPr>
      <w:rPr>
        <w:rFonts w:hint="default"/>
        <w:i w:val="0"/>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
    <w:nsid w:val="757C57D8"/>
    <w:multiLevelType w:val="hybridMultilevel"/>
    <w:tmpl w:val="3CBC7D20"/>
    <w:lvl w:ilvl="0" w:tplc="DAEABB0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F70385A"/>
    <w:multiLevelType w:val="hybridMultilevel"/>
    <w:tmpl w:val="F3882792"/>
    <w:lvl w:ilvl="0" w:tplc="DCF410BA">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0"/>
  </w:num>
  <w:num w:numId="3">
    <w:abstractNumId w:val="13"/>
  </w:num>
  <w:num w:numId="4">
    <w:abstractNumId w:val="4"/>
  </w:num>
  <w:num w:numId="5">
    <w:abstractNumId w:val="14"/>
  </w:num>
  <w:num w:numId="6">
    <w:abstractNumId w:val="8"/>
  </w:num>
  <w:num w:numId="7">
    <w:abstractNumId w:val="9"/>
  </w:num>
  <w:num w:numId="8">
    <w:abstractNumId w:val="11"/>
  </w:num>
  <w:num w:numId="9">
    <w:abstractNumId w:val="5"/>
  </w:num>
  <w:num w:numId="10">
    <w:abstractNumId w:val="6"/>
  </w:num>
  <w:num w:numId="11">
    <w:abstractNumId w:val="12"/>
  </w:num>
  <w:num w:numId="12">
    <w:abstractNumId w:val="3"/>
  </w:num>
  <w:num w:numId="13">
    <w:abstractNumId w:val="7"/>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7170"/>
    <o:shapelayout v:ext="edit">
      <o:idmap v:ext="edit" data="2"/>
      <o:rules v:ext="edit">
        <o:r id="V:Rule2" type="connector" idref="#_x0000_s2049"/>
      </o:rules>
    </o:shapelayout>
  </w:hdrShapeDefaults>
  <w:footnotePr>
    <w:footnote w:id="-1"/>
    <w:footnote w:id="0"/>
  </w:footnotePr>
  <w:endnotePr>
    <w:endnote w:id="-1"/>
    <w:endnote w:id="0"/>
  </w:endnotePr>
  <w:compat/>
  <w:rsids>
    <w:rsidRoot w:val="002467A0"/>
    <w:rsid w:val="00005DC6"/>
    <w:rsid w:val="00033719"/>
    <w:rsid w:val="000A768B"/>
    <w:rsid w:val="000E2CF4"/>
    <w:rsid w:val="00144138"/>
    <w:rsid w:val="001A0F54"/>
    <w:rsid w:val="001B025F"/>
    <w:rsid w:val="001F4B50"/>
    <w:rsid w:val="00235EAB"/>
    <w:rsid w:val="002467A0"/>
    <w:rsid w:val="002537EC"/>
    <w:rsid w:val="002B3E66"/>
    <w:rsid w:val="002C3F94"/>
    <w:rsid w:val="002F0BB2"/>
    <w:rsid w:val="002F34F0"/>
    <w:rsid w:val="0030717C"/>
    <w:rsid w:val="0032391B"/>
    <w:rsid w:val="003424A2"/>
    <w:rsid w:val="00365316"/>
    <w:rsid w:val="00385340"/>
    <w:rsid w:val="0039101F"/>
    <w:rsid w:val="003A4E63"/>
    <w:rsid w:val="003A5DFC"/>
    <w:rsid w:val="003B4ADB"/>
    <w:rsid w:val="003D331F"/>
    <w:rsid w:val="0044350E"/>
    <w:rsid w:val="004517FC"/>
    <w:rsid w:val="00496392"/>
    <w:rsid w:val="004B6BB3"/>
    <w:rsid w:val="00527F29"/>
    <w:rsid w:val="005337C4"/>
    <w:rsid w:val="00540010"/>
    <w:rsid w:val="005530E2"/>
    <w:rsid w:val="00562B1F"/>
    <w:rsid w:val="00562F18"/>
    <w:rsid w:val="005717E7"/>
    <w:rsid w:val="005853CF"/>
    <w:rsid w:val="005B12FE"/>
    <w:rsid w:val="005C5202"/>
    <w:rsid w:val="005F6D05"/>
    <w:rsid w:val="0064167D"/>
    <w:rsid w:val="00671930"/>
    <w:rsid w:val="00677972"/>
    <w:rsid w:val="006A51DB"/>
    <w:rsid w:val="006B1A97"/>
    <w:rsid w:val="006C5B00"/>
    <w:rsid w:val="006D42AE"/>
    <w:rsid w:val="0076033F"/>
    <w:rsid w:val="00771081"/>
    <w:rsid w:val="007B6AE8"/>
    <w:rsid w:val="007C26E4"/>
    <w:rsid w:val="007D593B"/>
    <w:rsid w:val="00805671"/>
    <w:rsid w:val="00832CB6"/>
    <w:rsid w:val="00866256"/>
    <w:rsid w:val="00882A41"/>
    <w:rsid w:val="0088487B"/>
    <w:rsid w:val="008944FA"/>
    <w:rsid w:val="008A3951"/>
    <w:rsid w:val="008C6E99"/>
    <w:rsid w:val="008D29A7"/>
    <w:rsid w:val="008E64AB"/>
    <w:rsid w:val="008F7E1E"/>
    <w:rsid w:val="00937F19"/>
    <w:rsid w:val="00974B02"/>
    <w:rsid w:val="009A61D4"/>
    <w:rsid w:val="009B0E3A"/>
    <w:rsid w:val="009F080B"/>
    <w:rsid w:val="009F5B17"/>
    <w:rsid w:val="00A21545"/>
    <w:rsid w:val="00AC55D2"/>
    <w:rsid w:val="00AC6506"/>
    <w:rsid w:val="00B20D78"/>
    <w:rsid w:val="00B637B7"/>
    <w:rsid w:val="00B642C0"/>
    <w:rsid w:val="00B94A77"/>
    <w:rsid w:val="00BA2576"/>
    <w:rsid w:val="00BA40FC"/>
    <w:rsid w:val="00BB62B0"/>
    <w:rsid w:val="00BD14AB"/>
    <w:rsid w:val="00C018A9"/>
    <w:rsid w:val="00C40080"/>
    <w:rsid w:val="00C66A08"/>
    <w:rsid w:val="00C67196"/>
    <w:rsid w:val="00C8423B"/>
    <w:rsid w:val="00CA0D3E"/>
    <w:rsid w:val="00CB5002"/>
    <w:rsid w:val="00CD0DA7"/>
    <w:rsid w:val="00CE749E"/>
    <w:rsid w:val="00CF3909"/>
    <w:rsid w:val="00D0222D"/>
    <w:rsid w:val="00DB74EA"/>
    <w:rsid w:val="00DF279A"/>
    <w:rsid w:val="00DF7897"/>
    <w:rsid w:val="00E100A5"/>
    <w:rsid w:val="00E15C18"/>
    <w:rsid w:val="00E22652"/>
    <w:rsid w:val="00E840D4"/>
    <w:rsid w:val="00E91696"/>
    <w:rsid w:val="00EA11EE"/>
    <w:rsid w:val="00EC4533"/>
    <w:rsid w:val="00ED5B05"/>
    <w:rsid w:val="00F579C6"/>
    <w:rsid w:val="00F63551"/>
    <w:rsid w:val="00F64C2A"/>
    <w:rsid w:val="00FB1B1F"/>
    <w:rsid w:val="00FC1FFC"/>
    <w:rsid w:val="00FE050E"/>
    <w:rsid w:val="00FF1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A0"/>
    <w:pPr>
      <w:spacing w:after="160" w:line="259" w:lineRule="auto"/>
    </w:pPr>
    <w:rPr>
      <w:rFonts w:ascii="Calibri" w:eastAsia="Calibri" w:hAnsi="Calibri" w:cs="Arial"/>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qFormat/>
    <w:rsid w:val="002467A0"/>
    <w:pPr>
      <w:ind w:left="720"/>
      <w:contextualSpacing/>
    </w:pPr>
  </w:style>
  <w:style w:type="character" w:customStyle="1" w:styleId="ListParagraphChar">
    <w:name w:val="List Paragraph Char"/>
    <w:aliases w:val="List Paragraph2 Char"/>
    <w:link w:val="ListParagraph"/>
    <w:rsid w:val="002467A0"/>
    <w:rPr>
      <w:rFonts w:ascii="Calibri" w:eastAsia="Calibri" w:hAnsi="Calibri" w:cs="Arial"/>
      <w:lang w:val="sq-AL"/>
    </w:rPr>
  </w:style>
  <w:style w:type="paragraph" w:styleId="Footer">
    <w:name w:val="footer"/>
    <w:basedOn w:val="Normal"/>
    <w:link w:val="FooterChar"/>
    <w:uiPriority w:val="99"/>
    <w:unhideWhenUsed/>
    <w:rsid w:val="0024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7A0"/>
    <w:rPr>
      <w:rFonts w:ascii="Calibri" w:eastAsia="Calibri" w:hAnsi="Calibri" w:cs="Arial"/>
      <w:lang w:val="sq-AL"/>
    </w:rPr>
  </w:style>
  <w:style w:type="character" w:styleId="Hyperlink">
    <w:name w:val="Hyperlink"/>
    <w:uiPriority w:val="99"/>
    <w:unhideWhenUsed/>
    <w:rsid w:val="002467A0"/>
    <w:rPr>
      <w:color w:val="0563C1"/>
      <w:u w:val="single"/>
    </w:rPr>
  </w:style>
  <w:style w:type="paragraph" w:styleId="NoSpacing">
    <w:name w:val="No Spacing"/>
    <w:uiPriority w:val="1"/>
    <w:qFormat/>
    <w:rsid w:val="009F5B17"/>
    <w:pPr>
      <w:spacing w:after="0" w:line="240" w:lineRule="auto"/>
    </w:pPr>
    <w:rPr>
      <w:rFonts w:ascii="Calibri" w:eastAsia="Calibri" w:hAnsi="Calibri" w:cs="Arial"/>
      <w:lang w:val="sq-AL"/>
    </w:rPr>
  </w:style>
  <w:style w:type="paragraph" w:customStyle="1" w:styleId="NoSpacing1">
    <w:name w:val="No Spacing1"/>
    <w:uiPriority w:val="1"/>
    <w:qFormat/>
    <w:rsid w:val="00E840D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95</cp:revision>
  <dcterms:created xsi:type="dcterms:W3CDTF">2024-01-08T10:43:00Z</dcterms:created>
  <dcterms:modified xsi:type="dcterms:W3CDTF">2024-01-09T13:35:00Z</dcterms:modified>
</cp:coreProperties>
</file>