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B2" w:rsidRPr="00A1790F" w:rsidRDefault="006C5AC2" w:rsidP="00A1790F">
      <w:pPr>
        <w:pStyle w:val="Normal0"/>
        <w:jc w:val="center"/>
        <w:rPr>
          <w:rFonts w:ascii="Bookman Old Style" w:hAnsi="Bookman Old Style" w:cs="Times New Roman"/>
          <w:b/>
          <w:bCs/>
          <w:sz w:val="22"/>
          <w:szCs w:val="22"/>
        </w:rPr>
      </w:pPr>
      <w:r w:rsidRPr="00A1790F">
        <w:rPr>
          <w:rFonts w:ascii="Bookman Old Style" w:hAnsi="Bookman Old Style" w:cs="Times New Roman"/>
          <w:noProof/>
          <w:sz w:val="22"/>
          <w:szCs w:val="22"/>
          <w:lang w:eastAsia="en-US"/>
        </w:rPr>
        <w:drawing>
          <wp:inline distT="0" distB="0" distL="0" distR="0">
            <wp:extent cx="392430" cy="533400"/>
            <wp:effectExtent l="1905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2430" cy="533400"/>
                    </a:xfrm>
                    <a:prstGeom prst="rect">
                      <a:avLst/>
                    </a:prstGeom>
                    <a:noFill/>
                    <a:ln w="9525">
                      <a:noFill/>
                      <a:miter lim="800000"/>
                      <a:headEnd/>
                      <a:tailEnd/>
                    </a:ln>
                  </pic:spPr>
                </pic:pic>
              </a:graphicData>
            </a:graphic>
          </wp:inline>
        </w:drawing>
      </w:r>
    </w:p>
    <w:p w:rsidR="005E2FC8" w:rsidRPr="00A1790F" w:rsidRDefault="005E2FC8" w:rsidP="00A1790F">
      <w:pPr>
        <w:pStyle w:val="Heading2"/>
        <w:tabs>
          <w:tab w:val="center" w:pos="4513"/>
          <w:tab w:val="left" w:pos="6470"/>
        </w:tabs>
        <w:jc w:val="center"/>
        <w:rPr>
          <w:rFonts w:ascii="Bookman Old Style" w:hAnsi="Bookman Old Style"/>
          <w:bCs/>
          <w:iCs/>
          <w:color w:val="000000"/>
          <w:sz w:val="22"/>
          <w:szCs w:val="22"/>
          <w:lang w:val="sq-AL"/>
        </w:rPr>
      </w:pPr>
      <w:r w:rsidRPr="00A1790F">
        <w:rPr>
          <w:rFonts w:ascii="Bookman Old Style" w:hAnsi="Bookman Old Style"/>
          <w:iCs/>
          <w:color w:val="000000"/>
          <w:sz w:val="22"/>
          <w:szCs w:val="22"/>
          <w:lang w:val="sq-AL"/>
        </w:rPr>
        <w:t>REPUBLIKA E SHQIPËRISË</w:t>
      </w:r>
    </w:p>
    <w:p w:rsidR="005E2FC8" w:rsidRPr="00A1790F" w:rsidRDefault="005E2FC8" w:rsidP="00A1790F">
      <w:pPr>
        <w:jc w:val="center"/>
        <w:rPr>
          <w:rFonts w:ascii="Bookman Old Style" w:hAnsi="Bookman Old Style"/>
          <w:b/>
          <w:bCs/>
          <w:iCs/>
          <w:color w:val="000000"/>
          <w:sz w:val="22"/>
          <w:szCs w:val="22"/>
          <w:lang w:val="sq-AL"/>
        </w:rPr>
      </w:pPr>
      <w:r w:rsidRPr="00A1790F">
        <w:rPr>
          <w:rFonts w:ascii="Bookman Old Style" w:hAnsi="Bookman Old Style"/>
          <w:b/>
          <w:bCs/>
          <w:iCs/>
          <w:color w:val="000000"/>
          <w:sz w:val="22"/>
          <w:szCs w:val="22"/>
          <w:lang w:val="sq-AL"/>
        </w:rPr>
        <w:t>GJYKATA E RRETHIT GJYQËSOR</w:t>
      </w:r>
    </w:p>
    <w:p w:rsidR="005E2FC8" w:rsidRPr="00A1790F" w:rsidRDefault="005E2FC8" w:rsidP="00A1790F">
      <w:pPr>
        <w:tabs>
          <w:tab w:val="left" w:pos="630"/>
        </w:tabs>
        <w:jc w:val="center"/>
        <w:rPr>
          <w:rFonts w:ascii="Bookman Old Style" w:hAnsi="Bookman Old Style"/>
          <w:b/>
          <w:bCs/>
          <w:iCs/>
          <w:color w:val="000000"/>
          <w:sz w:val="22"/>
          <w:szCs w:val="22"/>
          <w:lang w:val="sq-AL"/>
        </w:rPr>
      </w:pPr>
      <w:r w:rsidRPr="00A1790F">
        <w:rPr>
          <w:rFonts w:ascii="Bookman Old Style" w:hAnsi="Bookman Old Style"/>
          <w:b/>
          <w:bCs/>
          <w:iCs/>
          <w:color w:val="000000"/>
          <w:sz w:val="22"/>
          <w:szCs w:val="22"/>
          <w:lang w:val="sq-AL"/>
        </w:rPr>
        <w:t>FIER</w:t>
      </w:r>
    </w:p>
    <w:p w:rsidR="005E2FC8" w:rsidRPr="000B79F2" w:rsidRDefault="00A1790F" w:rsidP="00A1790F">
      <w:pPr>
        <w:pBdr>
          <w:top w:val="single" w:sz="8" w:space="1" w:color="auto"/>
        </w:pBdr>
        <w:jc w:val="both"/>
        <w:rPr>
          <w:rFonts w:ascii="Bookman Old Style" w:hAnsi="Bookman Old Style"/>
          <w:b/>
          <w:bCs/>
          <w:iCs/>
          <w:color w:val="000000"/>
          <w:sz w:val="20"/>
          <w:szCs w:val="20"/>
          <w:lang w:val="sq-AL"/>
        </w:rPr>
      </w:pPr>
      <w:r w:rsidRPr="000B79F2">
        <w:rPr>
          <w:rFonts w:ascii="Bookman Old Style" w:hAnsi="Bookman Old Style"/>
          <w:b/>
          <w:bCs/>
          <w:iCs/>
          <w:color w:val="000000"/>
          <w:sz w:val="20"/>
          <w:szCs w:val="20"/>
          <w:lang w:val="sq-AL"/>
        </w:rPr>
        <w:t>Nr.</w:t>
      </w:r>
      <w:r w:rsidR="005E2FC8" w:rsidRPr="000B79F2">
        <w:rPr>
          <w:rFonts w:ascii="Bookman Old Style" w:hAnsi="Bookman Old Style"/>
          <w:b/>
          <w:bCs/>
          <w:iCs/>
          <w:color w:val="000000"/>
          <w:sz w:val="20"/>
          <w:szCs w:val="20"/>
          <w:lang w:val="sq-AL"/>
        </w:rPr>
        <w:t>Regj.Them</w:t>
      </w:r>
      <w:r w:rsidR="002B317D" w:rsidRPr="000B79F2">
        <w:rPr>
          <w:rFonts w:ascii="Bookman Old Style" w:hAnsi="Bookman Old Style"/>
          <w:b/>
          <w:bCs/>
          <w:iCs/>
          <w:color w:val="000000"/>
          <w:sz w:val="20"/>
          <w:szCs w:val="20"/>
          <w:lang w:val="sq-AL"/>
        </w:rPr>
        <w:t>.</w:t>
      </w:r>
      <w:r w:rsidR="0033506C" w:rsidRPr="000B79F2">
        <w:rPr>
          <w:rFonts w:ascii="Bookman Old Style" w:hAnsi="Bookman Old Style"/>
          <w:b/>
          <w:bCs/>
          <w:iCs/>
          <w:color w:val="000000"/>
          <w:sz w:val="20"/>
          <w:szCs w:val="20"/>
          <w:lang w:val="sq-AL"/>
        </w:rPr>
        <w:t>21234-00192-62-2020</w:t>
      </w:r>
      <w:r w:rsidR="002B317D" w:rsidRPr="000B79F2">
        <w:rPr>
          <w:rFonts w:ascii="Bookman Old Style" w:hAnsi="Bookman Old Style"/>
          <w:b/>
          <w:bCs/>
          <w:iCs/>
          <w:color w:val="000000"/>
          <w:sz w:val="20"/>
          <w:szCs w:val="20"/>
          <w:lang w:val="sq-AL"/>
        </w:rPr>
        <w:t>(669)</w:t>
      </w:r>
      <w:r w:rsidR="0033506C" w:rsidRPr="000B79F2">
        <w:rPr>
          <w:rFonts w:ascii="Bookman Old Style" w:hAnsi="Bookman Old Style"/>
          <w:b/>
          <w:bCs/>
          <w:iCs/>
          <w:color w:val="000000"/>
          <w:sz w:val="20"/>
          <w:szCs w:val="20"/>
          <w:lang w:val="sq-AL"/>
        </w:rPr>
        <w:t>(620)</w:t>
      </w:r>
      <w:r w:rsidR="000B79F2">
        <w:rPr>
          <w:rFonts w:ascii="Bookman Old Style" w:hAnsi="Bookman Old Style"/>
          <w:b/>
          <w:bCs/>
          <w:iCs/>
          <w:color w:val="000000"/>
          <w:sz w:val="20"/>
          <w:szCs w:val="20"/>
          <w:lang w:val="sq-AL"/>
        </w:rPr>
        <w:t xml:space="preserve">      </w:t>
      </w:r>
      <w:r w:rsidR="005E2FC8" w:rsidRPr="000B79F2">
        <w:rPr>
          <w:rFonts w:ascii="Bookman Old Style" w:hAnsi="Bookman Old Style"/>
          <w:b/>
          <w:bCs/>
          <w:iCs/>
          <w:color w:val="000000"/>
          <w:sz w:val="20"/>
          <w:szCs w:val="20"/>
          <w:lang w:val="sq-AL"/>
        </w:rPr>
        <w:t>Nr.</w:t>
      </w:r>
      <w:r w:rsidR="000B79F2" w:rsidRPr="000B79F2">
        <w:rPr>
          <w:rFonts w:ascii="Bookman Old Style" w:hAnsi="Bookman Old Style"/>
          <w:b/>
          <w:bCs/>
          <w:iCs/>
          <w:color w:val="000000"/>
          <w:sz w:val="20"/>
          <w:szCs w:val="20"/>
          <w:lang w:val="sq-AL"/>
        </w:rPr>
        <w:t>i</w:t>
      </w:r>
      <w:r w:rsidR="000B79F2">
        <w:rPr>
          <w:rFonts w:ascii="Bookman Old Style" w:hAnsi="Bookman Old Style"/>
          <w:b/>
          <w:bCs/>
          <w:iCs/>
          <w:color w:val="000000"/>
          <w:sz w:val="20"/>
          <w:szCs w:val="20"/>
          <w:lang w:val="sq-AL"/>
        </w:rPr>
        <w:t xml:space="preserve"> </w:t>
      </w:r>
      <w:r w:rsidR="000B79F2" w:rsidRPr="000B79F2">
        <w:rPr>
          <w:rFonts w:ascii="Bookman Old Style" w:hAnsi="Bookman Old Style"/>
          <w:b/>
          <w:bCs/>
          <w:iCs/>
          <w:color w:val="000000"/>
          <w:sz w:val="20"/>
          <w:szCs w:val="20"/>
          <w:lang w:val="sq-AL"/>
        </w:rPr>
        <w:t>V</w:t>
      </w:r>
      <w:r w:rsidR="005E2FC8" w:rsidRPr="000B79F2">
        <w:rPr>
          <w:rFonts w:ascii="Bookman Old Style" w:hAnsi="Bookman Old Style"/>
          <w:b/>
          <w:bCs/>
          <w:iCs/>
          <w:color w:val="000000"/>
          <w:sz w:val="20"/>
          <w:szCs w:val="20"/>
          <w:lang w:val="sq-AL"/>
        </w:rPr>
        <w:t>endimit</w:t>
      </w:r>
      <w:r w:rsidR="000B79F2">
        <w:rPr>
          <w:rFonts w:ascii="Bookman Old Style" w:hAnsi="Bookman Old Style"/>
          <w:b/>
          <w:bCs/>
          <w:iCs/>
          <w:color w:val="000000"/>
          <w:sz w:val="20"/>
          <w:szCs w:val="20"/>
          <w:lang w:val="sq-AL"/>
        </w:rPr>
        <w:t xml:space="preserve"> </w:t>
      </w:r>
      <w:r w:rsidR="00F13CBA" w:rsidRPr="000B79F2">
        <w:rPr>
          <w:rFonts w:ascii="Bookman Old Style" w:hAnsi="Bookman Old Style"/>
          <w:b/>
          <w:bCs/>
          <w:iCs/>
          <w:color w:val="000000"/>
          <w:sz w:val="20"/>
          <w:szCs w:val="20"/>
          <w:lang w:val="sq-AL"/>
        </w:rPr>
        <w:t>62-202</w:t>
      </w:r>
      <w:r w:rsidR="0033506C" w:rsidRPr="000B79F2">
        <w:rPr>
          <w:rFonts w:ascii="Bookman Old Style" w:hAnsi="Bookman Old Style"/>
          <w:b/>
          <w:bCs/>
          <w:iCs/>
          <w:color w:val="000000"/>
          <w:sz w:val="20"/>
          <w:szCs w:val="20"/>
          <w:lang w:val="sq-AL"/>
        </w:rPr>
        <w:t>1</w:t>
      </w:r>
      <w:r w:rsidR="00F13CBA" w:rsidRPr="000B79F2">
        <w:rPr>
          <w:rFonts w:ascii="Bookman Old Style" w:hAnsi="Bookman Old Style"/>
          <w:b/>
          <w:bCs/>
          <w:iCs/>
          <w:color w:val="000000"/>
          <w:sz w:val="20"/>
          <w:szCs w:val="20"/>
          <w:lang w:val="sq-AL"/>
        </w:rPr>
        <w:t>-</w:t>
      </w:r>
      <w:r w:rsidR="000B79F2" w:rsidRPr="000B79F2">
        <w:rPr>
          <w:rFonts w:ascii="Bookman Old Style" w:hAnsi="Bookman Old Style"/>
          <w:b/>
          <w:bCs/>
          <w:iCs/>
          <w:color w:val="000000"/>
          <w:sz w:val="20"/>
          <w:szCs w:val="20"/>
          <w:lang w:val="sq-AL"/>
        </w:rPr>
        <w:t>3381(794)</w:t>
      </w:r>
    </w:p>
    <w:p w:rsidR="005E2FC8" w:rsidRPr="000B79F2" w:rsidRDefault="005E2FC8" w:rsidP="00A1790F">
      <w:pPr>
        <w:pBdr>
          <w:top w:val="single" w:sz="8" w:space="1" w:color="auto"/>
        </w:pBdr>
        <w:rPr>
          <w:rFonts w:ascii="Bookman Old Style" w:hAnsi="Bookman Old Style"/>
          <w:b/>
          <w:bCs/>
          <w:iCs/>
          <w:color w:val="000000"/>
          <w:sz w:val="20"/>
          <w:szCs w:val="20"/>
          <w:lang w:val="sq-AL"/>
        </w:rPr>
      </w:pPr>
      <w:r w:rsidRPr="000B79F2">
        <w:rPr>
          <w:rFonts w:ascii="Bookman Old Style" w:hAnsi="Bookman Old Style"/>
          <w:b/>
          <w:bCs/>
          <w:iCs/>
          <w:color w:val="000000"/>
          <w:sz w:val="20"/>
          <w:szCs w:val="20"/>
          <w:lang w:val="sq-AL"/>
        </w:rPr>
        <w:t xml:space="preserve">Data e Regjistrimit </w:t>
      </w:r>
      <w:r w:rsidR="0033506C" w:rsidRPr="000B79F2">
        <w:rPr>
          <w:rFonts w:ascii="Bookman Old Style" w:hAnsi="Bookman Old Style"/>
          <w:b/>
          <w:bCs/>
          <w:iCs/>
          <w:color w:val="000000"/>
          <w:sz w:val="20"/>
          <w:szCs w:val="20"/>
          <w:lang w:val="sq-AL"/>
        </w:rPr>
        <w:t>20.01.2020</w:t>
      </w:r>
      <w:r w:rsidR="00A1790F" w:rsidRPr="000B79F2">
        <w:rPr>
          <w:rFonts w:ascii="Bookman Old Style" w:hAnsi="Bookman Old Style"/>
          <w:b/>
          <w:bCs/>
          <w:iCs/>
          <w:color w:val="000000"/>
          <w:sz w:val="20"/>
          <w:szCs w:val="20"/>
          <w:lang w:val="sq-AL"/>
        </w:rPr>
        <w:tab/>
      </w:r>
      <w:r w:rsidR="00A1790F" w:rsidRPr="000B79F2">
        <w:rPr>
          <w:rFonts w:ascii="Bookman Old Style" w:hAnsi="Bookman Old Style"/>
          <w:b/>
          <w:bCs/>
          <w:iCs/>
          <w:color w:val="000000"/>
          <w:sz w:val="20"/>
          <w:szCs w:val="20"/>
          <w:lang w:val="sq-AL"/>
        </w:rPr>
        <w:tab/>
      </w:r>
      <w:r w:rsidRPr="000B79F2">
        <w:rPr>
          <w:rFonts w:ascii="Bookman Old Style" w:hAnsi="Bookman Old Style"/>
          <w:b/>
          <w:bCs/>
          <w:iCs/>
          <w:color w:val="000000"/>
          <w:sz w:val="20"/>
          <w:szCs w:val="20"/>
          <w:lang w:val="sq-AL"/>
        </w:rPr>
        <w:t xml:space="preserve"> </w:t>
      </w:r>
      <w:r w:rsidR="000B79F2">
        <w:rPr>
          <w:rFonts w:ascii="Bookman Old Style" w:hAnsi="Bookman Old Style"/>
          <w:b/>
          <w:bCs/>
          <w:iCs/>
          <w:color w:val="000000"/>
          <w:sz w:val="20"/>
          <w:szCs w:val="20"/>
          <w:lang w:val="sq-AL"/>
        </w:rPr>
        <w:t xml:space="preserve">           </w:t>
      </w:r>
      <w:bookmarkStart w:id="0" w:name="_GoBack"/>
      <w:bookmarkEnd w:id="0"/>
      <w:r w:rsidRPr="000B79F2">
        <w:rPr>
          <w:rFonts w:ascii="Bookman Old Style" w:hAnsi="Bookman Old Style"/>
          <w:b/>
          <w:bCs/>
          <w:iCs/>
          <w:color w:val="000000"/>
          <w:sz w:val="20"/>
          <w:szCs w:val="20"/>
          <w:lang w:val="sq-AL"/>
        </w:rPr>
        <w:t xml:space="preserve">Data e Vendimit </w:t>
      </w:r>
      <w:r w:rsidR="0033506C" w:rsidRPr="000B79F2">
        <w:rPr>
          <w:rFonts w:ascii="Bookman Old Style" w:hAnsi="Bookman Old Style"/>
          <w:b/>
          <w:bCs/>
          <w:iCs/>
          <w:color w:val="000000"/>
          <w:sz w:val="20"/>
          <w:szCs w:val="20"/>
          <w:lang w:val="sq-AL"/>
        </w:rPr>
        <w:t>30.06.2021</w:t>
      </w:r>
    </w:p>
    <w:p w:rsidR="000E700D" w:rsidRPr="00A1790F" w:rsidRDefault="000E700D"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bCs/>
          <w:sz w:val="22"/>
          <w:szCs w:val="22"/>
          <w:lang w:val="de-DE"/>
        </w:rPr>
      </w:pPr>
      <w:r w:rsidRPr="00A1790F">
        <w:rPr>
          <w:rFonts w:ascii="Bookman Old Style" w:hAnsi="Bookman Old Style"/>
          <w:b/>
          <w:bCs/>
          <w:sz w:val="22"/>
          <w:szCs w:val="22"/>
          <w:lang w:val="de-DE"/>
        </w:rPr>
        <w:t>VENDIM</w:t>
      </w:r>
    </w:p>
    <w:p w:rsidR="000E700D" w:rsidRPr="00A1790F" w:rsidRDefault="000E700D"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bCs/>
          <w:sz w:val="22"/>
          <w:szCs w:val="22"/>
          <w:lang w:val="de-DE"/>
        </w:rPr>
      </w:pPr>
      <w:r w:rsidRPr="00A1790F">
        <w:rPr>
          <w:rFonts w:ascii="Bookman Old Style" w:hAnsi="Bookman Old Style"/>
          <w:b/>
          <w:bCs/>
          <w:sz w:val="22"/>
          <w:szCs w:val="22"/>
          <w:lang w:val="de-DE"/>
        </w:rPr>
        <w:t>“N</w:t>
      </w:r>
      <w:r w:rsidR="006B1E16" w:rsidRPr="00A1790F">
        <w:rPr>
          <w:rFonts w:ascii="Bookman Old Style" w:hAnsi="Bookman Old Style"/>
          <w:b/>
          <w:bCs/>
          <w:sz w:val="22"/>
          <w:szCs w:val="22"/>
          <w:lang w:val="de-DE"/>
        </w:rPr>
        <w:t>Ë EMËR TË REPUBLIKËS”</w:t>
      </w:r>
    </w:p>
    <w:p w:rsidR="000E700D" w:rsidRPr="00A1790F" w:rsidRDefault="000E700D"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bCs/>
          <w:sz w:val="22"/>
          <w:szCs w:val="22"/>
          <w:lang w:val="de-DE"/>
        </w:rPr>
      </w:pPr>
      <w:r w:rsidRPr="00A1790F">
        <w:rPr>
          <w:rFonts w:ascii="Bookman Old Style" w:hAnsi="Bookman Old Style"/>
          <w:sz w:val="22"/>
          <w:szCs w:val="22"/>
          <w:lang w:val="de-DE"/>
        </w:rPr>
        <w:t>Gjykata e Rrethit Gjyqësor Fier e përbërë prej:</w:t>
      </w:r>
    </w:p>
    <w:p w:rsidR="000E700D" w:rsidRPr="00A1790F" w:rsidRDefault="000E700D"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sz w:val="22"/>
          <w:szCs w:val="22"/>
          <w:lang w:val="de-DE"/>
        </w:rPr>
      </w:pPr>
      <w:r w:rsidRPr="00A1790F">
        <w:rPr>
          <w:rFonts w:ascii="Bookman Old Style" w:hAnsi="Bookman Old Style"/>
          <w:b/>
          <w:bCs/>
          <w:sz w:val="22"/>
          <w:szCs w:val="22"/>
          <w:lang w:val="de-DE"/>
        </w:rPr>
        <w:t xml:space="preserve">GJYQTARE: Erlanda AGAJ </w:t>
      </w:r>
    </w:p>
    <w:p w:rsidR="000E700D" w:rsidRPr="00A1790F" w:rsidRDefault="000E700D"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sz w:val="22"/>
          <w:szCs w:val="22"/>
          <w:lang w:val="de-DE"/>
        </w:rPr>
      </w:pPr>
      <w:r w:rsidRPr="00A1790F">
        <w:rPr>
          <w:rFonts w:ascii="Bookman Old Style" w:hAnsi="Bookman Old Style"/>
          <w:sz w:val="22"/>
          <w:szCs w:val="22"/>
          <w:lang w:val="de-DE"/>
        </w:rPr>
        <w:t xml:space="preserve">asistuar nga sekretare gjyqësore </w:t>
      </w:r>
      <w:r w:rsidR="0033506C" w:rsidRPr="00A1790F">
        <w:rPr>
          <w:rFonts w:ascii="Bookman Old Style" w:hAnsi="Bookman Old Style"/>
          <w:b/>
          <w:bCs/>
          <w:sz w:val="22"/>
          <w:szCs w:val="22"/>
          <w:lang w:val="de-DE"/>
        </w:rPr>
        <w:t>Elvira TARTARAJ</w:t>
      </w:r>
      <w:r w:rsidR="00790984" w:rsidRPr="00A1790F">
        <w:rPr>
          <w:rFonts w:ascii="Bookman Old Style" w:hAnsi="Bookman Old Style"/>
          <w:b/>
          <w:bCs/>
          <w:sz w:val="22"/>
          <w:szCs w:val="22"/>
          <w:lang w:val="de-DE"/>
        </w:rPr>
        <w:t>,</w:t>
      </w:r>
      <w:r w:rsidRPr="00A1790F">
        <w:rPr>
          <w:rFonts w:ascii="Bookman Old Style" w:hAnsi="Bookman Old Style"/>
          <w:sz w:val="22"/>
          <w:szCs w:val="22"/>
          <w:lang w:val="de-DE"/>
        </w:rPr>
        <w:t xml:space="preserve"> sot më </w:t>
      </w:r>
      <w:r w:rsidRPr="00A1790F">
        <w:rPr>
          <w:rFonts w:ascii="Bookman Old Style" w:hAnsi="Bookman Old Style"/>
          <w:b/>
          <w:sz w:val="22"/>
          <w:szCs w:val="22"/>
          <w:lang w:val="de-DE"/>
        </w:rPr>
        <w:t xml:space="preserve">datë </w:t>
      </w:r>
      <w:r w:rsidR="0033506C" w:rsidRPr="00A1790F">
        <w:rPr>
          <w:rFonts w:ascii="Bookman Old Style" w:hAnsi="Bookman Old Style"/>
          <w:b/>
          <w:sz w:val="22"/>
          <w:szCs w:val="22"/>
          <w:lang w:val="de-DE"/>
        </w:rPr>
        <w:t>30.06.2021</w:t>
      </w:r>
      <w:r w:rsidRPr="00A1790F">
        <w:rPr>
          <w:rFonts w:ascii="Bookman Old Style" w:hAnsi="Bookman Old Style"/>
          <w:b/>
          <w:sz w:val="22"/>
          <w:szCs w:val="22"/>
          <w:lang w:val="de-DE"/>
        </w:rPr>
        <w:t xml:space="preserve">, </w:t>
      </w:r>
      <w:r w:rsidR="000E4803" w:rsidRPr="00A1790F">
        <w:rPr>
          <w:rFonts w:ascii="Bookman Old Style" w:hAnsi="Bookman Old Style"/>
          <w:b/>
          <w:sz w:val="22"/>
          <w:szCs w:val="22"/>
          <w:lang w:val="de-DE"/>
        </w:rPr>
        <w:t xml:space="preserve">ora </w:t>
      </w:r>
      <w:r w:rsidR="00790984" w:rsidRPr="00A1790F">
        <w:rPr>
          <w:rFonts w:ascii="Bookman Old Style" w:hAnsi="Bookman Old Style"/>
          <w:b/>
          <w:sz w:val="22"/>
          <w:szCs w:val="22"/>
          <w:lang w:val="de-DE"/>
        </w:rPr>
        <w:t>08:</w:t>
      </w:r>
      <w:r w:rsidR="0033506C" w:rsidRPr="00A1790F">
        <w:rPr>
          <w:rFonts w:ascii="Bookman Old Style" w:hAnsi="Bookman Old Style"/>
          <w:b/>
          <w:sz w:val="22"/>
          <w:szCs w:val="22"/>
          <w:lang w:val="de-DE"/>
        </w:rPr>
        <w:t xml:space="preserve">45 </w:t>
      </w:r>
      <w:r w:rsidRPr="00A1790F">
        <w:rPr>
          <w:rFonts w:ascii="Bookman Old Style" w:hAnsi="Bookman Old Style"/>
          <w:sz w:val="22"/>
          <w:szCs w:val="22"/>
          <w:lang w:val="de-DE"/>
        </w:rPr>
        <w:t>mori në shqyrtim në seancë gjyqësore</w:t>
      </w:r>
      <w:r w:rsidR="0033506C" w:rsidRPr="00A1790F">
        <w:rPr>
          <w:rFonts w:ascii="Bookman Old Style" w:hAnsi="Bookman Old Style"/>
          <w:sz w:val="22"/>
          <w:szCs w:val="22"/>
          <w:lang w:val="de-DE"/>
        </w:rPr>
        <w:t xml:space="preserve"> </w:t>
      </w:r>
      <w:r w:rsidR="000E4803" w:rsidRPr="00A1790F">
        <w:rPr>
          <w:rFonts w:ascii="Bookman Old Style" w:hAnsi="Bookman Old Style"/>
          <w:sz w:val="22"/>
          <w:szCs w:val="22"/>
          <w:lang w:val="de-DE"/>
        </w:rPr>
        <w:t>publike</w:t>
      </w:r>
      <w:r w:rsidR="005E2FC8" w:rsidRPr="00A1790F">
        <w:rPr>
          <w:rFonts w:ascii="Bookman Old Style" w:hAnsi="Bookman Old Style"/>
          <w:sz w:val="22"/>
          <w:szCs w:val="22"/>
          <w:lang w:val="de-DE"/>
        </w:rPr>
        <w:t xml:space="preserve">, çështjen civile Nr.Regj.Them. </w:t>
      </w:r>
      <w:r w:rsidR="0033506C" w:rsidRPr="00A1790F">
        <w:rPr>
          <w:rFonts w:ascii="Bookman Old Style" w:hAnsi="Bookman Old Style"/>
          <w:b/>
          <w:bCs/>
          <w:iCs/>
          <w:color w:val="000000"/>
          <w:sz w:val="22"/>
          <w:szCs w:val="22"/>
          <w:lang w:val="sq-AL"/>
        </w:rPr>
        <w:t>21234-00192-62-2020 (669) (620)</w:t>
      </w:r>
      <w:r w:rsidRPr="00A1790F">
        <w:rPr>
          <w:rFonts w:ascii="Bookman Old Style" w:hAnsi="Bookman Old Style"/>
          <w:sz w:val="22"/>
          <w:szCs w:val="22"/>
          <w:lang w:val="de-DE"/>
        </w:rPr>
        <w:t xml:space="preserve">, datë regjistrimi </w:t>
      </w:r>
      <w:r w:rsidR="0033506C" w:rsidRPr="00A1790F">
        <w:rPr>
          <w:rFonts w:ascii="Bookman Old Style" w:hAnsi="Bookman Old Style"/>
          <w:sz w:val="22"/>
          <w:szCs w:val="22"/>
          <w:lang w:val="de-DE"/>
        </w:rPr>
        <w:t>20.01.2020</w:t>
      </w:r>
      <w:r w:rsidRPr="00A1790F">
        <w:rPr>
          <w:rFonts w:ascii="Bookman Old Style" w:hAnsi="Bookman Old Style"/>
          <w:sz w:val="22"/>
          <w:szCs w:val="22"/>
          <w:lang w:val="de-DE"/>
        </w:rPr>
        <w:t xml:space="preserve">, </w:t>
      </w:r>
      <w:r w:rsidR="0033506C" w:rsidRPr="00A1790F">
        <w:rPr>
          <w:rFonts w:ascii="Bookman Old Style" w:hAnsi="Bookman Old Style"/>
          <w:sz w:val="22"/>
          <w:szCs w:val="22"/>
          <w:lang w:val="de-DE"/>
        </w:rPr>
        <w:t>dat</w:t>
      </w:r>
      <w:r w:rsidR="002B317D" w:rsidRPr="00A1790F">
        <w:rPr>
          <w:rFonts w:ascii="Bookman Old Style" w:hAnsi="Bookman Old Style"/>
          <w:sz w:val="22"/>
          <w:szCs w:val="22"/>
          <w:lang w:val="de-DE"/>
        </w:rPr>
        <w:t>ë</w:t>
      </w:r>
      <w:r w:rsidR="0033506C" w:rsidRPr="00A1790F">
        <w:rPr>
          <w:rFonts w:ascii="Bookman Old Style" w:hAnsi="Bookman Old Style"/>
          <w:sz w:val="22"/>
          <w:szCs w:val="22"/>
          <w:lang w:val="de-DE"/>
        </w:rPr>
        <w:t xml:space="preserve"> e ardhjes pran</w:t>
      </w:r>
      <w:r w:rsidR="002B317D" w:rsidRPr="00A1790F">
        <w:rPr>
          <w:rFonts w:ascii="Bookman Old Style" w:hAnsi="Bookman Old Style"/>
          <w:sz w:val="22"/>
          <w:szCs w:val="22"/>
          <w:lang w:val="de-DE"/>
        </w:rPr>
        <w:t>ë</w:t>
      </w:r>
      <w:r w:rsidR="0033506C" w:rsidRPr="00A1790F">
        <w:rPr>
          <w:rFonts w:ascii="Bookman Old Style" w:hAnsi="Bookman Old Style"/>
          <w:sz w:val="22"/>
          <w:szCs w:val="22"/>
          <w:lang w:val="de-DE"/>
        </w:rPr>
        <w:t xml:space="preserve"> trupit gjykues </w:t>
      </w:r>
      <w:r w:rsidR="0033506C" w:rsidRPr="00A1790F">
        <w:rPr>
          <w:rFonts w:ascii="Bookman Old Style" w:hAnsi="Bookman Old Style"/>
          <w:b/>
          <w:sz w:val="22"/>
          <w:szCs w:val="22"/>
          <w:u w:val="single"/>
          <w:lang w:val="de-DE"/>
        </w:rPr>
        <w:t>05.10.2020</w:t>
      </w:r>
      <w:r w:rsidR="0033506C" w:rsidRPr="00A1790F">
        <w:rPr>
          <w:rFonts w:ascii="Bookman Old Style" w:hAnsi="Bookman Old Style"/>
          <w:sz w:val="22"/>
          <w:szCs w:val="22"/>
          <w:lang w:val="de-DE"/>
        </w:rPr>
        <w:t xml:space="preserve"> </w:t>
      </w:r>
      <w:r w:rsidR="000857D7" w:rsidRPr="00A1790F">
        <w:rPr>
          <w:rFonts w:ascii="Bookman Old Style" w:hAnsi="Bookman Old Style"/>
          <w:i/>
          <w:sz w:val="22"/>
          <w:szCs w:val="22"/>
          <w:lang w:val="de-DE"/>
        </w:rPr>
        <w:t>(veprimtaria gjyqësore e pezulluar për shkak të pandemisë së COVID 19 në periudhën 10.03.2020 -29.05.2020)</w:t>
      </w:r>
      <w:r w:rsidRPr="00A1790F">
        <w:rPr>
          <w:rFonts w:ascii="Bookman Old Style" w:hAnsi="Bookman Old Style"/>
          <w:i/>
          <w:sz w:val="22"/>
          <w:szCs w:val="22"/>
          <w:lang w:val="de-DE"/>
        </w:rPr>
        <w:t>,</w:t>
      </w:r>
      <w:r w:rsidRPr="00A1790F">
        <w:rPr>
          <w:rFonts w:ascii="Bookman Old Style" w:hAnsi="Bookman Old Style"/>
          <w:sz w:val="22"/>
          <w:szCs w:val="22"/>
          <w:lang w:val="de-DE"/>
        </w:rPr>
        <w:t xml:space="preserve"> që i përket:</w:t>
      </w:r>
    </w:p>
    <w:p w:rsidR="0033506C" w:rsidRPr="00A1790F" w:rsidRDefault="0033506C" w:rsidP="00A1790F">
      <w:pPr>
        <w:ind w:left="1440" w:hanging="1440"/>
        <w:jc w:val="both"/>
        <w:rPr>
          <w:rFonts w:ascii="Bookman Old Style" w:hAnsi="Bookman Old Style"/>
          <w:sz w:val="22"/>
          <w:szCs w:val="22"/>
          <w:lang w:val="de-DE"/>
        </w:rPr>
      </w:pPr>
      <w:r w:rsidRPr="00A1790F">
        <w:rPr>
          <w:rFonts w:ascii="Bookman Old Style" w:hAnsi="Bookman Old Style"/>
          <w:b/>
          <w:sz w:val="22"/>
          <w:szCs w:val="22"/>
          <w:lang w:val="de-DE"/>
        </w:rPr>
        <w:t xml:space="preserve">PADITËS: </w:t>
      </w:r>
      <w:r w:rsidRPr="00A1790F">
        <w:rPr>
          <w:rFonts w:ascii="Bookman Old Style" w:hAnsi="Bookman Old Style"/>
          <w:b/>
          <w:sz w:val="22"/>
          <w:szCs w:val="22"/>
          <w:lang w:val="de-DE"/>
        </w:rPr>
        <w:tab/>
        <w:t>Aida PRIFTI</w:t>
      </w:r>
      <w:r w:rsidRPr="00A1790F">
        <w:rPr>
          <w:rFonts w:ascii="Bookman Old Style" w:hAnsi="Bookman Old Style"/>
          <w:sz w:val="22"/>
          <w:szCs w:val="22"/>
          <w:lang w:val="de-DE"/>
        </w:rPr>
        <w:t>, Nr. Personal I45825023C, atësia Vero, datëlindja 25.08.1984, vendlindja Pojan, Fier, vendbanimi Fier.</w:t>
      </w:r>
    </w:p>
    <w:p w:rsidR="0033506C" w:rsidRPr="00A1790F" w:rsidRDefault="0033506C" w:rsidP="00A1790F">
      <w:pPr>
        <w:ind w:left="1440" w:hanging="1440"/>
        <w:jc w:val="both"/>
        <w:rPr>
          <w:rFonts w:ascii="Bookman Old Style" w:hAnsi="Bookman Old Style"/>
          <w:sz w:val="22"/>
          <w:szCs w:val="22"/>
          <w:lang w:val="de-DE"/>
        </w:rPr>
      </w:pPr>
      <w:r w:rsidRPr="00A1790F">
        <w:rPr>
          <w:rFonts w:ascii="Bookman Old Style" w:hAnsi="Bookman Old Style"/>
          <w:sz w:val="22"/>
          <w:szCs w:val="22"/>
          <w:lang w:val="de-DE"/>
        </w:rPr>
        <w:tab/>
      </w:r>
      <w:r w:rsidRPr="00A1790F">
        <w:rPr>
          <w:rFonts w:ascii="Bookman Old Style" w:hAnsi="Bookman Old Style"/>
          <w:b/>
          <w:sz w:val="22"/>
          <w:szCs w:val="22"/>
          <w:lang w:val="de-DE"/>
        </w:rPr>
        <w:t>Enigerta PRIFTI,</w:t>
      </w:r>
      <w:r w:rsidRPr="00A1790F">
        <w:rPr>
          <w:rFonts w:ascii="Bookman Old Style" w:hAnsi="Bookman Old Style"/>
          <w:sz w:val="22"/>
          <w:szCs w:val="22"/>
          <w:lang w:val="de-DE"/>
        </w:rPr>
        <w:t xml:space="preserve"> Nr. Personal K35820024J, atësia Edmond, amësia Aida, datëlindja 20.08.2003, vendlindja Roskovec, e mitur, përfaqësuar nga n</w:t>
      </w:r>
      <w:r w:rsidR="002B317D" w:rsidRPr="00A1790F">
        <w:rPr>
          <w:rFonts w:ascii="Bookman Old Style" w:hAnsi="Bookman Old Style"/>
          <w:sz w:val="22"/>
          <w:szCs w:val="22"/>
          <w:lang w:val="de-DE"/>
        </w:rPr>
        <w:t>ë</w:t>
      </w:r>
      <w:r w:rsidRPr="00A1790F">
        <w:rPr>
          <w:rFonts w:ascii="Bookman Old Style" w:hAnsi="Bookman Old Style"/>
          <w:sz w:val="22"/>
          <w:szCs w:val="22"/>
          <w:lang w:val="de-DE"/>
        </w:rPr>
        <w:t>na Aida PRIFTI.</w:t>
      </w:r>
    </w:p>
    <w:p w:rsidR="0033506C" w:rsidRPr="00A1790F" w:rsidRDefault="0033506C" w:rsidP="00A1790F">
      <w:pPr>
        <w:ind w:left="1440" w:hanging="1440"/>
        <w:jc w:val="both"/>
        <w:rPr>
          <w:rFonts w:ascii="Bookman Old Style" w:hAnsi="Bookman Old Style"/>
          <w:sz w:val="22"/>
          <w:szCs w:val="22"/>
          <w:lang w:val="de-DE"/>
        </w:rPr>
      </w:pPr>
      <w:r w:rsidRPr="00A1790F">
        <w:rPr>
          <w:rFonts w:ascii="Bookman Old Style" w:hAnsi="Bookman Old Style"/>
          <w:sz w:val="22"/>
          <w:szCs w:val="22"/>
          <w:lang w:val="de-DE"/>
        </w:rPr>
        <w:tab/>
      </w:r>
      <w:r w:rsidRPr="00A1790F">
        <w:rPr>
          <w:rFonts w:ascii="Bookman Old Style" w:hAnsi="Bookman Old Style"/>
          <w:b/>
          <w:sz w:val="22"/>
          <w:szCs w:val="22"/>
          <w:lang w:val="de-DE"/>
        </w:rPr>
        <w:t>Erilda PRIFTI,</w:t>
      </w:r>
      <w:r w:rsidRPr="00A1790F">
        <w:rPr>
          <w:rFonts w:ascii="Bookman Old Style" w:hAnsi="Bookman Old Style"/>
          <w:sz w:val="22"/>
          <w:szCs w:val="22"/>
          <w:lang w:val="de-DE"/>
        </w:rPr>
        <w:t xml:space="preserve"> Nr. Personal K46227010N, atësia Edmond, amësia Aida, datëlindja 27.12.2004, vendlindja Roskovec, e mitur, përfaqësuar nga n</w:t>
      </w:r>
      <w:r w:rsidR="002B317D" w:rsidRPr="00A1790F">
        <w:rPr>
          <w:rFonts w:ascii="Bookman Old Style" w:hAnsi="Bookman Old Style"/>
          <w:sz w:val="22"/>
          <w:szCs w:val="22"/>
          <w:lang w:val="de-DE"/>
        </w:rPr>
        <w:t>ë</w:t>
      </w:r>
      <w:r w:rsidRPr="00A1790F">
        <w:rPr>
          <w:rFonts w:ascii="Bookman Old Style" w:hAnsi="Bookman Old Style"/>
          <w:sz w:val="22"/>
          <w:szCs w:val="22"/>
          <w:lang w:val="de-DE"/>
        </w:rPr>
        <w:t>na Aida PRIFTI.</w:t>
      </w:r>
    </w:p>
    <w:p w:rsidR="0033506C" w:rsidRPr="00A1790F" w:rsidRDefault="0033506C" w:rsidP="00A1790F">
      <w:pPr>
        <w:ind w:left="1440" w:hanging="1440"/>
        <w:jc w:val="both"/>
        <w:rPr>
          <w:rFonts w:ascii="Bookman Old Style" w:hAnsi="Bookman Old Style"/>
          <w:sz w:val="22"/>
          <w:szCs w:val="22"/>
          <w:lang w:val="de-DE"/>
        </w:rPr>
      </w:pPr>
      <w:r w:rsidRPr="00A1790F">
        <w:rPr>
          <w:rFonts w:ascii="Bookman Old Style" w:hAnsi="Bookman Old Style"/>
          <w:sz w:val="22"/>
          <w:szCs w:val="22"/>
          <w:lang w:val="de-DE"/>
        </w:rPr>
        <w:tab/>
      </w:r>
      <w:r w:rsidRPr="00A1790F">
        <w:rPr>
          <w:rFonts w:ascii="Bookman Old Style" w:hAnsi="Bookman Old Style"/>
          <w:b/>
          <w:sz w:val="22"/>
          <w:szCs w:val="22"/>
          <w:lang w:val="de-DE"/>
        </w:rPr>
        <w:t xml:space="preserve">Jonel PRIFTI, </w:t>
      </w:r>
      <w:r w:rsidRPr="00A1790F">
        <w:rPr>
          <w:rFonts w:ascii="Bookman Old Style" w:hAnsi="Bookman Old Style"/>
          <w:sz w:val="22"/>
          <w:szCs w:val="22"/>
          <w:lang w:val="de-DE"/>
        </w:rPr>
        <w:t>Nr. Personal K60504013N, atësia Edmond, amësia Aida, datëlindja 04.05.2006, vendlindja Fier, i mitur, përfaqësuar nga n</w:t>
      </w:r>
      <w:r w:rsidR="002B317D" w:rsidRPr="00A1790F">
        <w:rPr>
          <w:rFonts w:ascii="Bookman Old Style" w:hAnsi="Bookman Old Style"/>
          <w:sz w:val="22"/>
          <w:szCs w:val="22"/>
          <w:lang w:val="de-DE"/>
        </w:rPr>
        <w:t>ë</w:t>
      </w:r>
      <w:r w:rsidRPr="00A1790F">
        <w:rPr>
          <w:rFonts w:ascii="Bookman Old Style" w:hAnsi="Bookman Old Style"/>
          <w:sz w:val="22"/>
          <w:szCs w:val="22"/>
          <w:lang w:val="de-DE"/>
        </w:rPr>
        <w:t xml:space="preserve">na Aida PRIFTI. </w:t>
      </w:r>
    </w:p>
    <w:p w:rsidR="0033506C" w:rsidRPr="00A1790F" w:rsidRDefault="0033506C" w:rsidP="00A1790F">
      <w:pPr>
        <w:jc w:val="both"/>
        <w:rPr>
          <w:rFonts w:ascii="Bookman Old Style" w:hAnsi="Bookman Old Style"/>
          <w:i/>
          <w:sz w:val="22"/>
          <w:szCs w:val="22"/>
          <w:lang w:val="sq-AL"/>
        </w:rPr>
      </w:pPr>
      <w:r w:rsidRPr="00A1790F">
        <w:rPr>
          <w:rFonts w:ascii="Bookman Old Style" w:hAnsi="Bookman Old Style"/>
          <w:i/>
          <w:sz w:val="22"/>
          <w:szCs w:val="22"/>
          <w:lang w:val="de-DE"/>
        </w:rPr>
        <w:t xml:space="preserve">Përfaqësuar me Prokurë të Posaçme Nr. 6836 Rep., Nr. 3392 Kol., datë 10.06.2019 nga </w:t>
      </w:r>
      <w:r w:rsidRPr="00A1790F">
        <w:rPr>
          <w:rFonts w:ascii="Bookman Old Style" w:hAnsi="Bookman Old Style"/>
          <w:b/>
          <w:i/>
          <w:sz w:val="22"/>
          <w:szCs w:val="22"/>
          <w:lang w:val="de-DE"/>
        </w:rPr>
        <w:t>Av. Gedeon DUDUSHI</w:t>
      </w:r>
      <w:r w:rsidRPr="00A1790F">
        <w:rPr>
          <w:rFonts w:ascii="Bookman Old Style" w:hAnsi="Bookman Old Style"/>
          <w:i/>
          <w:sz w:val="22"/>
          <w:szCs w:val="22"/>
          <w:lang w:val="de-DE"/>
        </w:rPr>
        <w:t>, an</w:t>
      </w:r>
      <w:r w:rsidR="002B317D" w:rsidRPr="00A1790F">
        <w:rPr>
          <w:rFonts w:ascii="Bookman Old Style" w:hAnsi="Bookman Old Style"/>
          <w:i/>
          <w:sz w:val="22"/>
          <w:szCs w:val="22"/>
          <w:lang w:val="de-DE"/>
        </w:rPr>
        <w:t>ë</w:t>
      </w:r>
      <w:r w:rsidRPr="00A1790F">
        <w:rPr>
          <w:rFonts w:ascii="Bookman Old Style" w:hAnsi="Bookman Old Style"/>
          <w:i/>
          <w:sz w:val="22"/>
          <w:szCs w:val="22"/>
          <w:lang w:val="de-DE"/>
        </w:rPr>
        <w:t>tar i Dhom</w:t>
      </w:r>
      <w:r w:rsidR="002B317D" w:rsidRPr="00A1790F">
        <w:rPr>
          <w:rFonts w:ascii="Bookman Old Style" w:hAnsi="Bookman Old Style"/>
          <w:i/>
          <w:sz w:val="22"/>
          <w:szCs w:val="22"/>
          <w:lang w:val="de-DE"/>
        </w:rPr>
        <w:t>ë</w:t>
      </w:r>
      <w:r w:rsidRPr="00A1790F">
        <w:rPr>
          <w:rFonts w:ascii="Bookman Old Style" w:hAnsi="Bookman Old Style"/>
          <w:i/>
          <w:sz w:val="22"/>
          <w:szCs w:val="22"/>
          <w:lang w:val="de-DE"/>
        </w:rPr>
        <w:t>s s</w:t>
      </w:r>
      <w:r w:rsidR="002B317D" w:rsidRPr="00A1790F">
        <w:rPr>
          <w:rFonts w:ascii="Bookman Old Style" w:hAnsi="Bookman Old Style"/>
          <w:i/>
          <w:sz w:val="22"/>
          <w:szCs w:val="22"/>
          <w:lang w:val="de-DE"/>
        </w:rPr>
        <w:t>ë</w:t>
      </w:r>
      <w:r w:rsidRPr="00A1790F">
        <w:rPr>
          <w:rFonts w:ascii="Bookman Old Style" w:hAnsi="Bookman Old Style"/>
          <w:i/>
          <w:sz w:val="22"/>
          <w:szCs w:val="22"/>
          <w:lang w:val="de-DE"/>
        </w:rPr>
        <w:t xml:space="preserve"> Avokatis</w:t>
      </w:r>
      <w:r w:rsidR="002B317D" w:rsidRPr="00A1790F">
        <w:rPr>
          <w:rFonts w:ascii="Bookman Old Style" w:hAnsi="Bookman Old Style"/>
          <w:i/>
          <w:sz w:val="22"/>
          <w:szCs w:val="22"/>
          <w:lang w:val="de-DE"/>
        </w:rPr>
        <w:t>ë</w:t>
      </w:r>
      <w:r w:rsidRPr="00A1790F">
        <w:rPr>
          <w:rFonts w:ascii="Bookman Old Style" w:hAnsi="Bookman Old Style"/>
          <w:i/>
          <w:sz w:val="22"/>
          <w:szCs w:val="22"/>
          <w:lang w:val="de-DE"/>
        </w:rPr>
        <w:t xml:space="preserve"> Tiran</w:t>
      </w:r>
      <w:r w:rsidR="002B317D" w:rsidRPr="00A1790F">
        <w:rPr>
          <w:rFonts w:ascii="Bookman Old Style" w:hAnsi="Bookman Old Style"/>
          <w:i/>
          <w:sz w:val="22"/>
          <w:szCs w:val="22"/>
          <w:lang w:val="de-DE"/>
        </w:rPr>
        <w:t>ë</w:t>
      </w:r>
      <w:r w:rsidRPr="00A1790F">
        <w:rPr>
          <w:rFonts w:ascii="Bookman Old Style" w:hAnsi="Bookman Old Style"/>
          <w:i/>
          <w:sz w:val="22"/>
          <w:szCs w:val="22"/>
          <w:lang w:val="de-DE"/>
        </w:rPr>
        <w:t xml:space="preserve">, me adresë njoftimi: Rruga “Shyqyri Bërxolli” Pallati Inter Co Sat, Ap. 22 A, Tiranë, email: </w:t>
      </w:r>
      <w:hyperlink r:id="rId10" w:history="1">
        <w:r w:rsidRPr="00A1790F">
          <w:rPr>
            <w:rStyle w:val="Hyperlink"/>
            <w:rFonts w:ascii="Bookman Old Style" w:hAnsi="Bookman Old Style"/>
            <w:i/>
            <w:sz w:val="22"/>
            <w:szCs w:val="22"/>
            <w:lang w:val="de-DE"/>
          </w:rPr>
          <w:t>gedeondudushi@yahoo.com</w:t>
        </w:r>
      </w:hyperlink>
      <w:r w:rsidRPr="00A1790F">
        <w:rPr>
          <w:rFonts w:ascii="Bookman Old Style" w:hAnsi="Bookman Old Style"/>
          <w:i/>
          <w:sz w:val="22"/>
          <w:szCs w:val="22"/>
          <w:lang w:val="de-DE"/>
        </w:rPr>
        <w:t xml:space="preserve"> dhe </w:t>
      </w:r>
      <w:r w:rsidRPr="00A1790F">
        <w:rPr>
          <w:rFonts w:ascii="Bookman Old Style" w:hAnsi="Bookman Old Style"/>
          <w:i/>
          <w:sz w:val="22"/>
          <w:szCs w:val="22"/>
          <w:lang w:val="sq-AL"/>
        </w:rPr>
        <w:t>Av. Fjoralba EKMEKÇIU, an</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tare e Dhom</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s s</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 xml:space="preserve"> Avokatis</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 xml:space="preserve"> Tiran</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 em</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ruar me Prokur</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n e Posaçme Nr. 2669 Rep., Nr. 1579 Kol., dat</w:t>
      </w:r>
      <w:r w:rsidR="002B317D" w:rsidRPr="00A1790F">
        <w:rPr>
          <w:rFonts w:ascii="Bookman Old Style" w:hAnsi="Bookman Old Style"/>
          <w:i/>
          <w:sz w:val="22"/>
          <w:szCs w:val="22"/>
          <w:lang w:val="sq-AL"/>
        </w:rPr>
        <w:t>ë</w:t>
      </w:r>
      <w:r w:rsidRPr="00A1790F">
        <w:rPr>
          <w:rFonts w:ascii="Bookman Old Style" w:hAnsi="Bookman Old Style"/>
          <w:i/>
          <w:sz w:val="22"/>
          <w:szCs w:val="22"/>
          <w:lang w:val="sq-AL"/>
        </w:rPr>
        <w:t xml:space="preserve"> 12.10.2020.</w:t>
      </w:r>
    </w:p>
    <w:p w:rsidR="0033506C" w:rsidRPr="00A1790F" w:rsidRDefault="0033506C" w:rsidP="00A1790F">
      <w:pPr>
        <w:ind w:left="1620" w:hanging="1620"/>
        <w:jc w:val="both"/>
        <w:rPr>
          <w:rFonts w:ascii="Bookman Old Style" w:hAnsi="Bookman Old Style"/>
          <w:sz w:val="22"/>
          <w:szCs w:val="22"/>
          <w:lang w:val="en-GB"/>
        </w:rPr>
      </w:pPr>
      <w:r w:rsidRPr="00A1790F">
        <w:rPr>
          <w:rFonts w:ascii="Bookman Old Style" w:hAnsi="Bookman Old Style"/>
          <w:b/>
          <w:sz w:val="22"/>
          <w:szCs w:val="22"/>
          <w:lang w:val="en-GB"/>
        </w:rPr>
        <w:t>I PADITUR:</w:t>
      </w:r>
      <w:r w:rsidRPr="00A1790F">
        <w:rPr>
          <w:rFonts w:ascii="Bookman Old Style" w:hAnsi="Bookman Old Style"/>
          <w:b/>
          <w:sz w:val="22"/>
          <w:szCs w:val="22"/>
          <w:lang w:val="en-GB"/>
        </w:rPr>
        <w:tab/>
        <w:t>Shoqëria “ITAL MEC” SHPK</w:t>
      </w:r>
      <w:r w:rsidRPr="00A1790F">
        <w:rPr>
          <w:rFonts w:ascii="Bookman Old Style" w:hAnsi="Bookman Old Style"/>
          <w:sz w:val="22"/>
          <w:szCs w:val="22"/>
          <w:lang w:val="en-GB"/>
        </w:rPr>
        <w:t xml:space="preserve"> me NUIS K63502408U, Lagjia “1 Maji” Fier, Tel: 0684044508, me Administrator Luciano MEINI, me </w:t>
      </w:r>
      <w:r w:rsidRPr="00A1790F">
        <w:rPr>
          <w:rFonts w:ascii="Bookman Old Style" w:hAnsi="Bookman Old Style"/>
          <w:i/>
          <w:sz w:val="22"/>
          <w:szCs w:val="22"/>
          <w:lang w:val="en-GB"/>
        </w:rPr>
        <w:t xml:space="preserve">përfaqësues </w:t>
      </w:r>
      <w:r w:rsidRPr="00A1790F">
        <w:rPr>
          <w:rFonts w:ascii="Bookman Old Style" w:hAnsi="Bookman Old Style"/>
          <w:b/>
          <w:i/>
          <w:sz w:val="22"/>
          <w:szCs w:val="22"/>
          <w:lang w:val="en-GB"/>
        </w:rPr>
        <w:t>Av. Ilir DUSH, an</w:t>
      </w:r>
      <w:r w:rsidR="002B317D" w:rsidRPr="00A1790F">
        <w:rPr>
          <w:rFonts w:ascii="Bookman Old Style" w:hAnsi="Bookman Old Style"/>
          <w:b/>
          <w:i/>
          <w:sz w:val="22"/>
          <w:szCs w:val="22"/>
          <w:lang w:val="en-GB"/>
        </w:rPr>
        <w:t>ë</w:t>
      </w:r>
      <w:r w:rsidRPr="00A1790F">
        <w:rPr>
          <w:rFonts w:ascii="Bookman Old Style" w:hAnsi="Bookman Old Style"/>
          <w:b/>
          <w:i/>
          <w:sz w:val="22"/>
          <w:szCs w:val="22"/>
          <w:lang w:val="en-GB"/>
        </w:rPr>
        <w:t>tar i Dhom</w:t>
      </w:r>
      <w:r w:rsidR="002B317D" w:rsidRPr="00A1790F">
        <w:rPr>
          <w:rFonts w:ascii="Bookman Old Style" w:hAnsi="Bookman Old Style"/>
          <w:b/>
          <w:i/>
          <w:sz w:val="22"/>
          <w:szCs w:val="22"/>
          <w:lang w:val="en-GB"/>
        </w:rPr>
        <w:t>ë</w:t>
      </w:r>
      <w:r w:rsidRPr="00A1790F">
        <w:rPr>
          <w:rFonts w:ascii="Bookman Old Style" w:hAnsi="Bookman Old Style"/>
          <w:b/>
          <w:i/>
          <w:sz w:val="22"/>
          <w:szCs w:val="22"/>
          <w:lang w:val="en-GB"/>
        </w:rPr>
        <w:t>s s</w:t>
      </w:r>
      <w:r w:rsidR="002B317D" w:rsidRPr="00A1790F">
        <w:rPr>
          <w:rFonts w:ascii="Bookman Old Style" w:hAnsi="Bookman Old Style"/>
          <w:b/>
          <w:i/>
          <w:sz w:val="22"/>
          <w:szCs w:val="22"/>
          <w:lang w:val="en-GB"/>
        </w:rPr>
        <w:t>ë</w:t>
      </w:r>
      <w:r w:rsidRPr="00A1790F">
        <w:rPr>
          <w:rFonts w:ascii="Bookman Old Style" w:hAnsi="Bookman Old Style"/>
          <w:b/>
          <w:i/>
          <w:sz w:val="22"/>
          <w:szCs w:val="22"/>
          <w:lang w:val="en-GB"/>
        </w:rPr>
        <w:t xml:space="preserve"> Avokatis</w:t>
      </w:r>
      <w:r w:rsidR="002B317D" w:rsidRPr="00A1790F">
        <w:rPr>
          <w:rFonts w:ascii="Bookman Old Style" w:hAnsi="Bookman Old Style"/>
          <w:b/>
          <w:i/>
          <w:sz w:val="22"/>
          <w:szCs w:val="22"/>
          <w:lang w:val="en-GB"/>
        </w:rPr>
        <w:t>ë</w:t>
      </w:r>
      <w:r w:rsidRPr="00A1790F">
        <w:rPr>
          <w:rFonts w:ascii="Bookman Old Style" w:hAnsi="Bookman Old Style"/>
          <w:b/>
          <w:i/>
          <w:sz w:val="22"/>
          <w:szCs w:val="22"/>
          <w:lang w:val="en-GB"/>
        </w:rPr>
        <w:t xml:space="preserve"> Fier, em</w:t>
      </w:r>
      <w:r w:rsidR="002B317D" w:rsidRPr="00A1790F">
        <w:rPr>
          <w:rFonts w:ascii="Bookman Old Style" w:hAnsi="Bookman Old Style"/>
          <w:b/>
          <w:i/>
          <w:sz w:val="22"/>
          <w:szCs w:val="22"/>
          <w:lang w:val="en-GB"/>
        </w:rPr>
        <w:t>ë</w:t>
      </w:r>
      <w:r w:rsidRPr="00A1790F">
        <w:rPr>
          <w:rFonts w:ascii="Bookman Old Style" w:hAnsi="Bookman Old Style"/>
          <w:b/>
          <w:i/>
          <w:sz w:val="22"/>
          <w:szCs w:val="22"/>
          <w:lang w:val="en-GB"/>
        </w:rPr>
        <w:t xml:space="preserve">ruar me Autorizim. </w:t>
      </w:r>
    </w:p>
    <w:p w:rsidR="0033506C" w:rsidRPr="00A1790F" w:rsidRDefault="0033506C" w:rsidP="00A1790F">
      <w:pPr>
        <w:ind w:left="1440" w:hanging="1440"/>
        <w:jc w:val="both"/>
        <w:rPr>
          <w:rFonts w:ascii="Bookman Old Style" w:hAnsi="Bookman Old Style"/>
          <w:sz w:val="22"/>
          <w:szCs w:val="22"/>
        </w:rPr>
      </w:pPr>
      <w:r w:rsidRPr="00A1790F">
        <w:rPr>
          <w:rFonts w:ascii="Bookman Old Style" w:hAnsi="Bookman Old Style"/>
          <w:b/>
          <w:sz w:val="22"/>
          <w:szCs w:val="22"/>
          <w:lang w:val="en-GB"/>
        </w:rPr>
        <w:t>OBJEKTI:</w:t>
      </w:r>
      <w:r w:rsidRPr="00A1790F">
        <w:rPr>
          <w:rFonts w:ascii="Bookman Old Style" w:hAnsi="Bookman Old Style"/>
          <w:sz w:val="22"/>
          <w:szCs w:val="22"/>
          <w:lang w:val="en-GB"/>
        </w:rPr>
        <w:t xml:space="preserve">   </w:t>
      </w:r>
      <w:r w:rsidRPr="00A1790F">
        <w:rPr>
          <w:rFonts w:ascii="Bookman Old Style" w:hAnsi="Bookman Old Style"/>
          <w:sz w:val="22"/>
          <w:szCs w:val="22"/>
          <w:lang w:val="en-GB"/>
        </w:rPr>
        <w:tab/>
      </w:r>
      <w:r w:rsidRPr="00A1790F">
        <w:rPr>
          <w:rFonts w:ascii="Bookman Old Style" w:hAnsi="Bookman Old Style"/>
          <w:sz w:val="22"/>
          <w:szCs w:val="22"/>
        </w:rPr>
        <w:t>Detyrimin e t</w:t>
      </w:r>
      <w:r w:rsidR="002B317D" w:rsidRPr="00A1790F">
        <w:rPr>
          <w:rFonts w:ascii="Bookman Old Style" w:hAnsi="Bookman Old Style"/>
          <w:sz w:val="22"/>
          <w:szCs w:val="22"/>
        </w:rPr>
        <w:t>ë</w:t>
      </w:r>
      <w:r w:rsidRPr="00A1790F">
        <w:rPr>
          <w:rFonts w:ascii="Bookman Old Style" w:hAnsi="Bookman Old Style"/>
          <w:sz w:val="22"/>
          <w:szCs w:val="22"/>
        </w:rPr>
        <w:t xml:space="preserve"> paditurit t’i shp</w:t>
      </w:r>
      <w:r w:rsidR="002B317D" w:rsidRPr="00A1790F">
        <w:rPr>
          <w:rFonts w:ascii="Bookman Old Style" w:hAnsi="Bookman Old Style"/>
          <w:sz w:val="22"/>
          <w:szCs w:val="22"/>
        </w:rPr>
        <w:t>ë</w:t>
      </w:r>
      <w:r w:rsidRPr="00A1790F">
        <w:rPr>
          <w:rFonts w:ascii="Bookman Old Style" w:hAnsi="Bookman Old Style"/>
          <w:sz w:val="22"/>
          <w:szCs w:val="22"/>
        </w:rPr>
        <w:t>rblej</w:t>
      </w:r>
      <w:r w:rsidR="002B317D" w:rsidRPr="00A1790F">
        <w:rPr>
          <w:rFonts w:ascii="Bookman Old Style" w:hAnsi="Bookman Old Style"/>
          <w:sz w:val="22"/>
          <w:szCs w:val="22"/>
        </w:rPr>
        <w:t>ë</w:t>
      </w:r>
      <w:r w:rsidRPr="00A1790F">
        <w:rPr>
          <w:rFonts w:ascii="Bookman Old Style" w:hAnsi="Bookman Old Style"/>
          <w:sz w:val="22"/>
          <w:szCs w:val="22"/>
        </w:rPr>
        <w:t xml:space="preserve"> padit</w:t>
      </w:r>
      <w:r w:rsidR="002B317D" w:rsidRPr="00A1790F">
        <w:rPr>
          <w:rFonts w:ascii="Bookman Old Style" w:hAnsi="Bookman Old Style"/>
          <w:sz w:val="22"/>
          <w:szCs w:val="22"/>
        </w:rPr>
        <w:t>ë</w:t>
      </w:r>
      <w:r w:rsidRPr="00A1790F">
        <w:rPr>
          <w:rFonts w:ascii="Bookman Old Style" w:hAnsi="Bookman Old Style"/>
          <w:sz w:val="22"/>
          <w:szCs w:val="22"/>
        </w:rPr>
        <w:t>save d</w:t>
      </w:r>
      <w:r w:rsidR="002B317D" w:rsidRPr="00A1790F">
        <w:rPr>
          <w:rFonts w:ascii="Bookman Old Style" w:hAnsi="Bookman Old Style"/>
          <w:sz w:val="22"/>
          <w:szCs w:val="22"/>
        </w:rPr>
        <w:t>ë</w:t>
      </w:r>
      <w:r w:rsidRPr="00A1790F">
        <w:rPr>
          <w:rFonts w:ascii="Bookman Old Style" w:hAnsi="Bookman Old Style"/>
          <w:sz w:val="22"/>
          <w:szCs w:val="22"/>
        </w:rPr>
        <w:t>min e plot</w:t>
      </w:r>
      <w:r w:rsidR="002B317D" w:rsidRPr="00A1790F">
        <w:rPr>
          <w:rFonts w:ascii="Bookman Old Style" w:hAnsi="Bookman Old Style"/>
          <w:sz w:val="22"/>
          <w:szCs w:val="22"/>
        </w:rPr>
        <w:t>ë</w:t>
      </w:r>
      <w:r w:rsidRPr="00A1790F">
        <w:rPr>
          <w:rFonts w:ascii="Bookman Old Style" w:hAnsi="Bookman Old Style"/>
          <w:sz w:val="22"/>
          <w:szCs w:val="22"/>
        </w:rPr>
        <w:t xml:space="preserve"> pasuror dhe jopasuror prej 6,051,091 lek</w:t>
      </w:r>
      <w:r w:rsidR="002B317D" w:rsidRPr="00A1790F">
        <w:rPr>
          <w:rFonts w:ascii="Bookman Old Style" w:hAnsi="Bookman Old Style"/>
          <w:sz w:val="22"/>
          <w:szCs w:val="22"/>
        </w:rPr>
        <w:t>ë</w:t>
      </w:r>
      <w:r w:rsidRPr="00A1790F">
        <w:rPr>
          <w:rFonts w:ascii="Bookman Old Style" w:hAnsi="Bookman Old Style"/>
          <w:sz w:val="22"/>
          <w:szCs w:val="22"/>
        </w:rPr>
        <w:t>, si rezultat i d</w:t>
      </w:r>
      <w:r w:rsidR="002B317D" w:rsidRPr="00A1790F">
        <w:rPr>
          <w:rFonts w:ascii="Bookman Old Style" w:hAnsi="Bookman Old Style"/>
          <w:sz w:val="22"/>
          <w:szCs w:val="22"/>
        </w:rPr>
        <w:t>ë</w:t>
      </w:r>
      <w:r w:rsidRPr="00A1790F">
        <w:rPr>
          <w:rFonts w:ascii="Bookman Old Style" w:hAnsi="Bookman Old Style"/>
          <w:sz w:val="22"/>
          <w:szCs w:val="22"/>
        </w:rPr>
        <w:t>mtimit t</w:t>
      </w:r>
      <w:r w:rsidR="002B317D" w:rsidRPr="00A1790F">
        <w:rPr>
          <w:rFonts w:ascii="Bookman Old Style" w:hAnsi="Bookman Old Style"/>
          <w:sz w:val="22"/>
          <w:szCs w:val="22"/>
        </w:rPr>
        <w:t>ë</w:t>
      </w:r>
      <w:r w:rsidRPr="00A1790F">
        <w:rPr>
          <w:rFonts w:ascii="Bookman Old Style" w:hAnsi="Bookman Old Style"/>
          <w:sz w:val="22"/>
          <w:szCs w:val="22"/>
        </w:rPr>
        <w:t xml:space="preserve"> sh</w:t>
      </w:r>
      <w:r w:rsidR="002B317D" w:rsidRPr="00A1790F">
        <w:rPr>
          <w:rFonts w:ascii="Bookman Old Style" w:hAnsi="Bookman Old Style"/>
          <w:sz w:val="22"/>
          <w:szCs w:val="22"/>
        </w:rPr>
        <w:t>ë</w:t>
      </w:r>
      <w:r w:rsidRPr="00A1790F">
        <w:rPr>
          <w:rFonts w:ascii="Bookman Old Style" w:hAnsi="Bookman Old Style"/>
          <w:sz w:val="22"/>
          <w:szCs w:val="22"/>
        </w:rPr>
        <w:t>ndetit t</w:t>
      </w:r>
      <w:r w:rsidR="002B317D" w:rsidRPr="00A1790F">
        <w:rPr>
          <w:rFonts w:ascii="Bookman Old Style" w:hAnsi="Bookman Old Style"/>
          <w:sz w:val="22"/>
          <w:szCs w:val="22"/>
        </w:rPr>
        <w:t>ë</w:t>
      </w:r>
      <w:r w:rsidRPr="00A1790F">
        <w:rPr>
          <w:rFonts w:ascii="Bookman Old Style" w:hAnsi="Bookman Old Style"/>
          <w:sz w:val="22"/>
          <w:szCs w:val="22"/>
        </w:rPr>
        <w:t xml:space="preserve"> padit</w:t>
      </w:r>
      <w:r w:rsidR="002B317D" w:rsidRPr="00A1790F">
        <w:rPr>
          <w:rFonts w:ascii="Bookman Old Style" w:hAnsi="Bookman Old Style"/>
          <w:sz w:val="22"/>
          <w:szCs w:val="22"/>
        </w:rPr>
        <w:t>ë</w:t>
      </w:r>
      <w:r w:rsidRPr="00A1790F">
        <w:rPr>
          <w:rFonts w:ascii="Bookman Old Style" w:hAnsi="Bookman Old Style"/>
          <w:sz w:val="22"/>
          <w:szCs w:val="22"/>
        </w:rPr>
        <w:t>ses Aida PRIFTI, specifikisht si m</w:t>
      </w:r>
      <w:r w:rsidR="002B317D" w:rsidRPr="00A1790F">
        <w:rPr>
          <w:rFonts w:ascii="Bookman Old Style" w:hAnsi="Bookman Old Style"/>
          <w:sz w:val="22"/>
          <w:szCs w:val="22"/>
        </w:rPr>
        <w:t>ë</w:t>
      </w:r>
      <w:r w:rsidRPr="00A1790F">
        <w:rPr>
          <w:rFonts w:ascii="Bookman Old Style" w:hAnsi="Bookman Old Style"/>
          <w:sz w:val="22"/>
          <w:szCs w:val="22"/>
        </w:rPr>
        <w:t>posht</w:t>
      </w:r>
      <w:r w:rsidR="002B317D" w:rsidRPr="00A1790F">
        <w:rPr>
          <w:rFonts w:ascii="Bookman Old Style" w:hAnsi="Bookman Old Style"/>
          <w:sz w:val="22"/>
          <w:szCs w:val="22"/>
        </w:rPr>
        <w:t>ë</w:t>
      </w:r>
      <w:r w:rsidRPr="00A1790F">
        <w:rPr>
          <w:rFonts w:ascii="Bookman Old Style" w:hAnsi="Bookman Old Style"/>
          <w:sz w:val="22"/>
          <w:szCs w:val="22"/>
        </w:rPr>
        <w:t>:</w:t>
      </w:r>
    </w:p>
    <w:p w:rsidR="0033506C" w:rsidRPr="00A1790F" w:rsidRDefault="0033506C" w:rsidP="00301D92">
      <w:pPr>
        <w:pStyle w:val="ListParagraph"/>
        <w:widowControl/>
        <w:numPr>
          <w:ilvl w:val="0"/>
          <w:numId w:val="5"/>
        </w:numPr>
        <w:tabs>
          <w:tab w:val="left" w:pos="0"/>
        </w:tabs>
        <w:autoSpaceDE/>
        <w:autoSpaceDN/>
        <w:adjustRightInd/>
        <w:ind w:left="1440"/>
        <w:contextualSpacing/>
        <w:jc w:val="both"/>
        <w:rPr>
          <w:rFonts w:ascii="Bookman Old Style" w:hAnsi="Bookman Old Style"/>
          <w:sz w:val="22"/>
          <w:szCs w:val="22"/>
        </w:rPr>
      </w:pPr>
      <w:r w:rsidRPr="00A1790F">
        <w:rPr>
          <w:rFonts w:ascii="Bookman Old Style" w:hAnsi="Bookman Old Style"/>
          <w:sz w:val="22"/>
          <w:szCs w:val="22"/>
        </w:rPr>
        <w:t>P</w:t>
      </w:r>
      <w:r w:rsidR="002B317D" w:rsidRPr="00A1790F">
        <w:rPr>
          <w:rFonts w:ascii="Bookman Old Style" w:hAnsi="Bookman Old Style"/>
          <w:sz w:val="22"/>
          <w:szCs w:val="22"/>
        </w:rPr>
        <w:t>ë</w:t>
      </w:r>
      <w:r w:rsidRPr="00A1790F">
        <w:rPr>
          <w:rFonts w:ascii="Bookman Old Style" w:hAnsi="Bookman Old Style"/>
          <w:sz w:val="22"/>
          <w:szCs w:val="22"/>
        </w:rPr>
        <w:t>r padit</w:t>
      </w:r>
      <w:r w:rsidR="002B317D" w:rsidRPr="00A1790F">
        <w:rPr>
          <w:rFonts w:ascii="Bookman Old Style" w:hAnsi="Bookman Old Style"/>
          <w:sz w:val="22"/>
          <w:szCs w:val="22"/>
        </w:rPr>
        <w:t>ë</w:t>
      </w:r>
      <w:r w:rsidRPr="00A1790F">
        <w:rPr>
          <w:rFonts w:ascii="Bookman Old Style" w:hAnsi="Bookman Old Style"/>
          <w:sz w:val="22"/>
          <w:szCs w:val="22"/>
        </w:rPr>
        <w:t>sen Aida PRIFTI shp</w:t>
      </w:r>
      <w:r w:rsidR="002B317D" w:rsidRPr="00A1790F">
        <w:rPr>
          <w:rFonts w:ascii="Bookman Old Style" w:hAnsi="Bookman Old Style"/>
          <w:sz w:val="22"/>
          <w:szCs w:val="22"/>
        </w:rPr>
        <w:t>ë</w:t>
      </w:r>
      <w:r w:rsidRPr="00A1790F">
        <w:rPr>
          <w:rFonts w:ascii="Bookman Old Style" w:hAnsi="Bookman Old Style"/>
          <w:sz w:val="22"/>
          <w:szCs w:val="22"/>
        </w:rPr>
        <w:t>rblimin e d</w:t>
      </w:r>
      <w:r w:rsidR="002B317D" w:rsidRPr="00A1790F">
        <w:rPr>
          <w:rFonts w:ascii="Bookman Old Style" w:hAnsi="Bookman Old Style"/>
          <w:sz w:val="22"/>
          <w:szCs w:val="22"/>
        </w:rPr>
        <w:t>ë</w:t>
      </w:r>
      <w:r w:rsidRPr="00A1790F">
        <w:rPr>
          <w:rFonts w:ascii="Bookman Old Style" w:hAnsi="Bookman Old Style"/>
          <w:sz w:val="22"/>
          <w:szCs w:val="22"/>
        </w:rPr>
        <w:t>mit pasuror n</w:t>
      </w:r>
      <w:r w:rsidR="002B317D" w:rsidRPr="00A1790F">
        <w:rPr>
          <w:rFonts w:ascii="Bookman Old Style" w:hAnsi="Bookman Old Style"/>
          <w:sz w:val="22"/>
          <w:szCs w:val="22"/>
        </w:rPr>
        <w:t>ë</w:t>
      </w:r>
      <w:r w:rsidRPr="00A1790F">
        <w:rPr>
          <w:rFonts w:ascii="Bookman Old Style" w:hAnsi="Bookman Old Style"/>
          <w:sz w:val="22"/>
          <w:szCs w:val="22"/>
        </w:rPr>
        <w:t xml:space="preserve"> vler</w:t>
      </w:r>
      <w:r w:rsidR="002B317D" w:rsidRPr="00A1790F">
        <w:rPr>
          <w:rFonts w:ascii="Bookman Old Style" w:hAnsi="Bookman Old Style"/>
          <w:sz w:val="22"/>
          <w:szCs w:val="22"/>
        </w:rPr>
        <w:t>ë</w:t>
      </w:r>
      <w:r w:rsidRPr="00A1790F">
        <w:rPr>
          <w:rFonts w:ascii="Bookman Old Style" w:hAnsi="Bookman Old Style"/>
          <w:sz w:val="22"/>
          <w:szCs w:val="22"/>
        </w:rPr>
        <w:t>n 620,865 lek</w:t>
      </w:r>
      <w:r w:rsidR="002B317D" w:rsidRPr="00A1790F">
        <w:rPr>
          <w:rFonts w:ascii="Bookman Old Style" w:hAnsi="Bookman Old Style"/>
          <w:sz w:val="22"/>
          <w:szCs w:val="22"/>
        </w:rPr>
        <w:t>ë</w:t>
      </w:r>
      <w:r w:rsidRPr="00A1790F">
        <w:rPr>
          <w:rFonts w:ascii="Bookman Old Style" w:hAnsi="Bookman Old Style"/>
          <w:sz w:val="22"/>
          <w:szCs w:val="22"/>
        </w:rPr>
        <w:t xml:space="preserve"> dhe d</w:t>
      </w:r>
      <w:r w:rsidR="002B317D" w:rsidRPr="00A1790F">
        <w:rPr>
          <w:rFonts w:ascii="Bookman Old Style" w:hAnsi="Bookman Old Style"/>
          <w:sz w:val="22"/>
          <w:szCs w:val="22"/>
        </w:rPr>
        <w:t>ë</w:t>
      </w:r>
      <w:r w:rsidRPr="00A1790F">
        <w:rPr>
          <w:rFonts w:ascii="Bookman Old Style" w:hAnsi="Bookman Old Style"/>
          <w:sz w:val="22"/>
          <w:szCs w:val="22"/>
        </w:rPr>
        <w:t>mshp</w:t>
      </w:r>
      <w:r w:rsidR="002B317D" w:rsidRPr="00A1790F">
        <w:rPr>
          <w:rFonts w:ascii="Bookman Old Style" w:hAnsi="Bookman Old Style"/>
          <w:sz w:val="22"/>
          <w:szCs w:val="22"/>
        </w:rPr>
        <w:t>ë</w:t>
      </w:r>
      <w:r w:rsidRPr="00A1790F">
        <w:rPr>
          <w:rFonts w:ascii="Bookman Old Style" w:hAnsi="Bookman Old Style"/>
          <w:sz w:val="22"/>
          <w:szCs w:val="22"/>
        </w:rPr>
        <w:t>rblimin jopasuror (biologjik, moral dhe ekzistencial) n</w:t>
      </w:r>
      <w:r w:rsidR="002B317D" w:rsidRPr="00A1790F">
        <w:rPr>
          <w:rFonts w:ascii="Bookman Old Style" w:hAnsi="Bookman Old Style"/>
          <w:sz w:val="22"/>
          <w:szCs w:val="22"/>
        </w:rPr>
        <w:t>ë</w:t>
      </w:r>
      <w:r w:rsidRPr="00A1790F">
        <w:rPr>
          <w:rFonts w:ascii="Bookman Old Style" w:hAnsi="Bookman Old Style"/>
          <w:sz w:val="22"/>
          <w:szCs w:val="22"/>
        </w:rPr>
        <w:t xml:space="preserve"> vler</w:t>
      </w:r>
      <w:r w:rsidR="002B317D" w:rsidRPr="00A1790F">
        <w:rPr>
          <w:rFonts w:ascii="Bookman Old Style" w:hAnsi="Bookman Old Style"/>
          <w:sz w:val="22"/>
          <w:szCs w:val="22"/>
        </w:rPr>
        <w:t>ë</w:t>
      </w:r>
      <w:r w:rsidRPr="00A1790F">
        <w:rPr>
          <w:rFonts w:ascii="Bookman Old Style" w:hAnsi="Bookman Old Style"/>
          <w:sz w:val="22"/>
          <w:szCs w:val="22"/>
        </w:rPr>
        <w:t>n totale prej 2,468,284 lek</w:t>
      </w:r>
      <w:r w:rsidR="002B317D" w:rsidRPr="00A1790F">
        <w:rPr>
          <w:rFonts w:ascii="Bookman Old Style" w:hAnsi="Bookman Old Style"/>
          <w:sz w:val="22"/>
          <w:szCs w:val="22"/>
        </w:rPr>
        <w:t>ë</w:t>
      </w:r>
      <w:r w:rsidRPr="00A1790F">
        <w:rPr>
          <w:rFonts w:ascii="Bookman Old Style" w:hAnsi="Bookman Old Style"/>
          <w:sz w:val="22"/>
          <w:szCs w:val="22"/>
        </w:rPr>
        <w:t>.</w:t>
      </w:r>
    </w:p>
    <w:p w:rsidR="0033506C" w:rsidRPr="00A1790F" w:rsidRDefault="0033506C" w:rsidP="00301D92">
      <w:pPr>
        <w:pStyle w:val="ListParagraph"/>
        <w:widowControl/>
        <w:numPr>
          <w:ilvl w:val="0"/>
          <w:numId w:val="5"/>
        </w:numPr>
        <w:tabs>
          <w:tab w:val="left" w:pos="0"/>
        </w:tabs>
        <w:autoSpaceDE/>
        <w:autoSpaceDN/>
        <w:adjustRightInd/>
        <w:ind w:left="1440"/>
        <w:contextualSpacing/>
        <w:jc w:val="both"/>
        <w:rPr>
          <w:rFonts w:ascii="Bookman Old Style" w:hAnsi="Bookman Old Style"/>
          <w:sz w:val="22"/>
          <w:szCs w:val="22"/>
        </w:rPr>
      </w:pPr>
      <w:r w:rsidRPr="00A1790F">
        <w:rPr>
          <w:rFonts w:ascii="Bookman Old Style" w:hAnsi="Bookman Old Style"/>
          <w:sz w:val="22"/>
          <w:szCs w:val="22"/>
        </w:rPr>
        <w:t>P</w:t>
      </w:r>
      <w:r w:rsidR="002B317D" w:rsidRPr="00A1790F">
        <w:rPr>
          <w:rFonts w:ascii="Bookman Old Style" w:hAnsi="Bookman Old Style"/>
          <w:sz w:val="22"/>
          <w:szCs w:val="22"/>
        </w:rPr>
        <w:t>ë</w:t>
      </w:r>
      <w:r w:rsidRPr="00A1790F">
        <w:rPr>
          <w:rFonts w:ascii="Bookman Old Style" w:hAnsi="Bookman Old Style"/>
          <w:sz w:val="22"/>
          <w:szCs w:val="22"/>
        </w:rPr>
        <w:t>r padit</w:t>
      </w:r>
      <w:r w:rsidR="002B317D" w:rsidRPr="00A1790F">
        <w:rPr>
          <w:rFonts w:ascii="Bookman Old Style" w:hAnsi="Bookman Old Style"/>
          <w:sz w:val="22"/>
          <w:szCs w:val="22"/>
        </w:rPr>
        <w:t>ë</w:t>
      </w:r>
      <w:r w:rsidRPr="00A1790F">
        <w:rPr>
          <w:rFonts w:ascii="Bookman Old Style" w:hAnsi="Bookman Old Style"/>
          <w:sz w:val="22"/>
          <w:szCs w:val="22"/>
        </w:rPr>
        <w:t>sen Enigerta PRIFTI d</w:t>
      </w:r>
      <w:r w:rsidR="002B317D" w:rsidRPr="00A1790F">
        <w:rPr>
          <w:rFonts w:ascii="Bookman Old Style" w:hAnsi="Bookman Old Style"/>
          <w:sz w:val="22"/>
          <w:szCs w:val="22"/>
        </w:rPr>
        <w:t>ë</w:t>
      </w:r>
      <w:r w:rsidRPr="00A1790F">
        <w:rPr>
          <w:rFonts w:ascii="Bookman Old Style" w:hAnsi="Bookman Old Style"/>
          <w:sz w:val="22"/>
          <w:szCs w:val="22"/>
        </w:rPr>
        <w:t>mshp</w:t>
      </w:r>
      <w:r w:rsidR="002B317D" w:rsidRPr="00A1790F">
        <w:rPr>
          <w:rFonts w:ascii="Bookman Old Style" w:hAnsi="Bookman Old Style"/>
          <w:sz w:val="22"/>
          <w:szCs w:val="22"/>
        </w:rPr>
        <w:t>ë</w:t>
      </w:r>
      <w:r w:rsidRPr="00A1790F">
        <w:rPr>
          <w:rFonts w:ascii="Bookman Old Style" w:hAnsi="Bookman Old Style"/>
          <w:sz w:val="22"/>
          <w:szCs w:val="22"/>
        </w:rPr>
        <w:t>rblimin jopasuror (moral dhe ekzistencial) n</w:t>
      </w:r>
      <w:r w:rsidR="002B317D" w:rsidRPr="00A1790F">
        <w:rPr>
          <w:rFonts w:ascii="Bookman Old Style" w:hAnsi="Bookman Old Style"/>
          <w:sz w:val="22"/>
          <w:szCs w:val="22"/>
        </w:rPr>
        <w:t>ë</w:t>
      </w:r>
      <w:r w:rsidRPr="00A1790F">
        <w:rPr>
          <w:rFonts w:ascii="Bookman Old Style" w:hAnsi="Bookman Old Style"/>
          <w:sz w:val="22"/>
          <w:szCs w:val="22"/>
        </w:rPr>
        <w:t xml:space="preserve"> vler</w:t>
      </w:r>
      <w:r w:rsidR="002B317D" w:rsidRPr="00A1790F">
        <w:rPr>
          <w:rFonts w:ascii="Bookman Old Style" w:hAnsi="Bookman Old Style"/>
          <w:sz w:val="22"/>
          <w:szCs w:val="22"/>
        </w:rPr>
        <w:t>ë</w:t>
      </w:r>
      <w:r w:rsidRPr="00A1790F">
        <w:rPr>
          <w:rFonts w:ascii="Bookman Old Style" w:hAnsi="Bookman Old Style"/>
          <w:sz w:val="22"/>
          <w:szCs w:val="22"/>
        </w:rPr>
        <w:t>n totale prej 987,314 lek</w:t>
      </w:r>
      <w:r w:rsidR="002B317D" w:rsidRPr="00A1790F">
        <w:rPr>
          <w:rFonts w:ascii="Bookman Old Style" w:hAnsi="Bookman Old Style"/>
          <w:sz w:val="22"/>
          <w:szCs w:val="22"/>
        </w:rPr>
        <w:t>ë</w:t>
      </w:r>
      <w:r w:rsidRPr="00A1790F">
        <w:rPr>
          <w:rFonts w:ascii="Bookman Old Style" w:hAnsi="Bookman Old Style"/>
          <w:sz w:val="22"/>
          <w:szCs w:val="22"/>
        </w:rPr>
        <w:t xml:space="preserve">; </w:t>
      </w:r>
    </w:p>
    <w:p w:rsidR="0033506C" w:rsidRPr="00A1790F" w:rsidRDefault="0033506C" w:rsidP="00301D92">
      <w:pPr>
        <w:pStyle w:val="ListParagraph"/>
        <w:widowControl/>
        <w:numPr>
          <w:ilvl w:val="0"/>
          <w:numId w:val="5"/>
        </w:numPr>
        <w:tabs>
          <w:tab w:val="left" w:pos="0"/>
        </w:tabs>
        <w:autoSpaceDE/>
        <w:autoSpaceDN/>
        <w:adjustRightInd/>
        <w:ind w:left="1440"/>
        <w:contextualSpacing/>
        <w:jc w:val="both"/>
        <w:rPr>
          <w:rFonts w:ascii="Bookman Old Style" w:hAnsi="Bookman Old Style"/>
          <w:sz w:val="22"/>
          <w:szCs w:val="22"/>
        </w:rPr>
      </w:pPr>
      <w:r w:rsidRPr="00A1790F">
        <w:rPr>
          <w:rFonts w:ascii="Bookman Old Style" w:hAnsi="Bookman Old Style"/>
          <w:sz w:val="22"/>
          <w:szCs w:val="22"/>
        </w:rPr>
        <w:t>P</w:t>
      </w:r>
      <w:r w:rsidR="002B317D" w:rsidRPr="00A1790F">
        <w:rPr>
          <w:rFonts w:ascii="Bookman Old Style" w:hAnsi="Bookman Old Style"/>
          <w:sz w:val="22"/>
          <w:szCs w:val="22"/>
        </w:rPr>
        <w:t>ë</w:t>
      </w:r>
      <w:r w:rsidRPr="00A1790F">
        <w:rPr>
          <w:rFonts w:ascii="Bookman Old Style" w:hAnsi="Bookman Old Style"/>
          <w:sz w:val="22"/>
          <w:szCs w:val="22"/>
        </w:rPr>
        <w:t>r padit</w:t>
      </w:r>
      <w:r w:rsidR="002B317D" w:rsidRPr="00A1790F">
        <w:rPr>
          <w:rFonts w:ascii="Bookman Old Style" w:hAnsi="Bookman Old Style"/>
          <w:sz w:val="22"/>
          <w:szCs w:val="22"/>
        </w:rPr>
        <w:t>ë</w:t>
      </w:r>
      <w:r w:rsidRPr="00A1790F">
        <w:rPr>
          <w:rFonts w:ascii="Bookman Old Style" w:hAnsi="Bookman Old Style"/>
          <w:sz w:val="22"/>
          <w:szCs w:val="22"/>
        </w:rPr>
        <w:t>sen Erilda PRIFTI d</w:t>
      </w:r>
      <w:r w:rsidR="002B317D" w:rsidRPr="00A1790F">
        <w:rPr>
          <w:rFonts w:ascii="Bookman Old Style" w:hAnsi="Bookman Old Style"/>
          <w:sz w:val="22"/>
          <w:szCs w:val="22"/>
        </w:rPr>
        <w:t>ë</w:t>
      </w:r>
      <w:r w:rsidRPr="00A1790F">
        <w:rPr>
          <w:rFonts w:ascii="Bookman Old Style" w:hAnsi="Bookman Old Style"/>
          <w:sz w:val="22"/>
          <w:szCs w:val="22"/>
        </w:rPr>
        <w:t>mshp</w:t>
      </w:r>
      <w:r w:rsidR="002B317D" w:rsidRPr="00A1790F">
        <w:rPr>
          <w:rFonts w:ascii="Bookman Old Style" w:hAnsi="Bookman Old Style"/>
          <w:sz w:val="22"/>
          <w:szCs w:val="22"/>
        </w:rPr>
        <w:t>ë</w:t>
      </w:r>
      <w:r w:rsidRPr="00A1790F">
        <w:rPr>
          <w:rFonts w:ascii="Bookman Old Style" w:hAnsi="Bookman Old Style"/>
          <w:sz w:val="22"/>
          <w:szCs w:val="22"/>
        </w:rPr>
        <w:t>rblimin jopasuror (moral dhe ekzistencial) n</w:t>
      </w:r>
      <w:r w:rsidR="002B317D" w:rsidRPr="00A1790F">
        <w:rPr>
          <w:rFonts w:ascii="Bookman Old Style" w:hAnsi="Bookman Old Style"/>
          <w:sz w:val="22"/>
          <w:szCs w:val="22"/>
        </w:rPr>
        <w:t>ë</w:t>
      </w:r>
      <w:r w:rsidRPr="00A1790F">
        <w:rPr>
          <w:rFonts w:ascii="Bookman Old Style" w:hAnsi="Bookman Old Style"/>
          <w:sz w:val="22"/>
          <w:szCs w:val="22"/>
        </w:rPr>
        <w:t xml:space="preserve"> vler</w:t>
      </w:r>
      <w:r w:rsidR="002B317D" w:rsidRPr="00A1790F">
        <w:rPr>
          <w:rFonts w:ascii="Bookman Old Style" w:hAnsi="Bookman Old Style"/>
          <w:sz w:val="22"/>
          <w:szCs w:val="22"/>
        </w:rPr>
        <w:t>ë</w:t>
      </w:r>
      <w:r w:rsidRPr="00A1790F">
        <w:rPr>
          <w:rFonts w:ascii="Bookman Old Style" w:hAnsi="Bookman Old Style"/>
          <w:sz w:val="22"/>
          <w:szCs w:val="22"/>
        </w:rPr>
        <w:t>n totale prej 987,314 lek</w:t>
      </w:r>
      <w:r w:rsidR="002B317D" w:rsidRPr="00A1790F">
        <w:rPr>
          <w:rFonts w:ascii="Bookman Old Style" w:hAnsi="Bookman Old Style"/>
          <w:sz w:val="22"/>
          <w:szCs w:val="22"/>
        </w:rPr>
        <w:t>ë</w:t>
      </w:r>
      <w:r w:rsidRPr="00A1790F">
        <w:rPr>
          <w:rFonts w:ascii="Bookman Old Style" w:hAnsi="Bookman Old Style"/>
          <w:sz w:val="22"/>
          <w:szCs w:val="22"/>
        </w:rPr>
        <w:t>;</w:t>
      </w:r>
    </w:p>
    <w:p w:rsidR="0033506C" w:rsidRPr="00A1790F" w:rsidRDefault="0033506C" w:rsidP="00301D92">
      <w:pPr>
        <w:pStyle w:val="ListParagraph"/>
        <w:widowControl/>
        <w:numPr>
          <w:ilvl w:val="0"/>
          <w:numId w:val="5"/>
        </w:numPr>
        <w:tabs>
          <w:tab w:val="left" w:pos="0"/>
        </w:tabs>
        <w:autoSpaceDE/>
        <w:autoSpaceDN/>
        <w:adjustRightInd/>
        <w:ind w:left="1440"/>
        <w:contextualSpacing/>
        <w:jc w:val="both"/>
        <w:rPr>
          <w:rFonts w:ascii="Bookman Old Style" w:hAnsi="Bookman Old Style"/>
          <w:sz w:val="22"/>
          <w:szCs w:val="22"/>
        </w:rPr>
      </w:pPr>
      <w:r w:rsidRPr="00A1790F">
        <w:rPr>
          <w:rFonts w:ascii="Bookman Old Style" w:hAnsi="Bookman Old Style"/>
          <w:sz w:val="22"/>
          <w:szCs w:val="22"/>
        </w:rPr>
        <w:t>P</w:t>
      </w:r>
      <w:r w:rsidR="002B317D" w:rsidRPr="00A1790F">
        <w:rPr>
          <w:rFonts w:ascii="Bookman Old Style" w:hAnsi="Bookman Old Style"/>
          <w:sz w:val="22"/>
          <w:szCs w:val="22"/>
        </w:rPr>
        <w:t>ë</w:t>
      </w:r>
      <w:r w:rsidRPr="00A1790F">
        <w:rPr>
          <w:rFonts w:ascii="Bookman Old Style" w:hAnsi="Bookman Old Style"/>
          <w:sz w:val="22"/>
          <w:szCs w:val="22"/>
        </w:rPr>
        <w:t>r padit</w:t>
      </w:r>
      <w:r w:rsidR="002B317D" w:rsidRPr="00A1790F">
        <w:rPr>
          <w:rFonts w:ascii="Bookman Old Style" w:hAnsi="Bookman Old Style"/>
          <w:sz w:val="22"/>
          <w:szCs w:val="22"/>
        </w:rPr>
        <w:t>ë</w:t>
      </w:r>
      <w:r w:rsidRPr="00A1790F">
        <w:rPr>
          <w:rFonts w:ascii="Bookman Old Style" w:hAnsi="Bookman Old Style"/>
          <w:sz w:val="22"/>
          <w:szCs w:val="22"/>
        </w:rPr>
        <w:t>sen Jonel PRIFTI d</w:t>
      </w:r>
      <w:r w:rsidR="002B317D" w:rsidRPr="00A1790F">
        <w:rPr>
          <w:rFonts w:ascii="Bookman Old Style" w:hAnsi="Bookman Old Style"/>
          <w:sz w:val="22"/>
          <w:szCs w:val="22"/>
        </w:rPr>
        <w:t>ë</w:t>
      </w:r>
      <w:r w:rsidRPr="00A1790F">
        <w:rPr>
          <w:rFonts w:ascii="Bookman Old Style" w:hAnsi="Bookman Old Style"/>
          <w:sz w:val="22"/>
          <w:szCs w:val="22"/>
        </w:rPr>
        <w:t>mshp</w:t>
      </w:r>
      <w:r w:rsidR="002B317D" w:rsidRPr="00A1790F">
        <w:rPr>
          <w:rFonts w:ascii="Bookman Old Style" w:hAnsi="Bookman Old Style"/>
          <w:sz w:val="22"/>
          <w:szCs w:val="22"/>
        </w:rPr>
        <w:t>ë</w:t>
      </w:r>
      <w:r w:rsidRPr="00A1790F">
        <w:rPr>
          <w:rFonts w:ascii="Bookman Old Style" w:hAnsi="Bookman Old Style"/>
          <w:sz w:val="22"/>
          <w:szCs w:val="22"/>
        </w:rPr>
        <w:t>rblimin jopasuror (moral dhe ekzistencial) n</w:t>
      </w:r>
      <w:r w:rsidR="002B317D" w:rsidRPr="00A1790F">
        <w:rPr>
          <w:rFonts w:ascii="Bookman Old Style" w:hAnsi="Bookman Old Style"/>
          <w:sz w:val="22"/>
          <w:szCs w:val="22"/>
        </w:rPr>
        <w:t>ë</w:t>
      </w:r>
      <w:r w:rsidRPr="00A1790F">
        <w:rPr>
          <w:rFonts w:ascii="Bookman Old Style" w:hAnsi="Bookman Old Style"/>
          <w:sz w:val="22"/>
          <w:szCs w:val="22"/>
        </w:rPr>
        <w:t xml:space="preserve"> vler</w:t>
      </w:r>
      <w:r w:rsidR="002B317D" w:rsidRPr="00A1790F">
        <w:rPr>
          <w:rFonts w:ascii="Bookman Old Style" w:hAnsi="Bookman Old Style"/>
          <w:sz w:val="22"/>
          <w:szCs w:val="22"/>
        </w:rPr>
        <w:t>ë</w:t>
      </w:r>
      <w:r w:rsidRPr="00A1790F">
        <w:rPr>
          <w:rFonts w:ascii="Bookman Old Style" w:hAnsi="Bookman Old Style"/>
          <w:sz w:val="22"/>
          <w:szCs w:val="22"/>
        </w:rPr>
        <w:t>n totale prej 987,314 lek</w:t>
      </w:r>
      <w:r w:rsidR="002B317D" w:rsidRPr="00A1790F">
        <w:rPr>
          <w:rFonts w:ascii="Bookman Old Style" w:hAnsi="Bookman Old Style"/>
          <w:sz w:val="22"/>
          <w:szCs w:val="22"/>
        </w:rPr>
        <w:t>ë</w:t>
      </w:r>
      <w:r w:rsidRPr="00A1790F">
        <w:rPr>
          <w:rFonts w:ascii="Bookman Old Style" w:hAnsi="Bookman Old Style"/>
          <w:sz w:val="22"/>
          <w:szCs w:val="22"/>
        </w:rPr>
        <w:t>.</w:t>
      </w:r>
    </w:p>
    <w:p w:rsidR="0033506C" w:rsidRPr="00A1790F" w:rsidRDefault="0033506C" w:rsidP="00A1790F">
      <w:pPr>
        <w:ind w:left="1440"/>
        <w:jc w:val="both"/>
        <w:rPr>
          <w:rFonts w:ascii="Bookman Old Style" w:hAnsi="Bookman Old Style"/>
          <w:sz w:val="22"/>
          <w:szCs w:val="22"/>
        </w:rPr>
      </w:pPr>
      <w:r w:rsidRPr="00A1790F">
        <w:rPr>
          <w:rFonts w:ascii="Bookman Old Style" w:hAnsi="Bookman Old Style"/>
          <w:sz w:val="22"/>
          <w:szCs w:val="22"/>
        </w:rPr>
        <w:t>Detyrimin e pal</w:t>
      </w:r>
      <w:r w:rsidR="002B317D" w:rsidRPr="00A1790F">
        <w:rPr>
          <w:rFonts w:ascii="Bookman Old Style" w:hAnsi="Bookman Old Style"/>
          <w:sz w:val="22"/>
          <w:szCs w:val="22"/>
        </w:rPr>
        <w:t>ë</w:t>
      </w:r>
      <w:r w:rsidRPr="00A1790F">
        <w:rPr>
          <w:rFonts w:ascii="Bookman Old Style" w:hAnsi="Bookman Old Style"/>
          <w:sz w:val="22"/>
          <w:szCs w:val="22"/>
        </w:rPr>
        <w:t>s s</w:t>
      </w:r>
      <w:r w:rsidR="002B317D" w:rsidRPr="00A1790F">
        <w:rPr>
          <w:rFonts w:ascii="Bookman Old Style" w:hAnsi="Bookman Old Style"/>
          <w:sz w:val="22"/>
          <w:szCs w:val="22"/>
        </w:rPr>
        <w:t>ë</w:t>
      </w:r>
      <w:r w:rsidRPr="00A1790F">
        <w:rPr>
          <w:rFonts w:ascii="Bookman Old Style" w:hAnsi="Bookman Old Style"/>
          <w:sz w:val="22"/>
          <w:szCs w:val="22"/>
        </w:rPr>
        <w:t xml:space="preserve"> paditur t</w:t>
      </w:r>
      <w:r w:rsidR="002B317D" w:rsidRPr="00A1790F">
        <w:rPr>
          <w:rFonts w:ascii="Bookman Old Style" w:hAnsi="Bookman Old Style"/>
          <w:sz w:val="22"/>
          <w:szCs w:val="22"/>
        </w:rPr>
        <w:t>ë</w:t>
      </w:r>
      <w:r w:rsidRPr="00A1790F">
        <w:rPr>
          <w:rFonts w:ascii="Bookman Old Style" w:hAnsi="Bookman Old Style"/>
          <w:sz w:val="22"/>
          <w:szCs w:val="22"/>
        </w:rPr>
        <w:t xml:space="preserve"> paguaj</w:t>
      </w:r>
      <w:r w:rsidR="002B317D" w:rsidRPr="00A1790F">
        <w:rPr>
          <w:rFonts w:ascii="Bookman Old Style" w:hAnsi="Bookman Old Style"/>
          <w:sz w:val="22"/>
          <w:szCs w:val="22"/>
        </w:rPr>
        <w:t>ë</w:t>
      </w:r>
      <w:r w:rsidRPr="00A1790F">
        <w:rPr>
          <w:rFonts w:ascii="Bookman Old Style" w:hAnsi="Bookman Old Style"/>
          <w:sz w:val="22"/>
          <w:szCs w:val="22"/>
        </w:rPr>
        <w:t xml:space="preserve"> n</w:t>
      </w:r>
      <w:r w:rsidR="002B317D" w:rsidRPr="00A1790F">
        <w:rPr>
          <w:rFonts w:ascii="Bookman Old Style" w:hAnsi="Bookman Old Style"/>
          <w:sz w:val="22"/>
          <w:szCs w:val="22"/>
        </w:rPr>
        <w:t>ë</w:t>
      </w:r>
      <w:r w:rsidRPr="00A1790F">
        <w:rPr>
          <w:rFonts w:ascii="Bookman Old Style" w:hAnsi="Bookman Old Style"/>
          <w:sz w:val="22"/>
          <w:szCs w:val="22"/>
        </w:rPr>
        <w:t xml:space="preserve"> favor t</w:t>
      </w:r>
      <w:r w:rsidR="002B317D" w:rsidRPr="00A1790F">
        <w:rPr>
          <w:rFonts w:ascii="Bookman Old Style" w:hAnsi="Bookman Old Style"/>
          <w:sz w:val="22"/>
          <w:szCs w:val="22"/>
        </w:rPr>
        <w:t>ë</w:t>
      </w:r>
      <w:r w:rsidRPr="00A1790F">
        <w:rPr>
          <w:rFonts w:ascii="Bookman Old Style" w:hAnsi="Bookman Old Style"/>
          <w:sz w:val="22"/>
          <w:szCs w:val="22"/>
        </w:rPr>
        <w:t xml:space="preserve"> pal</w:t>
      </w:r>
      <w:r w:rsidR="002B317D" w:rsidRPr="00A1790F">
        <w:rPr>
          <w:rFonts w:ascii="Bookman Old Style" w:hAnsi="Bookman Old Style"/>
          <w:sz w:val="22"/>
          <w:szCs w:val="22"/>
        </w:rPr>
        <w:t>ë</w:t>
      </w:r>
      <w:r w:rsidRPr="00A1790F">
        <w:rPr>
          <w:rFonts w:ascii="Bookman Old Style" w:hAnsi="Bookman Old Style"/>
          <w:sz w:val="22"/>
          <w:szCs w:val="22"/>
        </w:rPr>
        <w:t>s padit</w:t>
      </w:r>
      <w:r w:rsidR="002B317D" w:rsidRPr="00A1790F">
        <w:rPr>
          <w:rFonts w:ascii="Bookman Old Style" w:hAnsi="Bookman Old Style"/>
          <w:sz w:val="22"/>
          <w:szCs w:val="22"/>
        </w:rPr>
        <w:t>ë</w:t>
      </w:r>
      <w:r w:rsidRPr="00A1790F">
        <w:rPr>
          <w:rFonts w:ascii="Bookman Old Style" w:hAnsi="Bookman Old Style"/>
          <w:sz w:val="22"/>
          <w:szCs w:val="22"/>
        </w:rPr>
        <w:t>se t</w:t>
      </w:r>
      <w:r w:rsidR="002B317D" w:rsidRPr="00A1790F">
        <w:rPr>
          <w:rFonts w:ascii="Bookman Old Style" w:hAnsi="Bookman Old Style"/>
          <w:sz w:val="22"/>
          <w:szCs w:val="22"/>
        </w:rPr>
        <w:t>ë</w:t>
      </w:r>
      <w:r w:rsidRPr="00A1790F">
        <w:rPr>
          <w:rFonts w:ascii="Bookman Old Style" w:hAnsi="Bookman Old Style"/>
          <w:sz w:val="22"/>
          <w:szCs w:val="22"/>
        </w:rPr>
        <w:t xml:space="preserve"> gjitha shpenzimet gjyq</w:t>
      </w:r>
      <w:r w:rsidR="002B317D" w:rsidRPr="00A1790F">
        <w:rPr>
          <w:rFonts w:ascii="Bookman Old Style" w:hAnsi="Bookman Old Style"/>
          <w:sz w:val="22"/>
          <w:szCs w:val="22"/>
        </w:rPr>
        <w:t>ë</w:t>
      </w:r>
      <w:r w:rsidRPr="00A1790F">
        <w:rPr>
          <w:rFonts w:ascii="Bookman Old Style" w:hAnsi="Bookman Old Style"/>
          <w:sz w:val="22"/>
          <w:szCs w:val="22"/>
        </w:rPr>
        <w:t>sore dhe avokatore.</w:t>
      </w:r>
    </w:p>
    <w:p w:rsidR="0033506C" w:rsidRPr="00A1790F" w:rsidRDefault="0033506C" w:rsidP="00A1790F">
      <w:pPr>
        <w:ind w:left="1980" w:hanging="1980"/>
        <w:jc w:val="both"/>
        <w:rPr>
          <w:rFonts w:ascii="Bookman Old Style" w:hAnsi="Bookman Old Style"/>
          <w:sz w:val="22"/>
          <w:szCs w:val="22"/>
          <w:lang w:val="en-GB"/>
        </w:rPr>
      </w:pPr>
      <w:r w:rsidRPr="00A1790F">
        <w:rPr>
          <w:rFonts w:ascii="Bookman Old Style" w:hAnsi="Bookman Old Style"/>
          <w:b/>
          <w:sz w:val="22"/>
          <w:szCs w:val="22"/>
          <w:lang w:val="en-GB"/>
        </w:rPr>
        <w:t>BAZA LIGJORE:</w:t>
      </w:r>
      <w:r w:rsidRPr="00A1790F">
        <w:rPr>
          <w:rFonts w:ascii="Bookman Old Style" w:hAnsi="Bookman Old Style"/>
          <w:sz w:val="22"/>
          <w:szCs w:val="22"/>
          <w:lang w:val="en-GB"/>
        </w:rPr>
        <w:tab/>
        <w:t>Nenet 31, 32/a, 48, 153 e vijues i K.Pr.Civile; Nenet 608, 625, 640, 643 e vijues të K.Civil.;Vendimi Unifikues Nr. 12 datë 14.09.2007 I Kolegjeve të Bashkuara të Gjykatës së Lartë.</w:t>
      </w:r>
    </w:p>
    <w:p w:rsidR="00E61687" w:rsidRPr="00A1790F" w:rsidRDefault="00E61687" w:rsidP="00A1790F">
      <w:pPr>
        <w:jc w:val="center"/>
        <w:rPr>
          <w:rFonts w:ascii="Bookman Old Style" w:hAnsi="Bookman Old Style"/>
          <w:color w:val="000000" w:themeColor="text1"/>
          <w:sz w:val="22"/>
          <w:szCs w:val="22"/>
          <w:u w:val="single"/>
          <w:lang w:val="en-GB"/>
        </w:rPr>
      </w:pPr>
    </w:p>
    <w:p w:rsidR="00790984" w:rsidRPr="00A1790F" w:rsidRDefault="00790984"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000000"/>
          <w:sz w:val="22"/>
          <w:szCs w:val="22"/>
          <w:lang w:val="it-IT"/>
        </w:rPr>
      </w:pPr>
      <w:r w:rsidRPr="00A1790F">
        <w:rPr>
          <w:rFonts w:ascii="Bookman Old Style" w:hAnsi="Bookman Old Style"/>
          <w:color w:val="000000"/>
          <w:sz w:val="22"/>
          <w:szCs w:val="22"/>
          <w:lang w:val="it-IT"/>
        </w:rPr>
        <w:t xml:space="preserve">Gjykata në përfundim të gjykimit pasi administroi provat shkresore, dëgjoi palët në </w:t>
      </w:r>
      <w:r w:rsidRPr="00A1790F">
        <w:rPr>
          <w:rFonts w:ascii="Bookman Old Style" w:hAnsi="Bookman Old Style"/>
          <w:color w:val="000000"/>
          <w:sz w:val="22"/>
          <w:szCs w:val="22"/>
          <w:lang w:val="it-IT"/>
        </w:rPr>
        <w:lastRenderedPageBreak/>
        <w:t>pretendimet e tyre përfundimtare ku:</w:t>
      </w:r>
    </w:p>
    <w:p w:rsidR="00790984" w:rsidRPr="00A1790F" w:rsidRDefault="00790984"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000000"/>
          <w:sz w:val="22"/>
          <w:szCs w:val="22"/>
          <w:lang w:val="it-IT"/>
        </w:rPr>
      </w:pPr>
      <w:r w:rsidRPr="00A1790F">
        <w:rPr>
          <w:rFonts w:ascii="Bookman Old Style" w:hAnsi="Bookman Old Style"/>
          <w:color w:val="000000"/>
          <w:sz w:val="22"/>
          <w:szCs w:val="22"/>
          <w:lang w:val="it-IT"/>
        </w:rPr>
        <w:t xml:space="preserve">Pala paditëse: </w:t>
      </w:r>
      <w:r w:rsidRPr="00A1790F">
        <w:rPr>
          <w:rFonts w:ascii="Bookman Old Style" w:hAnsi="Bookman Old Style"/>
          <w:color w:val="000000"/>
          <w:sz w:val="22"/>
          <w:szCs w:val="22"/>
          <w:lang w:val="it-IT"/>
        </w:rPr>
        <w:tab/>
        <w:t>Kërkoi pranimin e kërkesëpadisë sipas objektit të saj.</w:t>
      </w:r>
    </w:p>
    <w:p w:rsidR="00790984" w:rsidRPr="00A1790F" w:rsidRDefault="00790984"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000000"/>
          <w:sz w:val="22"/>
          <w:szCs w:val="22"/>
          <w:lang w:val="it-IT"/>
        </w:rPr>
      </w:pPr>
      <w:r w:rsidRPr="00A1790F">
        <w:rPr>
          <w:rFonts w:ascii="Bookman Old Style" w:hAnsi="Bookman Old Style"/>
          <w:color w:val="000000"/>
          <w:sz w:val="22"/>
          <w:szCs w:val="22"/>
          <w:lang w:val="it-IT"/>
        </w:rPr>
        <w:t>Pala e paditur:</w:t>
      </w:r>
      <w:r w:rsidRPr="00A1790F">
        <w:rPr>
          <w:rFonts w:ascii="Bookman Old Style" w:hAnsi="Bookman Old Style"/>
          <w:color w:val="000000"/>
          <w:sz w:val="22"/>
          <w:szCs w:val="22"/>
          <w:lang w:val="it-IT"/>
        </w:rPr>
        <w:tab/>
        <w:t>Kërkoi rrëzimin e kërkesëpadisë si të pabazuar</w:t>
      </w:r>
      <w:r w:rsidR="00A1790F">
        <w:rPr>
          <w:rFonts w:ascii="Bookman Old Style" w:hAnsi="Bookman Old Style"/>
          <w:color w:val="000000"/>
          <w:sz w:val="22"/>
          <w:szCs w:val="22"/>
          <w:lang w:val="it-IT"/>
        </w:rPr>
        <w:t>.</w:t>
      </w:r>
    </w:p>
    <w:p w:rsidR="00790984" w:rsidRPr="00A1790F" w:rsidRDefault="00790984"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olor w:val="000000"/>
          <w:sz w:val="22"/>
          <w:szCs w:val="22"/>
          <w:lang w:val="it-IT"/>
        </w:rPr>
      </w:pPr>
      <w:r w:rsidRPr="00A1790F">
        <w:rPr>
          <w:rFonts w:ascii="Bookman Old Style" w:hAnsi="Bookman Old Style"/>
          <w:color w:val="000000"/>
          <w:sz w:val="22"/>
          <w:szCs w:val="22"/>
          <w:lang w:val="it-IT"/>
        </w:rPr>
        <w:t>Si shqyrtoi dhe bisedoi çështjen në tërësi,</w:t>
      </w:r>
    </w:p>
    <w:p w:rsidR="00790984" w:rsidRPr="00A1790F" w:rsidRDefault="00790984"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color w:val="000000"/>
          <w:sz w:val="22"/>
          <w:szCs w:val="22"/>
          <w:lang w:val="it-IT"/>
        </w:rPr>
      </w:pPr>
      <w:r w:rsidRPr="00A1790F">
        <w:rPr>
          <w:rFonts w:ascii="Bookman Old Style" w:hAnsi="Bookman Old Style"/>
          <w:b/>
          <w:color w:val="000000"/>
          <w:sz w:val="22"/>
          <w:szCs w:val="22"/>
          <w:lang w:val="it-IT"/>
        </w:rPr>
        <w:t>VËREN:</w:t>
      </w:r>
    </w:p>
    <w:p w:rsidR="006233D2" w:rsidRDefault="00790984" w:rsidP="00A1790F">
      <w:pPr>
        <w:jc w:val="both"/>
        <w:rPr>
          <w:rFonts w:ascii="Bookman Old Style" w:hAnsi="Bookman Old Style"/>
          <w:color w:val="000000"/>
          <w:sz w:val="22"/>
          <w:szCs w:val="22"/>
          <w:lang w:val="it-IT"/>
        </w:rPr>
      </w:pPr>
      <w:r w:rsidRPr="00A1790F">
        <w:rPr>
          <w:rFonts w:ascii="Bookman Old Style" w:hAnsi="Bookman Old Style"/>
          <w:color w:val="000000"/>
          <w:sz w:val="22"/>
          <w:szCs w:val="22"/>
          <w:lang w:val="it-IT"/>
        </w:rPr>
        <w:t xml:space="preserve">Se </w:t>
      </w:r>
      <w:r w:rsidR="0033506C" w:rsidRPr="00A1790F">
        <w:rPr>
          <w:rFonts w:ascii="Bookman Old Style" w:hAnsi="Bookman Old Style"/>
          <w:color w:val="000000"/>
          <w:sz w:val="22"/>
          <w:szCs w:val="22"/>
          <w:lang w:val="it-IT"/>
        </w:rPr>
        <w:t>pala padit</w:t>
      </w:r>
      <w:r w:rsidR="002B317D" w:rsidRPr="00A1790F">
        <w:rPr>
          <w:rFonts w:ascii="Bookman Old Style" w:hAnsi="Bookman Old Style"/>
          <w:color w:val="000000"/>
          <w:sz w:val="22"/>
          <w:szCs w:val="22"/>
          <w:lang w:val="it-IT"/>
        </w:rPr>
        <w:t>ë</w:t>
      </w:r>
      <w:r w:rsidR="0033506C" w:rsidRPr="00A1790F">
        <w:rPr>
          <w:rFonts w:ascii="Bookman Old Style" w:hAnsi="Bookman Old Style"/>
          <w:color w:val="000000"/>
          <w:sz w:val="22"/>
          <w:szCs w:val="22"/>
          <w:lang w:val="it-IT"/>
        </w:rPr>
        <w:t>se</w:t>
      </w:r>
      <w:r w:rsidR="004978CD" w:rsidRPr="00A1790F">
        <w:rPr>
          <w:rFonts w:ascii="Bookman Old Style" w:hAnsi="Bookman Old Style"/>
          <w:color w:val="000000"/>
          <w:sz w:val="22"/>
          <w:szCs w:val="22"/>
          <w:lang w:val="it-IT"/>
        </w:rPr>
        <w:t xml:space="preserve"> i </w:t>
      </w:r>
      <w:r w:rsidR="002B317D" w:rsidRPr="00A1790F">
        <w:rPr>
          <w:rFonts w:ascii="Bookman Old Style" w:hAnsi="Bookman Old Style"/>
          <w:color w:val="000000"/>
          <w:sz w:val="22"/>
          <w:szCs w:val="22"/>
          <w:lang w:val="it-IT"/>
        </w:rPr>
        <w:t xml:space="preserve">është </w:t>
      </w:r>
      <w:r w:rsidR="004978CD" w:rsidRPr="00A1790F">
        <w:rPr>
          <w:rFonts w:ascii="Bookman Old Style" w:hAnsi="Bookman Old Style"/>
          <w:color w:val="000000"/>
          <w:sz w:val="22"/>
          <w:szCs w:val="22"/>
          <w:lang w:val="it-IT"/>
        </w:rPr>
        <w:t xml:space="preserve">drejtuar fillimisht </w:t>
      </w:r>
      <w:r w:rsidRPr="00A1790F">
        <w:rPr>
          <w:rFonts w:ascii="Bookman Old Style" w:hAnsi="Bookman Old Style"/>
          <w:color w:val="000000"/>
          <w:sz w:val="22"/>
          <w:szCs w:val="22"/>
          <w:lang w:val="it-IT"/>
        </w:rPr>
        <w:t>Gjykatës së Rrethit Gjyqësor Fier</w:t>
      </w:r>
      <w:r w:rsidR="002B317D" w:rsidRPr="00A1790F">
        <w:rPr>
          <w:rStyle w:val="FootnoteReference"/>
          <w:rFonts w:ascii="Bookman Old Style" w:hAnsi="Bookman Old Style"/>
          <w:color w:val="000000"/>
          <w:sz w:val="22"/>
          <w:szCs w:val="22"/>
          <w:lang w:val="it-IT"/>
        </w:rPr>
        <w:footnoteReference w:id="1"/>
      </w:r>
      <w:r w:rsidRPr="00A1790F">
        <w:rPr>
          <w:rFonts w:ascii="Bookman Old Style" w:hAnsi="Bookman Old Style"/>
          <w:color w:val="000000"/>
          <w:sz w:val="22"/>
          <w:szCs w:val="22"/>
          <w:lang w:val="it-IT"/>
        </w:rPr>
        <w:t xml:space="preserve"> kërkesëpadinë, kundër të paditurit shoqëria </w:t>
      </w:r>
      <w:r w:rsidR="0033506C" w:rsidRPr="00A1790F">
        <w:rPr>
          <w:rFonts w:ascii="Bookman Old Style" w:hAnsi="Bookman Old Style"/>
          <w:color w:val="000000"/>
          <w:sz w:val="22"/>
          <w:szCs w:val="22"/>
          <w:lang w:val="it-IT"/>
        </w:rPr>
        <w:t>“ITAL MEC” SHPK</w:t>
      </w:r>
      <w:r w:rsidRPr="00A1790F">
        <w:rPr>
          <w:rFonts w:ascii="Bookman Old Style" w:hAnsi="Bookman Old Style"/>
          <w:color w:val="000000"/>
          <w:sz w:val="22"/>
          <w:szCs w:val="22"/>
          <w:lang w:val="it-IT"/>
        </w:rPr>
        <w:t>,</w:t>
      </w:r>
      <w:r w:rsidR="004978CD" w:rsidRPr="00A1790F">
        <w:rPr>
          <w:rFonts w:ascii="Bookman Old Style" w:hAnsi="Bookman Old Style"/>
          <w:color w:val="000000"/>
          <w:sz w:val="22"/>
          <w:szCs w:val="22"/>
          <w:lang w:val="it-IT"/>
        </w:rPr>
        <w:t xml:space="preserve"> </w:t>
      </w:r>
      <w:r w:rsidR="0033506C" w:rsidRPr="00A1790F">
        <w:rPr>
          <w:rFonts w:ascii="Bookman Old Style" w:hAnsi="Bookman Old Style"/>
          <w:color w:val="000000"/>
          <w:sz w:val="22"/>
          <w:szCs w:val="22"/>
          <w:lang w:val="it-IT"/>
        </w:rPr>
        <w:t>me objekt</w:t>
      </w:r>
      <w:r w:rsidR="004978CD" w:rsidRPr="00A1790F">
        <w:rPr>
          <w:rFonts w:ascii="Bookman Old Style" w:hAnsi="Bookman Old Style"/>
          <w:color w:val="000000"/>
          <w:sz w:val="22"/>
          <w:szCs w:val="22"/>
          <w:lang w:val="it-IT"/>
        </w:rPr>
        <w:t xml:space="preserve">: </w:t>
      </w:r>
      <w:r w:rsidR="004978CD" w:rsidRPr="00A1790F">
        <w:rPr>
          <w:rFonts w:ascii="Bookman Old Style" w:hAnsi="Bookman Old Style"/>
          <w:i/>
          <w:color w:val="000000"/>
          <w:sz w:val="22"/>
          <w:szCs w:val="22"/>
          <w:lang w:val="it-IT"/>
        </w:rPr>
        <w:t>“</w:t>
      </w:r>
      <w:r w:rsidR="0033506C" w:rsidRPr="00A1790F">
        <w:rPr>
          <w:rFonts w:ascii="Bookman Old Style" w:hAnsi="Bookman Old Style"/>
          <w:i/>
          <w:sz w:val="22"/>
          <w:szCs w:val="22"/>
          <w:lang w:val="sq-AL"/>
        </w:rPr>
        <w:t>Detyrimin e të paditurit të paguajë dëmin e plotë pasuror dhe jo pasuror (në të gjitha figurat e tij) që i është shkaktuar paditësave, si rezultat i aksidentit në punë të paditëses Aida PRIFTI, në vlerën paraprake prej 500,000 lekë. Detyrimin e të paditurit të paguajë shpenzimet avokatore dhe gjyqësore.”</w:t>
      </w:r>
      <w:r w:rsidR="00A1790F">
        <w:rPr>
          <w:rFonts w:ascii="Bookman Old Style" w:hAnsi="Bookman Old Style"/>
          <w:i/>
          <w:sz w:val="22"/>
          <w:szCs w:val="22"/>
          <w:lang w:val="sq-AL"/>
        </w:rPr>
        <w:t xml:space="preserve"> </w:t>
      </w:r>
      <w:r w:rsidR="004978CD" w:rsidRPr="00A1790F">
        <w:rPr>
          <w:rFonts w:ascii="Bookman Old Style" w:hAnsi="Bookman Old Style"/>
          <w:color w:val="000000"/>
          <w:sz w:val="22"/>
          <w:szCs w:val="22"/>
          <w:lang w:val="it-IT"/>
        </w:rPr>
        <w:t>N</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 xml:space="preserve"> seanc</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 xml:space="preserve"> gjyq</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sore, pala padit</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se k</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rkoi shtimin e objektit t</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 xml:space="preserve"> padis</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 xml:space="preserve"> t</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 xml:space="preserve"> p</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rcaktuar n</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 xml:space="preserve"> pjes</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n hyr</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se t</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 xml:space="preserve"> k</w:t>
      </w:r>
      <w:r w:rsidR="00DE544C" w:rsidRPr="00A1790F">
        <w:rPr>
          <w:rFonts w:ascii="Bookman Old Style" w:hAnsi="Bookman Old Style"/>
          <w:color w:val="000000"/>
          <w:sz w:val="22"/>
          <w:szCs w:val="22"/>
          <w:lang w:val="it-IT"/>
        </w:rPr>
        <w:t>ë</w:t>
      </w:r>
      <w:r w:rsidR="004978CD" w:rsidRPr="00A1790F">
        <w:rPr>
          <w:rFonts w:ascii="Bookman Old Style" w:hAnsi="Bookman Old Style"/>
          <w:color w:val="000000"/>
          <w:sz w:val="22"/>
          <w:szCs w:val="22"/>
          <w:lang w:val="it-IT"/>
        </w:rPr>
        <w:t>tij vendimi. Gjykata</w:t>
      </w:r>
      <w:r w:rsidR="006233D2" w:rsidRPr="00A1790F">
        <w:rPr>
          <w:rFonts w:ascii="Bookman Old Style" w:hAnsi="Bookman Old Style"/>
          <w:color w:val="000000"/>
          <w:sz w:val="22"/>
          <w:szCs w:val="22"/>
          <w:lang w:val="it-IT"/>
        </w:rPr>
        <w:t xml:space="preserve"> vendosi pranimin e k</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rkes</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s n</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respektim t</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nenit 185 t</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K.Pr.Civile dhe parimit t</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disponibilitetit, duke e vler</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suar k</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rkes</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n si nj</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t</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drejt</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t</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pal</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s padit</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se, pasi nuk ka ndryshuar shkakun e padis</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 dhe vijoi shqyrtimin gjyq</w:t>
      </w:r>
      <w:r w:rsidR="00DE544C" w:rsidRPr="00A1790F">
        <w:rPr>
          <w:rFonts w:ascii="Bookman Old Style" w:hAnsi="Bookman Old Style"/>
          <w:color w:val="000000"/>
          <w:sz w:val="22"/>
          <w:szCs w:val="22"/>
          <w:lang w:val="it-IT"/>
        </w:rPr>
        <w:t>ë</w:t>
      </w:r>
      <w:r w:rsidR="006233D2" w:rsidRPr="00A1790F">
        <w:rPr>
          <w:rFonts w:ascii="Bookman Old Style" w:hAnsi="Bookman Old Style"/>
          <w:color w:val="000000"/>
          <w:sz w:val="22"/>
          <w:szCs w:val="22"/>
          <w:lang w:val="it-IT"/>
        </w:rPr>
        <w:t xml:space="preserve">sor me objektin e ndryshuar. </w:t>
      </w:r>
    </w:p>
    <w:p w:rsidR="00A1790F" w:rsidRPr="00A1790F" w:rsidRDefault="00A1790F" w:rsidP="00A1790F">
      <w:pPr>
        <w:jc w:val="both"/>
        <w:rPr>
          <w:rFonts w:ascii="Bookman Old Style" w:hAnsi="Bookman Old Style"/>
          <w:color w:val="000000"/>
          <w:sz w:val="22"/>
          <w:szCs w:val="22"/>
          <w:lang w:val="it-IT"/>
        </w:rPr>
      </w:pPr>
    </w:p>
    <w:p w:rsidR="006233D2" w:rsidRPr="00A1790F" w:rsidRDefault="006233D2" w:rsidP="00301D92">
      <w:pPr>
        <w:pStyle w:val="ListParagraph"/>
        <w:widowControl/>
        <w:numPr>
          <w:ilvl w:val="0"/>
          <w:numId w:val="2"/>
        </w:numPr>
        <w:autoSpaceDE/>
        <w:autoSpaceDN/>
        <w:adjustRightInd/>
        <w:contextualSpacing/>
        <w:jc w:val="both"/>
        <w:rPr>
          <w:rFonts w:ascii="Bookman Old Style" w:hAnsi="Bookman Old Style"/>
          <w:b/>
          <w:sz w:val="22"/>
          <w:szCs w:val="22"/>
          <w:lang w:val="de-DE"/>
        </w:rPr>
      </w:pPr>
      <w:r w:rsidRPr="00A1790F">
        <w:rPr>
          <w:rFonts w:ascii="Bookman Old Style" w:hAnsi="Bookman Old Style"/>
          <w:b/>
          <w:sz w:val="22"/>
          <w:szCs w:val="22"/>
          <w:lang w:val="de-DE"/>
        </w:rPr>
        <w:t>Rrethanat e çështjes dhe provueshmëria</w:t>
      </w:r>
    </w:p>
    <w:p w:rsidR="002B317D" w:rsidRPr="00A1790F" w:rsidRDefault="002B317D" w:rsidP="00A1790F">
      <w:pPr>
        <w:widowControl/>
        <w:autoSpaceDE/>
        <w:autoSpaceDN/>
        <w:adjustRightInd/>
        <w:contextualSpacing/>
        <w:jc w:val="both"/>
        <w:rPr>
          <w:rFonts w:ascii="Bookman Old Style" w:hAnsi="Bookman Old Style"/>
          <w:sz w:val="22"/>
          <w:szCs w:val="22"/>
          <w:lang w:val="de-DE"/>
        </w:rPr>
      </w:pPr>
      <w:r w:rsidRPr="00A1790F">
        <w:rPr>
          <w:rFonts w:ascii="Bookman Old Style" w:hAnsi="Bookman Old Style"/>
          <w:i/>
          <w:sz w:val="22"/>
          <w:szCs w:val="22"/>
          <w:lang w:val="de-DE"/>
        </w:rPr>
        <w:t>Nga shqyrtimi i provave të lejuara për shqyrtim dhe të administruara konform parimit të kontradiktoritetit, i përqëndruar në prova shkresore, prova me ekspert, prova me dëshmitar, pohimi gjyqësor, qëndrimi i palëve në proces,</w:t>
      </w:r>
      <w:r w:rsidR="00F20085" w:rsidRPr="00A1790F">
        <w:rPr>
          <w:rFonts w:ascii="Bookman Old Style" w:hAnsi="Bookman Old Style"/>
          <w:i/>
          <w:sz w:val="22"/>
          <w:szCs w:val="22"/>
          <w:lang w:val="de-DE"/>
        </w:rPr>
        <w:t xml:space="preserve"> prova atipike,</w:t>
      </w:r>
      <w:r w:rsidRPr="00A1790F">
        <w:rPr>
          <w:rFonts w:ascii="Bookman Old Style" w:hAnsi="Bookman Old Style"/>
          <w:i/>
          <w:sz w:val="22"/>
          <w:szCs w:val="22"/>
          <w:lang w:val="de-DE"/>
        </w:rPr>
        <w:t xml:space="preserve"> rezultoi e provuar se</w:t>
      </w:r>
      <w:r w:rsidRPr="00A1790F">
        <w:rPr>
          <w:rFonts w:ascii="Bookman Old Style" w:hAnsi="Bookman Old Style"/>
          <w:b/>
          <w:sz w:val="22"/>
          <w:szCs w:val="22"/>
          <w:lang w:val="de-DE"/>
        </w:rPr>
        <w:t xml:space="preserve">: </w:t>
      </w:r>
      <w:r w:rsidRPr="00A1790F">
        <w:rPr>
          <w:rFonts w:ascii="Bookman Old Style" w:hAnsi="Bookman Old Style"/>
          <w:sz w:val="22"/>
          <w:szCs w:val="22"/>
          <w:lang w:val="de-DE"/>
        </w:rPr>
        <w:t xml:space="preserve">Paditësja Aida PRIFTI, e datëlindjes 25.08.1984 është banore e Qytetit të Fierit dhe njëkohsisht nëna e tri paditësave të tjerë të mitur , konkretisht Enigerta PRIFTI e datëlindjes 20.08.2003; Erilda PRIFTI e datëlindjes 27.12.2004 dhe Jonel PRIFTI i datëlindjes 04.05.2006. </w:t>
      </w:r>
      <w:r w:rsidRPr="00A1790F">
        <w:rPr>
          <w:rFonts w:ascii="Bookman Old Style" w:hAnsi="Bookman Old Style"/>
          <w:i/>
          <w:sz w:val="22"/>
          <w:szCs w:val="22"/>
          <w:lang w:val="de-DE"/>
        </w:rPr>
        <w:t>Këto fakte rezultojnë nga Çertifikatë personale e Aida PRIFTI dhe Çertifikata familjare e përbërjes familjare datë 30.12.2012 lëshuar më datë 10.04.2019 nga Zyra e Gjendjes Civile Kuman, Njësia Administrative Kuman 159 Bashkia Roskovec</w:t>
      </w:r>
      <w:r w:rsidRPr="00A1790F">
        <w:rPr>
          <w:rFonts w:ascii="Bookman Old Style" w:hAnsi="Bookman Old Style"/>
          <w:sz w:val="22"/>
          <w:szCs w:val="22"/>
          <w:lang w:val="de-DE"/>
        </w:rPr>
        <w:t>.</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sz w:val="22"/>
          <w:szCs w:val="22"/>
          <w:lang w:val="de-DE"/>
        </w:rPr>
        <w:t xml:space="preserve">Pala e paditur Shoqëria „ITAL  MEC“ SHPK e krijuar në datën 02.11.2006 me zyrë qendrore të shoqërisë në Shqipëri, ushtron veprimtarinë e saj me objekt: </w:t>
      </w:r>
      <w:r w:rsidRPr="00A1790F">
        <w:rPr>
          <w:rFonts w:ascii="Bookman Old Style" w:hAnsi="Bookman Old Style"/>
          <w:i/>
          <w:sz w:val="22"/>
          <w:szCs w:val="22"/>
          <w:lang w:val="de-DE"/>
        </w:rPr>
        <w:t>„Linjë për përpunimin,transformimin dhe prodhimin e këpucëve, sandaleve të të gjitha llojeve si dhe suprinave të të gjitha llojeve, import-eksport të lëndëve të para që lidhen me përpunimin dhe prodhimin e këpucëve dhe sandaleve të të gjitha llojeve, import-eksport të materialeve të ndërtimit dhe tregtimi i tyre me shumicë dhe pakicë, të artikujve të ndryshëm industriale e ushqimore të të gjitha llojeve si dhe tregtimi i tyre me shumicë dhe pakicë,import-eksport linjash prodhimi të llojeve të ndryshme, paisje elektroshtëpiake, paisje zyrash, kancelari etj, si dhe tregtimi i tyre</w:t>
      </w:r>
      <w:r w:rsidRPr="00A1790F">
        <w:rPr>
          <w:rFonts w:ascii="Bookman Old Style" w:hAnsi="Bookman Old Style"/>
          <w:sz w:val="22"/>
          <w:szCs w:val="22"/>
          <w:lang w:val="de-DE"/>
        </w:rPr>
        <w:t>.“Ky fakt rezulton nga Ekstrakti i Regjistrit Tregtar për të dhënat e subjektit vulosur elektronikisht nga Qendra Kombëtare e Biznesit datë 17.01.2020.</w:t>
      </w:r>
    </w:p>
    <w:p w:rsidR="002B317D" w:rsidRPr="00A1790F" w:rsidRDefault="002B317D" w:rsidP="00A1790F">
      <w:pPr>
        <w:jc w:val="both"/>
        <w:rPr>
          <w:rFonts w:ascii="Bookman Old Style" w:hAnsi="Bookman Old Style"/>
          <w:i/>
          <w:sz w:val="22"/>
          <w:szCs w:val="22"/>
          <w:lang w:val="de-DE"/>
        </w:rPr>
      </w:pPr>
      <w:r w:rsidRPr="00A1790F">
        <w:rPr>
          <w:rFonts w:ascii="Bookman Old Style" w:hAnsi="Bookman Old Style"/>
          <w:sz w:val="22"/>
          <w:szCs w:val="22"/>
          <w:lang w:val="de-DE"/>
        </w:rPr>
        <w:t xml:space="preserve">Më datë 15.06.2011 midis paditës Aida PRIFTI dhe të paditurit Shoqëria „ITAL MEC“ SHPK është lidhur kontrata individuale e punës, ku paditësja është punësuar në pozicionin “Tranzhiste”. Ndër të tjera në Kontratën Individuale të Punës parashikohet se disa nga detyrimet e përgjithshme të punëmarrësit janë: të kryejë me kujdes punën që i ngarkohet duke përdorur sipas rregullave mjetet e punës, pajisjet si dhe aparaturat në dispozicion të tij; të zbatojë me përpikmëri të rregullave të sigurimit teknik në punë, ndërsa disa nga detyrimet e punëdhënësit janë: të përcaktojë qartë rregullat e sigurimit teknik për parandalimin e aksidenteve në punë; të marrë të gjitha masat mbrojtëse kundër rreziqeve që paraqesin lëndë helmuese, zhurmat e dridhjet, makineritë e pajisjet. </w:t>
      </w:r>
      <w:r w:rsidRPr="00A1790F">
        <w:rPr>
          <w:rFonts w:ascii="Bookman Old Style" w:hAnsi="Bookman Old Style"/>
          <w:i/>
          <w:sz w:val="22"/>
          <w:szCs w:val="22"/>
          <w:lang w:val="de-DE"/>
        </w:rPr>
        <w:t xml:space="preserve">Ky fakt rezulton nga përmbajtja e Kontratës Individuale të Punës Nr. 599 Regj., datë 15.06.2011 lidhur midis palëve. </w:t>
      </w:r>
    </w:p>
    <w:p w:rsidR="002B317D" w:rsidRPr="00A1790F" w:rsidRDefault="002B317D" w:rsidP="00A1790F">
      <w:pPr>
        <w:jc w:val="both"/>
        <w:rPr>
          <w:rFonts w:ascii="Bookman Old Style" w:hAnsi="Bookman Old Style"/>
          <w:i/>
          <w:sz w:val="22"/>
          <w:szCs w:val="22"/>
          <w:lang w:val="de-DE"/>
        </w:rPr>
      </w:pPr>
      <w:r w:rsidRPr="00A1790F">
        <w:rPr>
          <w:rFonts w:ascii="Bookman Old Style" w:hAnsi="Bookman Old Style"/>
          <w:sz w:val="22"/>
          <w:szCs w:val="22"/>
          <w:lang w:val="de-DE"/>
        </w:rPr>
        <w:t xml:space="preserve">Rreth mesdrekës së datës 30.12.2012 paditësja Aida PRIFTI është përfshirë në një </w:t>
      </w:r>
      <w:r w:rsidRPr="00A1790F">
        <w:rPr>
          <w:rFonts w:ascii="Bookman Old Style" w:hAnsi="Bookman Old Style"/>
          <w:sz w:val="22"/>
          <w:szCs w:val="22"/>
          <w:lang w:val="de-DE"/>
        </w:rPr>
        <w:lastRenderedPageBreak/>
        <w:t xml:space="preserve">aksident në punë në mjediset e punës dhe si pasojë asaj i është këputur gishti tregues i dorës së djathtë në nivelin e mesit të gjatësisë së tij, duke sjell  humbjen e aftësisë së përkohshme në punë në masën mbi 9 (nëntë) ditë, </w:t>
      </w:r>
      <w:r w:rsidRPr="00A1790F">
        <w:rPr>
          <w:rFonts w:ascii="Bookman Old Style" w:hAnsi="Bookman Old Style"/>
          <w:i/>
          <w:sz w:val="22"/>
          <w:szCs w:val="22"/>
          <w:lang w:val="de-DE"/>
        </w:rPr>
        <w:t>fakte këto që rezultojnë nga shqyrtimi në tërësi i rrethanave të çështjes, mbi bazën e provave të lejuara për shqyrtim e të administruara.</w:t>
      </w:r>
    </w:p>
    <w:p w:rsidR="002B317D" w:rsidRPr="00A1790F" w:rsidRDefault="002B317D" w:rsidP="00A1790F">
      <w:pPr>
        <w:jc w:val="both"/>
        <w:rPr>
          <w:rFonts w:ascii="Bookman Old Style" w:hAnsi="Bookman Old Style"/>
          <w:i/>
          <w:sz w:val="22"/>
          <w:szCs w:val="22"/>
          <w:lang w:val="de-DE"/>
        </w:rPr>
      </w:pPr>
      <w:r w:rsidRPr="00A1790F">
        <w:rPr>
          <w:rFonts w:ascii="Bookman Old Style" w:hAnsi="Bookman Old Style"/>
          <w:sz w:val="22"/>
          <w:szCs w:val="22"/>
          <w:lang w:val="de-DE"/>
        </w:rPr>
        <w:t xml:space="preserve">Lidhur me aksidentin në punë, Inspektoriati Shtetëror i Punës dhe Shërbimeve Shoqërore Dega Rajonale Fier nuk ka kryer inspektim pasi nuk ka patur dijeni për rastin në lidhje me aksidentin në punë pranë subjektit „Italmec“ ku është aksidentuar punëmarrësja Aida PRIFTI. </w:t>
      </w:r>
      <w:r w:rsidRPr="00A1790F">
        <w:rPr>
          <w:rFonts w:ascii="Bookman Old Style" w:hAnsi="Bookman Old Style"/>
          <w:i/>
          <w:sz w:val="22"/>
          <w:szCs w:val="22"/>
          <w:lang w:val="de-DE"/>
        </w:rPr>
        <w:t>Ky fakt rezulton nga Shkresa Nr. 82/1 datë 10.08.2020 e ISHPSHSH Fier.</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sz w:val="22"/>
          <w:szCs w:val="22"/>
          <w:lang w:val="de-DE"/>
        </w:rPr>
        <w:t xml:space="preserve">Paditësja ka marrë shërbime spitalore pranë Spitalit Rajonal Fier më datë 30.12.2012,01.01.2013, 03.01.2013, 07.01.2013, 11.01.2013, 14.01.2013, 19.01.2013, 27.01.2013, 31.01.2013, 08.02.2013, 20.03.2013, </w:t>
      </w:r>
      <w:r w:rsidRPr="00A1790F">
        <w:rPr>
          <w:rFonts w:ascii="Bookman Old Style" w:hAnsi="Bookman Old Style"/>
          <w:i/>
          <w:sz w:val="22"/>
          <w:szCs w:val="22"/>
          <w:lang w:val="de-DE"/>
        </w:rPr>
        <w:t>fakte që rezultojnë nga Fletë evidencë për shtrim në repartet ditore lëshuar nga Statistika e Spitalit Rajonal Fier; Shkresë nr. 4543 prot., datë 17.12.2020 e Spitalit Rajonal Fier</w:t>
      </w:r>
      <w:r w:rsidRPr="00A1790F">
        <w:rPr>
          <w:rFonts w:ascii="Bookman Old Style" w:hAnsi="Bookman Old Style"/>
          <w:sz w:val="22"/>
          <w:szCs w:val="22"/>
          <w:lang w:val="de-DE"/>
        </w:rPr>
        <w:t xml:space="preserve">. </w:t>
      </w:r>
    </w:p>
    <w:p w:rsidR="002B317D" w:rsidRPr="00A1790F" w:rsidRDefault="002B317D" w:rsidP="00A1790F">
      <w:pPr>
        <w:jc w:val="both"/>
        <w:rPr>
          <w:rFonts w:ascii="Bookman Old Style" w:hAnsi="Bookman Old Style"/>
          <w:i/>
          <w:sz w:val="22"/>
          <w:szCs w:val="22"/>
          <w:lang w:val="de-DE"/>
        </w:rPr>
      </w:pPr>
      <w:r w:rsidRPr="00A1790F">
        <w:rPr>
          <w:rFonts w:ascii="Bookman Old Style" w:hAnsi="Bookman Old Style"/>
          <w:sz w:val="22"/>
          <w:szCs w:val="22"/>
          <w:lang w:val="de-DE"/>
        </w:rPr>
        <w:t>Paditësja rezulton të ketë punuar pranë palës së paditur deri në muajin prill të vitit 2017</w:t>
      </w:r>
      <w:r w:rsidRPr="00A1790F">
        <w:rPr>
          <w:rFonts w:ascii="Bookman Old Style" w:hAnsi="Bookman Old Style"/>
          <w:i/>
          <w:sz w:val="22"/>
          <w:szCs w:val="22"/>
          <w:lang w:val="de-DE"/>
        </w:rPr>
        <w:t xml:space="preserve">, fakt që rezulton nga Vërtetim për bazën e vlerësuar nr. 2124 Prot., datë 25.01.2018 lëshuar nga Drejtoria Rajonale e Sigurimeve Shoqërore Fier. </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b/>
          <w:sz w:val="22"/>
          <w:szCs w:val="22"/>
          <w:lang w:val="de-DE"/>
        </w:rPr>
        <w:t>Më datë 12.02.2019 paditësja ka paraqitur kallëzim penal</w:t>
      </w:r>
      <w:r w:rsidRPr="00A1790F">
        <w:rPr>
          <w:rFonts w:ascii="Bookman Old Style" w:hAnsi="Bookman Old Style"/>
          <w:sz w:val="22"/>
          <w:szCs w:val="22"/>
          <w:lang w:val="de-DE"/>
        </w:rPr>
        <w:t xml:space="preserve"> ndaj të paditurit në Prokurorinë pranë Gjykatës së Shkallës së Parë Fier. Nga ana e organit procedues janë kryer disa nga veprimet e para verifikuese, ku konkretisht është pyetur kallëzuesja e cila ka shpjeguar se më datë 30.12.2012 rreth orës 11:15 makineria ku ajo punonte ka bërë një goditje nga e cila kjo shtetase është dëmtuar duke humbur gishtin tregues, se është kuruar në shtëpi për rreth një muaj por është kthyer sërish në punë në të njëjtin pozicion pune ku ka punuar deri në mars 2017; se makina si rregull punonte me të dyja duart por për efekt shpejtësie përorej edhe me një dorë. Gjithashtu është pyetur shtetasja Lindita QIRIAQI e cila ka qenë përgjegjësia e makinerive e cila ka shpjeguar se aksidenti ka ndodhur pasi është mbaruar orari I ushqimit (10:00-10:30); se njëra nga punonjëset Anxhela BREGU ka shkuar tek vendi I punës së Aidës dhe të dyja kanë bërë muhabet bashkë; se në ato moment ka ndodhur aksidenit; se makineria funksionon me të dyja duart dhe në asnjë mënyrë me përdorim të njërës dorë nga ana e punonjësit. Po ashtu edhe shtetasi Kastriot HEBEJA, mirëmbajtësi teknik I firmës ka deklaruar se makineria nga ana teknike nuk funksionon me përdorim me një dorë nga ana e punonjësit. Nga ana e organit procedues është administruar nga fotografi e Rregullores së tranxhave të afishuar pranë shoqërisë “ITAL MEC” SHPK ku citohen: Nuk duhet të punojnë dy veta në një tranxhë; të mos lihet tranxha ndezur kur punonjësi largohet nga vendi i punës; flokët duhet të jenë të mbledhur; jinni të vëmendshëm dhe mos komunikoni me njëri tjetrin ndërkohë që punoni; mbani pastër dhe të rregullt vendin e punës që të mos ketë pengesa në lëvizje; punëtori duhet të kontrollojë tranxhat çdo ditë, nqs punon, me një buton nuk duhet të vazhdojë punën pa u sistemuar tranxha.  Është administruar dhe Akt dëshmi mjekoligjore nr. 58/d datë 11.03.2019 përpiluar nga Dr. Blerim PELI, ekspert mjekoligjor, në të cilin është arritur në konkluzionet:  </w:t>
      </w:r>
      <w:r w:rsidRPr="00A1790F">
        <w:rPr>
          <w:rFonts w:ascii="Bookman Old Style" w:hAnsi="Bookman Old Style"/>
          <w:i/>
          <w:sz w:val="22"/>
          <w:szCs w:val="22"/>
          <w:lang w:val="de-DE"/>
        </w:rPr>
        <w:t>“1. Në trupin e shtetases vërehet këputje e vjetër e gishtit tregues të dorës së djathtë në nivelin e mesit të gjatësisë së tij. 2. Këto dëmtime janë shkaktuar: Nuk mund ta përcaktojm mjetin pasi plaga është e vjetër e shëruar dhe nuk ka karakteristika për mjetin që mund të ketë shkaktuar këputjen e gishtit. 3. Ky dëmtim nuk është I rrezikshëm për jetën në momentin e shkaktimit dhe nuk I plotëson kriteret për humbjen e aftësisë së përhershme në punë mbi 1/3 (gjymtim), ndaj dëmtimet e mësipërm hynë në kategorën e atyre dëmtimeve të cilat sjellin humbjen e aftësisë së përkohshme në punë në masën mbi 9 (nëntë) ditë“.</w:t>
      </w:r>
      <w:r w:rsidRPr="00A1790F">
        <w:rPr>
          <w:rFonts w:ascii="Bookman Old Style" w:hAnsi="Bookman Old Style"/>
          <w:sz w:val="22"/>
          <w:szCs w:val="22"/>
          <w:lang w:val="de-DE"/>
        </w:rPr>
        <w:t xml:space="preserve"> Nga sa më sipër, Prokuroria me Vendimin e datës 20.03.2019 ka vendosur mosfillimin e procedimit penal për veprën penale të “Shkeljes së rregullave të mbrojtjes në punë“ pasi fakti nuk parashikohet nga ligji si vepër penale, në kushtet kur nuk kemi plagosjen e rëndë të personit. </w:t>
      </w:r>
      <w:r w:rsidRPr="00A1790F">
        <w:rPr>
          <w:rFonts w:ascii="Bookman Old Style" w:hAnsi="Bookman Old Style"/>
          <w:i/>
          <w:sz w:val="22"/>
          <w:szCs w:val="22"/>
          <w:lang w:val="de-DE"/>
        </w:rPr>
        <w:t>Këto fakte rezultojnë nga materiali I kallëzimit penal nr. 412 datë</w:t>
      </w:r>
      <w:r w:rsidR="00F20085" w:rsidRPr="00A1790F">
        <w:rPr>
          <w:rFonts w:ascii="Bookman Old Style" w:hAnsi="Bookman Old Style"/>
          <w:i/>
          <w:sz w:val="22"/>
          <w:szCs w:val="22"/>
          <w:lang w:val="de-DE"/>
        </w:rPr>
        <w:t xml:space="preserve"> 11.03.2019, i lejuar dhe administruar n</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 xml:space="preserve"> shqyrtim vendimi si akt zyrtar nd</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rsa p</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rmbajtja e akteve, deklarimeve t</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 xml:space="preserve"> personave q</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 xml:space="preserve"> kan</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 xml:space="preserve"> dijeni si prova </w:t>
      </w:r>
      <w:r w:rsidR="00F20085" w:rsidRPr="00A1790F">
        <w:rPr>
          <w:rFonts w:ascii="Bookman Old Style" w:hAnsi="Bookman Old Style"/>
          <w:i/>
          <w:sz w:val="22"/>
          <w:szCs w:val="22"/>
          <w:lang w:val="de-DE"/>
        </w:rPr>
        <w:lastRenderedPageBreak/>
        <w:t>atipike, referuar jurisprudenc</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s s</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 xml:space="preserve"> Gjykat</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s s</w:t>
      </w:r>
      <w:r w:rsidR="00A1790F" w:rsidRPr="00A1790F">
        <w:rPr>
          <w:rFonts w:ascii="Bookman Old Style" w:hAnsi="Bookman Old Style"/>
          <w:i/>
          <w:sz w:val="22"/>
          <w:szCs w:val="22"/>
          <w:lang w:val="de-DE"/>
        </w:rPr>
        <w:t>ë</w:t>
      </w:r>
      <w:r w:rsidR="00F20085" w:rsidRPr="00A1790F">
        <w:rPr>
          <w:rFonts w:ascii="Bookman Old Style" w:hAnsi="Bookman Old Style"/>
          <w:i/>
          <w:sz w:val="22"/>
          <w:szCs w:val="22"/>
          <w:lang w:val="de-DE"/>
        </w:rPr>
        <w:t xml:space="preserve"> Lart</w:t>
      </w:r>
      <w:r w:rsidR="00A1790F" w:rsidRPr="00A1790F">
        <w:rPr>
          <w:rFonts w:ascii="Bookman Old Style" w:hAnsi="Bookman Old Style"/>
          <w:i/>
          <w:sz w:val="22"/>
          <w:szCs w:val="22"/>
          <w:lang w:val="de-DE"/>
        </w:rPr>
        <w:t>ë</w:t>
      </w:r>
      <w:r w:rsidR="00F20085" w:rsidRPr="00A1790F">
        <w:rPr>
          <w:rFonts w:ascii="Bookman Old Style" w:hAnsi="Bookman Old Style"/>
          <w:sz w:val="22"/>
          <w:szCs w:val="22"/>
          <w:lang w:val="de-DE"/>
        </w:rPr>
        <w:t>.</w:t>
      </w:r>
      <w:r w:rsidR="00F20085" w:rsidRPr="00A1790F">
        <w:rPr>
          <w:rStyle w:val="FootnoteReference"/>
          <w:rFonts w:ascii="Bookman Old Style" w:hAnsi="Bookman Old Style"/>
          <w:sz w:val="22"/>
          <w:szCs w:val="22"/>
          <w:lang w:val="de-DE"/>
        </w:rPr>
        <w:footnoteReference w:id="2"/>
      </w:r>
      <w:r w:rsidR="00F20085" w:rsidRPr="00A1790F">
        <w:rPr>
          <w:rFonts w:ascii="Bookman Old Style" w:hAnsi="Bookman Old Style"/>
          <w:sz w:val="22"/>
          <w:szCs w:val="22"/>
          <w:lang w:val="de-DE"/>
        </w:rPr>
        <w:t xml:space="preserve"> </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sz w:val="22"/>
          <w:szCs w:val="22"/>
          <w:lang w:val="de-DE"/>
        </w:rPr>
        <w:t xml:space="preserve">Në vijim, më datë 20.01.2020 paditësja ka depozituar kërkesëpadinë me objekt të sipërcituar në Gjykatën e Rrethit Gjyqësor Fier, duke thirrur si të paditur Shoqërinë “ITAL MEC” SHPK. </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b/>
          <w:i/>
          <w:sz w:val="22"/>
          <w:szCs w:val="22"/>
          <w:lang w:val="de-DE"/>
        </w:rPr>
        <w:t xml:space="preserve">Në funksion të garantimit të një gjykimi të plotë e të gjithanshëm, mbi bazën e kërkesës së palës paditëse, Gjykata pranoi kërkesën e palës paditëse për marrjen e provës me ekspert në fushën e ekspertimit psikologjik, teknik mekanik, mjekoligjor për përcaktimin e shkallës së humbjes së aftësisë për punës si dhe vlerësimi I dëmit për të dëmtuarën Aida PRIFTI, </w:t>
      </w:r>
      <w:r w:rsidRPr="00A1790F">
        <w:rPr>
          <w:rFonts w:ascii="Bookman Old Style" w:hAnsi="Bookman Old Style"/>
          <w:sz w:val="22"/>
          <w:szCs w:val="22"/>
          <w:lang w:val="de-DE"/>
        </w:rPr>
        <w:t xml:space="preserve">duke emëruar si ekspert nga Regjistri i Ekspertëve të Ministrisë së Drejtësisë, konform neneve 224/a-224/d, 225 -227 të K.Pr.Civile, ekspertët Erinda BANI, Ing. Mamir HODO dhe Dr. Taulant MUKA, të cilët paraqitën respektivisht aktet e ekspertimit të përpiluar nga ana e tyre, në zbatim të detyrave të ngarkuara nga gjykata. </w:t>
      </w:r>
    </w:p>
    <w:p w:rsidR="002B317D" w:rsidRPr="00A1790F" w:rsidRDefault="002B317D" w:rsidP="00A1790F">
      <w:pPr>
        <w:ind w:firstLine="360"/>
        <w:jc w:val="both"/>
        <w:rPr>
          <w:rFonts w:ascii="Bookman Old Style" w:hAnsi="Bookman Old Style"/>
          <w:sz w:val="22"/>
          <w:szCs w:val="22"/>
          <w:lang w:val="de-DE"/>
        </w:rPr>
      </w:pPr>
      <w:r w:rsidRPr="00A1790F">
        <w:rPr>
          <w:rFonts w:ascii="Bookman Old Style" w:hAnsi="Bookman Old Style"/>
          <w:b/>
          <w:i/>
          <w:sz w:val="22"/>
          <w:szCs w:val="22"/>
          <w:lang w:val="de-DE"/>
        </w:rPr>
        <w:t>Sipas Aktit të Ekspertimit Mjekoligjor “Mbi përcaktimin e shkallës së humbjes së aftësisë për punë si dhe vlerësimi I dëmit për të dëmtuarën Aida PRIFTI” datë 18.03.2021 përpiluar nga Eksperti Dr. Taulant MUKA kanë rezultuar këto konkluzione</w:t>
      </w:r>
      <w:r w:rsidRPr="00A1790F">
        <w:rPr>
          <w:rFonts w:ascii="Bookman Old Style" w:hAnsi="Bookman Old Style"/>
          <w:sz w:val="22"/>
          <w:szCs w:val="22"/>
          <w:lang w:val="de-DE"/>
        </w:rPr>
        <w:t>:</w:t>
      </w:r>
    </w:p>
    <w:p w:rsidR="002B317D" w:rsidRPr="00A1790F" w:rsidRDefault="002B317D" w:rsidP="00301D92">
      <w:pPr>
        <w:pStyle w:val="ListParagraph"/>
        <w:widowControl/>
        <w:numPr>
          <w:ilvl w:val="0"/>
          <w:numId w:val="7"/>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Shkalla e dëmit</w:t>
      </w:r>
    </w:p>
    <w:p w:rsidR="002B317D" w:rsidRPr="00A1790F" w:rsidRDefault="002B317D" w:rsidP="00A1790F">
      <w:pPr>
        <w:jc w:val="both"/>
        <w:rPr>
          <w:rFonts w:ascii="Bookman Old Style" w:hAnsi="Bookman Old Style"/>
          <w:sz w:val="22"/>
          <w:szCs w:val="22"/>
        </w:rPr>
      </w:pPr>
      <w:r w:rsidRPr="00A1790F">
        <w:rPr>
          <w:rFonts w:ascii="Bookman Old Style" w:hAnsi="Bookman Old Style"/>
          <w:sz w:val="22"/>
          <w:szCs w:val="22"/>
        </w:rPr>
        <w:t xml:space="preserve">Bazuar në dokumentet mjekësore që gjenden në dosjen gjyqësore (shënimeve të Regjistrit të Mikrokirurgjisë me Nr. rendor 147 datë 30.12.2012, akt ekspertimi mjekoligjor penal me nr. 58/d, datë 11.03.2019 si dhe ekzaminimi fizik) mendoj se shtetasja Aida PRITI aktualisht vuan nga: Gjendja post trauma, status ampotatio digiti II </w:t>
      </w:r>
      <w:proofErr w:type="gramStart"/>
      <w:r w:rsidRPr="00A1790F">
        <w:rPr>
          <w:rFonts w:ascii="Bookman Old Style" w:hAnsi="Bookman Old Style"/>
          <w:sz w:val="22"/>
          <w:szCs w:val="22"/>
        </w:rPr>
        <w:t>mani</w:t>
      </w:r>
      <w:proofErr w:type="gramEnd"/>
      <w:r w:rsidRPr="00A1790F">
        <w:rPr>
          <w:rFonts w:ascii="Bookman Old Style" w:hAnsi="Bookman Old Style"/>
          <w:sz w:val="22"/>
          <w:szCs w:val="22"/>
        </w:rPr>
        <w:t xml:space="preserve"> dexter. Këto dëmtime janë të natyrës së dëmtimeve të përhershme dhe janë shkaktuar si pasojë e traumës së datës 30.12.2012. </w:t>
      </w:r>
      <w:proofErr w:type="gramStart"/>
      <w:r w:rsidRPr="00A1790F">
        <w:rPr>
          <w:rFonts w:ascii="Bookman Old Style" w:hAnsi="Bookman Old Style"/>
          <w:sz w:val="22"/>
          <w:szCs w:val="22"/>
        </w:rPr>
        <w:t>referuar</w:t>
      </w:r>
      <w:proofErr w:type="gramEnd"/>
      <w:r w:rsidRPr="00A1790F">
        <w:rPr>
          <w:rFonts w:ascii="Bookman Old Style" w:hAnsi="Bookman Old Style"/>
          <w:sz w:val="22"/>
          <w:szCs w:val="22"/>
        </w:rPr>
        <w:t xml:space="preserve"> tabelës nr. 2 të Rregullores Nr. 53 të AMF viti 2009, referuar Ligjit Nr. 10076 të vitit 2009 si dhe literatureës bashkëkohore mjekoligjore mendoj se: </w:t>
      </w:r>
      <w:r w:rsidRPr="00A1790F">
        <w:rPr>
          <w:rFonts w:ascii="Bookman Old Style" w:hAnsi="Bookman Old Style"/>
          <w:b/>
          <w:sz w:val="22"/>
          <w:szCs w:val="22"/>
        </w:rPr>
        <w:t>Dëmtimet e mësipërme kanë shkaktuar humbje të përhershme të aftësisë për punë në masën 15% (pesëmbëdhjetë)</w:t>
      </w:r>
      <w:r w:rsidRPr="00A1790F">
        <w:rPr>
          <w:rFonts w:ascii="Bookman Old Style" w:hAnsi="Bookman Old Style"/>
          <w:sz w:val="22"/>
          <w:szCs w:val="22"/>
        </w:rPr>
        <w:t xml:space="preserve"> (Humbje e falangës së thoit dhe e falangës së mesme. 15% (mani dextra); 10% mani sinistra (dëmtim i parë). </w:t>
      </w:r>
    </w:p>
    <w:p w:rsidR="002B317D" w:rsidRPr="00A1790F" w:rsidRDefault="002B317D" w:rsidP="00301D92">
      <w:pPr>
        <w:pStyle w:val="ListParagraph"/>
        <w:widowControl/>
        <w:numPr>
          <w:ilvl w:val="0"/>
          <w:numId w:val="7"/>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 xml:space="preserve">Vlerësimi i dëmit pasuror dhe jopasuror </w:t>
      </w:r>
    </w:p>
    <w:p w:rsidR="002B317D" w:rsidRPr="00A1790F" w:rsidRDefault="002B317D" w:rsidP="00301D92">
      <w:pPr>
        <w:pStyle w:val="ListParagraph"/>
        <w:widowControl/>
        <w:numPr>
          <w:ilvl w:val="0"/>
          <w:numId w:val="6"/>
        </w:numPr>
        <w:autoSpaceDE/>
        <w:autoSpaceDN/>
        <w:adjustRightInd/>
        <w:contextualSpacing/>
        <w:jc w:val="both"/>
        <w:rPr>
          <w:rFonts w:ascii="Bookman Old Style" w:hAnsi="Bookman Old Style"/>
          <w:sz w:val="22"/>
          <w:szCs w:val="22"/>
        </w:rPr>
      </w:pPr>
      <w:r w:rsidRPr="00A1790F">
        <w:rPr>
          <w:rFonts w:ascii="Bookman Old Style" w:hAnsi="Bookman Old Style"/>
          <w:b/>
          <w:sz w:val="22"/>
          <w:szCs w:val="22"/>
        </w:rPr>
        <w:t xml:space="preserve">Varianti I - </w:t>
      </w:r>
      <w:r w:rsidRPr="00A1790F">
        <w:rPr>
          <w:rFonts w:ascii="Bookman Old Style" w:hAnsi="Bookman Old Style"/>
          <w:sz w:val="22"/>
          <w:szCs w:val="22"/>
        </w:rPr>
        <w:t xml:space="preserve">Llogaritja e dëmshpërblimit të dëmit pasuror dhe jopasuror sipas Kodit Civil dhe interpretimeve të vendimit unifikues të Kolegjeve të Bashkuara të Gjykatës së Lartë Nr. 12 datë 14.09.2007 (paga minimale). </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rPr>
      </w:pPr>
      <w:r w:rsidRPr="00A1790F">
        <w:rPr>
          <w:rFonts w:ascii="Bookman Old Style" w:hAnsi="Bookman Old Style"/>
          <w:b/>
          <w:sz w:val="22"/>
          <w:szCs w:val="22"/>
        </w:rPr>
        <w:t>Dëmi pasuror</w:t>
      </w:r>
      <w:r w:rsidRPr="00A1790F">
        <w:rPr>
          <w:rFonts w:ascii="Bookman Old Style" w:hAnsi="Bookman Old Style"/>
          <w:sz w:val="22"/>
          <w:szCs w:val="22"/>
        </w:rPr>
        <w:t xml:space="preserve"> për Aida PRIFTI= dëmshpërblimi + shpenzimeve spitalore/farmaceutike</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b/>
          <w:sz w:val="22"/>
          <w:szCs w:val="22"/>
        </w:rPr>
      </w:pPr>
      <w:r w:rsidRPr="00A1790F">
        <w:rPr>
          <w:rFonts w:ascii="Bookman Old Style" w:hAnsi="Bookman Old Style"/>
          <w:sz w:val="22"/>
          <w:szCs w:val="22"/>
        </w:rPr>
        <w:lastRenderedPageBreak/>
        <w:t xml:space="preserve">Dëmshpërblimi = TAP (Të ardhurat personale vjetore) x KSHK (koeficienti I shumës së kapitalizuar) x kmdp (koeficienti I moshës së daljes në pension) x khap (koeficienti I humbjes së aftësisë për punë). = 252,000 x 18.25 x 0.9 x 15% = </w:t>
      </w:r>
      <w:r w:rsidRPr="00A1790F">
        <w:rPr>
          <w:rFonts w:ascii="Bookman Old Style" w:hAnsi="Bookman Old Style"/>
          <w:b/>
          <w:sz w:val="22"/>
          <w:szCs w:val="22"/>
        </w:rPr>
        <w:t xml:space="preserve">620,865 lekë. </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 xml:space="preserve">Dëmi jopasuror = dëmi biologjik + dëmi moral + dëmi ekzistencial  </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biologjik = 1,480,970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moral minimal = 370,242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moral maksimal = 740,485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ekzistencial minimal = 370,242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ekzistencial maksimal = 740,485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Vlera totale e dëmshpërblimit pasuror e jopasuror për Aida PRIFTI (minimal) = 2,842,077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Vlera totale e dëmshpërblimit pasuror e jopasuror për Aida PRIFTI (maksimal) = 3,582,562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Për secilin nga të miturit respektivisht Enigerta PRIFTI, Erilda PRIFTI dhe Jonel PRIFTI janë përllogaritur:</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moral minimal = 370,242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moral maksimal = 740,485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ekzistencial minimal = 370,242 lekë</w:t>
      </w:r>
    </w:p>
    <w:p w:rsidR="002B317D" w:rsidRPr="00A1790F" w:rsidRDefault="002B317D" w:rsidP="00301D92">
      <w:pPr>
        <w:pStyle w:val="ListParagraph"/>
        <w:widowControl/>
        <w:numPr>
          <w:ilvl w:val="0"/>
          <w:numId w:val="8"/>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ekzistencial maksimal = 740,485 lekë.</w:t>
      </w:r>
    </w:p>
    <w:p w:rsidR="002B317D" w:rsidRPr="00A1790F" w:rsidRDefault="002B317D" w:rsidP="00301D92">
      <w:pPr>
        <w:pStyle w:val="ListParagraph"/>
        <w:widowControl/>
        <w:numPr>
          <w:ilvl w:val="0"/>
          <w:numId w:val="6"/>
        </w:numPr>
        <w:autoSpaceDE/>
        <w:autoSpaceDN/>
        <w:adjustRightInd/>
        <w:contextualSpacing/>
        <w:jc w:val="both"/>
        <w:rPr>
          <w:rFonts w:ascii="Bookman Old Style" w:hAnsi="Bookman Old Style"/>
          <w:sz w:val="22"/>
          <w:szCs w:val="22"/>
        </w:rPr>
      </w:pPr>
      <w:r w:rsidRPr="00A1790F">
        <w:rPr>
          <w:rFonts w:ascii="Bookman Old Style" w:hAnsi="Bookman Old Style"/>
          <w:b/>
          <w:sz w:val="22"/>
          <w:szCs w:val="22"/>
        </w:rPr>
        <w:t>Varianti II</w:t>
      </w:r>
      <w:r w:rsidRPr="00A1790F">
        <w:rPr>
          <w:rFonts w:ascii="Bookman Old Style" w:hAnsi="Bookman Old Style"/>
          <w:sz w:val="22"/>
          <w:szCs w:val="22"/>
        </w:rPr>
        <w:t>- Llogaritja e dëmshpërblimit të dëmit pasuror dhe jopasuror sipas Kodit Civil dhe interpretimeve të vendimit unifikues të Kolegjeve të Bashkuara të Gjykatës së Lartë Nr. 12 datë 14.09.2007 (paga mesatare bruto datë 50,092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rPr>
      </w:pPr>
      <w:r w:rsidRPr="00A1790F">
        <w:rPr>
          <w:rFonts w:ascii="Bookman Old Style" w:hAnsi="Bookman Old Style"/>
          <w:b/>
          <w:sz w:val="22"/>
          <w:szCs w:val="22"/>
        </w:rPr>
        <w:t>Dëmi pasuror</w:t>
      </w:r>
      <w:r w:rsidRPr="00A1790F">
        <w:rPr>
          <w:rFonts w:ascii="Bookman Old Style" w:hAnsi="Bookman Old Style"/>
          <w:sz w:val="22"/>
          <w:szCs w:val="22"/>
        </w:rPr>
        <w:t xml:space="preserve"> për Aida PRIFTI= dëmshpërblimi + shpenzimeve spitalore/farmaceutike</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b/>
          <w:sz w:val="22"/>
          <w:szCs w:val="22"/>
          <w:lang w:val="de-DE"/>
        </w:rPr>
      </w:pPr>
      <w:r w:rsidRPr="00A1790F">
        <w:rPr>
          <w:rFonts w:ascii="Bookman Old Style" w:hAnsi="Bookman Old Style"/>
          <w:sz w:val="22"/>
          <w:szCs w:val="22"/>
        </w:rPr>
        <w:t xml:space="preserve">Dëmshpërblimi = TAP (Të ardhurat personale vjetore që do të siguronte e dëmtuara) x KSHK (koeficienti I shumës së kapitalizuar) x kmdp (koeficienti I moshës së daljes në pension) x khap (koeficienti I humbjes së aftësisë për punë). </w:t>
      </w:r>
      <w:r w:rsidRPr="00A1790F">
        <w:rPr>
          <w:rFonts w:ascii="Bookman Old Style" w:hAnsi="Bookman Old Style"/>
          <w:sz w:val="22"/>
          <w:szCs w:val="22"/>
          <w:lang w:val="de-DE"/>
        </w:rPr>
        <w:t xml:space="preserve">= 601,104 x 18.25 x 0.9 x 15% = </w:t>
      </w:r>
      <w:r w:rsidRPr="00A1790F">
        <w:rPr>
          <w:rFonts w:ascii="Bookman Old Style" w:hAnsi="Bookman Old Style"/>
          <w:b/>
          <w:sz w:val="22"/>
          <w:szCs w:val="22"/>
          <w:lang w:val="de-DE"/>
        </w:rPr>
        <w:t xml:space="preserve">1,480,970 lekë. </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 xml:space="preserve">Dëmi jopasuror = dëmi biologjik + dëmi moral + dëmi ekzistencial  </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biologjik = 1,480,970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moral minimal = 370,242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moral maksimal = 740,485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ekzistencial minimal = 370,242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ekzistencial maksimal = 740,485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Vlera totale e dëmshpërblimit pasuror e jopasuror për Aida PRIFTI (minimal) = 3,702,425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Vlera totale e dëmshpërblimit pasuror e jopasuror për Aida PRIFTI (maksimal) = 4,442,910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Për secilin nga të miturit respektivisht Enigerta PRIFTI, Erilda PRIFTI dhe Jonel PRIFTI janë përllogaritur:</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moral minimal = 370,242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moral maksimal = 740,485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lang w:val="de-DE"/>
        </w:rPr>
      </w:pPr>
      <w:r w:rsidRPr="00A1790F">
        <w:rPr>
          <w:rFonts w:ascii="Bookman Old Style" w:hAnsi="Bookman Old Style"/>
          <w:sz w:val="22"/>
          <w:szCs w:val="22"/>
          <w:lang w:val="de-DE"/>
        </w:rPr>
        <w:t>Dëmi ekzistencial minimal = 370,242 lekë</w:t>
      </w:r>
    </w:p>
    <w:p w:rsidR="002B317D" w:rsidRPr="00A1790F" w:rsidRDefault="002B317D" w:rsidP="00301D92">
      <w:pPr>
        <w:pStyle w:val="ListParagraph"/>
        <w:widowControl/>
        <w:numPr>
          <w:ilvl w:val="0"/>
          <w:numId w:val="9"/>
        </w:numPr>
        <w:autoSpaceDE/>
        <w:autoSpaceDN/>
        <w:adjustRightInd/>
        <w:contextualSpacing/>
        <w:jc w:val="both"/>
        <w:rPr>
          <w:rFonts w:ascii="Bookman Old Style" w:hAnsi="Bookman Old Style"/>
          <w:sz w:val="22"/>
          <w:szCs w:val="22"/>
        </w:rPr>
      </w:pPr>
      <w:r w:rsidRPr="00A1790F">
        <w:rPr>
          <w:rFonts w:ascii="Bookman Old Style" w:hAnsi="Bookman Old Style"/>
          <w:sz w:val="22"/>
          <w:szCs w:val="22"/>
        </w:rPr>
        <w:t>Dëmi ekzistencial maksimal = 740,485 lekë.</w:t>
      </w:r>
    </w:p>
    <w:p w:rsidR="002B317D" w:rsidRPr="00A1790F" w:rsidRDefault="002B317D" w:rsidP="00A1790F">
      <w:pPr>
        <w:ind w:firstLine="360"/>
        <w:jc w:val="both"/>
        <w:rPr>
          <w:rFonts w:ascii="Bookman Old Style" w:hAnsi="Bookman Old Style"/>
          <w:sz w:val="22"/>
          <w:szCs w:val="22"/>
          <w:lang w:val="de-DE"/>
        </w:rPr>
      </w:pPr>
      <w:r w:rsidRPr="00A1790F">
        <w:rPr>
          <w:rFonts w:ascii="Bookman Old Style" w:hAnsi="Bookman Old Style"/>
          <w:b/>
          <w:i/>
          <w:sz w:val="22"/>
          <w:szCs w:val="22"/>
          <w:lang w:val="de-DE"/>
        </w:rPr>
        <w:t>Referuar Aktit të Ekspertimit Teknik datë 28.02.2021 përpiluar nga Msc-Ing. Mamir HODO, kanë rezultuar këto konkluzione</w:t>
      </w:r>
      <w:r w:rsidRPr="00A1790F">
        <w:rPr>
          <w:rFonts w:ascii="Bookman Old Style" w:hAnsi="Bookman Old Style"/>
          <w:sz w:val="22"/>
          <w:szCs w:val="22"/>
          <w:lang w:val="de-DE"/>
        </w:rPr>
        <w:t xml:space="preserve">: </w:t>
      </w:r>
    </w:p>
    <w:p w:rsidR="002B317D" w:rsidRPr="00A1790F" w:rsidRDefault="002B317D" w:rsidP="00301D92">
      <w:pPr>
        <w:pStyle w:val="ListParagraph"/>
        <w:widowControl/>
        <w:numPr>
          <w:ilvl w:val="0"/>
          <w:numId w:val="10"/>
        </w:numPr>
        <w:autoSpaceDE/>
        <w:autoSpaceDN/>
        <w:adjustRightInd/>
        <w:contextualSpacing/>
        <w:jc w:val="both"/>
        <w:rPr>
          <w:rFonts w:ascii="Bookman Old Style" w:hAnsi="Bookman Old Style"/>
          <w:i/>
          <w:sz w:val="22"/>
          <w:szCs w:val="22"/>
          <w:lang w:val="de-DE"/>
        </w:rPr>
      </w:pPr>
      <w:r w:rsidRPr="00A1790F">
        <w:rPr>
          <w:rFonts w:ascii="Bookman Old Style" w:hAnsi="Bookman Old Style"/>
          <w:i/>
          <w:sz w:val="22"/>
          <w:szCs w:val="22"/>
          <w:lang w:val="de-DE"/>
        </w:rPr>
        <w:t>Si ka qenë gjendja teknike e makinerisë e llojit tranxhë në të cilën punonte paditësja ditën e ndodhjes së ngjarjes?</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sz w:val="22"/>
          <w:szCs w:val="22"/>
          <w:lang w:val="de-DE"/>
        </w:rPr>
        <w:t>Referuar materialeve të vëna në dispozicion, shikimit të makinerisë në të cilën gjatë punës ka ndodh aksidenti objekt ekspertize konstatojmë se gjendja teknike e makinerisë ka qenë e rregullt.</w:t>
      </w:r>
    </w:p>
    <w:p w:rsidR="002B317D" w:rsidRPr="00A1790F" w:rsidRDefault="002B317D" w:rsidP="00301D92">
      <w:pPr>
        <w:pStyle w:val="ListParagraph"/>
        <w:widowControl/>
        <w:numPr>
          <w:ilvl w:val="0"/>
          <w:numId w:val="10"/>
        </w:numPr>
        <w:autoSpaceDE/>
        <w:autoSpaceDN/>
        <w:adjustRightInd/>
        <w:contextualSpacing/>
        <w:jc w:val="both"/>
        <w:rPr>
          <w:rFonts w:ascii="Bookman Old Style" w:hAnsi="Bookman Old Style"/>
          <w:i/>
          <w:sz w:val="22"/>
          <w:szCs w:val="22"/>
          <w:lang w:val="de-DE"/>
        </w:rPr>
      </w:pPr>
      <w:r w:rsidRPr="00A1790F">
        <w:rPr>
          <w:rFonts w:ascii="Bookman Old Style" w:hAnsi="Bookman Old Style"/>
          <w:i/>
          <w:sz w:val="22"/>
          <w:szCs w:val="22"/>
          <w:lang w:val="de-DE"/>
        </w:rPr>
        <w:t>Nëse kjo makineri ka patur avarinë „Zhurmë bezdisëse dhe çelësi që punohej me dorë e bënte goditjen me pesë minuta vonesë„ cilat janë masat që duhet të merren referuar Rregullores së Sigurimit Teknik?</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sz w:val="22"/>
          <w:szCs w:val="22"/>
          <w:lang w:val="de-DE"/>
        </w:rPr>
        <w:t xml:space="preserve">Kjo bazuar në kthim përgjigje të pyetjes nr. 1 nuk ka ekzistuar defekt teknik i kësaj </w:t>
      </w:r>
      <w:r w:rsidRPr="00A1790F">
        <w:rPr>
          <w:rFonts w:ascii="Bookman Old Style" w:hAnsi="Bookman Old Style"/>
          <w:sz w:val="22"/>
          <w:szCs w:val="22"/>
          <w:lang w:val="de-DE"/>
        </w:rPr>
        <w:lastRenderedPageBreak/>
        <w:t xml:space="preserve">natyre, çelësi takues ose punon dhe komandon pajisjen 100% ose nuk funksionon fare, goditja me 5 minuta vonesë nuk pranohet teknikisht. </w:t>
      </w:r>
    </w:p>
    <w:p w:rsidR="002B317D" w:rsidRPr="00A1790F" w:rsidRDefault="002B317D" w:rsidP="00301D92">
      <w:pPr>
        <w:pStyle w:val="ListParagraph"/>
        <w:widowControl/>
        <w:numPr>
          <w:ilvl w:val="0"/>
          <w:numId w:val="10"/>
        </w:numPr>
        <w:autoSpaceDE/>
        <w:autoSpaceDN/>
        <w:adjustRightInd/>
        <w:contextualSpacing/>
        <w:jc w:val="both"/>
        <w:rPr>
          <w:rFonts w:ascii="Bookman Old Style" w:hAnsi="Bookman Old Style"/>
          <w:i/>
          <w:sz w:val="22"/>
          <w:szCs w:val="22"/>
          <w:lang w:val="de-DE"/>
        </w:rPr>
      </w:pPr>
      <w:r w:rsidRPr="00A1790F">
        <w:rPr>
          <w:rFonts w:ascii="Bookman Old Style" w:hAnsi="Bookman Old Style"/>
          <w:i/>
          <w:sz w:val="22"/>
          <w:szCs w:val="22"/>
          <w:lang w:val="de-DE"/>
        </w:rPr>
        <w:t>A ka masa të sigurimit teknik që duhet të ishin marrë nga ana e stafit të ndërmarrjes për sigurimin e mbarëvajtjes së punës në kushtet e sigurisë dhe a janë marrë ato?</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sz w:val="22"/>
          <w:szCs w:val="22"/>
          <w:lang w:val="de-DE"/>
        </w:rPr>
        <w:t>Nga ana e stafit të ndërmarrjes janë marrë masa të sigurimit teknik në përgjithësi të cilat dhe ishin afishuar edhe në ambiente në disa pika, trajnim mbi rregullat e sigurimit teknik, mbrojtjen dhe sigurinë në punë etj.</w:t>
      </w:r>
    </w:p>
    <w:p w:rsidR="002B317D" w:rsidRPr="00A1790F" w:rsidRDefault="002B317D" w:rsidP="00301D92">
      <w:pPr>
        <w:pStyle w:val="ListParagraph"/>
        <w:widowControl/>
        <w:numPr>
          <w:ilvl w:val="0"/>
          <w:numId w:val="10"/>
        </w:numPr>
        <w:autoSpaceDE/>
        <w:autoSpaceDN/>
        <w:adjustRightInd/>
        <w:contextualSpacing/>
        <w:jc w:val="both"/>
        <w:rPr>
          <w:rFonts w:ascii="Bookman Old Style" w:hAnsi="Bookman Old Style"/>
          <w:i/>
          <w:sz w:val="22"/>
          <w:szCs w:val="22"/>
          <w:lang w:val="de-DE"/>
        </w:rPr>
      </w:pPr>
      <w:r w:rsidRPr="00A1790F">
        <w:rPr>
          <w:rFonts w:ascii="Bookman Old Style" w:hAnsi="Bookman Old Style"/>
          <w:i/>
          <w:sz w:val="22"/>
          <w:szCs w:val="22"/>
          <w:lang w:val="de-DE"/>
        </w:rPr>
        <w:t>Defekti i sipërcituar, në rast se nuk rregullohet, mund të shkaktojë aksidentin që i ka ndodhur paditëses dhe që është objekt gjykimi?</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sz w:val="22"/>
          <w:szCs w:val="22"/>
          <w:lang w:val="de-DE"/>
        </w:rPr>
        <w:t>Sikurse e kemi theksuar dhe më sipër, në mekanizmin e veprimit të makinerisë referuar konstruktivitetit të saj, një defekt i tillë nuk ka qenë prezent në makineri, kështu që nuk i është shkaktuar për këtë arsye aksidenti punonjëses Aida PRIFTI.</w:t>
      </w:r>
    </w:p>
    <w:p w:rsidR="002B317D" w:rsidRPr="00A1790F" w:rsidRDefault="002B317D" w:rsidP="00301D92">
      <w:pPr>
        <w:pStyle w:val="ListParagraph"/>
        <w:widowControl/>
        <w:numPr>
          <w:ilvl w:val="0"/>
          <w:numId w:val="10"/>
        </w:numPr>
        <w:autoSpaceDE/>
        <w:autoSpaceDN/>
        <w:adjustRightInd/>
        <w:contextualSpacing/>
        <w:jc w:val="both"/>
        <w:rPr>
          <w:rFonts w:ascii="Bookman Old Style" w:hAnsi="Bookman Old Style"/>
          <w:i/>
          <w:sz w:val="22"/>
          <w:szCs w:val="22"/>
        </w:rPr>
      </w:pPr>
      <w:r w:rsidRPr="00A1790F">
        <w:rPr>
          <w:rFonts w:ascii="Bookman Old Style" w:hAnsi="Bookman Old Style"/>
          <w:i/>
          <w:sz w:val="22"/>
          <w:szCs w:val="22"/>
        </w:rPr>
        <w:t xml:space="preserve">Nëse </w:t>
      </w:r>
      <w:proofErr w:type="gramStart"/>
      <w:r w:rsidRPr="00A1790F">
        <w:rPr>
          <w:rFonts w:ascii="Bookman Old Style" w:hAnsi="Bookman Old Style"/>
          <w:i/>
          <w:sz w:val="22"/>
          <w:szCs w:val="22"/>
        </w:rPr>
        <w:t>ky</w:t>
      </w:r>
      <w:proofErr w:type="gramEnd"/>
      <w:r w:rsidRPr="00A1790F">
        <w:rPr>
          <w:rFonts w:ascii="Bookman Old Style" w:hAnsi="Bookman Old Style"/>
          <w:i/>
          <w:sz w:val="22"/>
          <w:szCs w:val="22"/>
        </w:rPr>
        <w:t xml:space="preserve"> defekt do të rregullohej a do të ndodhte aksidenti?</w:t>
      </w:r>
    </w:p>
    <w:p w:rsidR="002B317D" w:rsidRPr="00A1790F" w:rsidRDefault="002B317D" w:rsidP="00A1790F">
      <w:pPr>
        <w:jc w:val="both"/>
        <w:rPr>
          <w:rFonts w:ascii="Bookman Old Style" w:hAnsi="Bookman Old Style"/>
          <w:sz w:val="22"/>
          <w:szCs w:val="22"/>
        </w:rPr>
      </w:pPr>
      <w:r w:rsidRPr="00A1790F">
        <w:rPr>
          <w:rFonts w:ascii="Bookman Old Style" w:hAnsi="Bookman Old Style"/>
          <w:sz w:val="22"/>
          <w:szCs w:val="22"/>
        </w:rPr>
        <w:t>Ky lloj defekti që pretendohet</w:t>
      </w:r>
      <w:proofErr w:type="gramStart"/>
      <w:r w:rsidRPr="00A1790F">
        <w:rPr>
          <w:rFonts w:ascii="Bookman Old Style" w:hAnsi="Bookman Old Style"/>
          <w:sz w:val="22"/>
          <w:szCs w:val="22"/>
        </w:rPr>
        <w:t>,për</w:t>
      </w:r>
      <w:proofErr w:type="gramEnd"/>
      <w:r w:rsidRPr="00A1790F">
        <w:rPr>
          <w:rFonts w:ascii="Bookman Old Style" w:hAnsi="Bookman Old Style"/>
          <w:sz w:val="22"/>
          <w:szCs w:val="22"/>
        </w:rPr>
        <w:t xml:space="preserve"> defektin në çelësin e komandimit nuk ka ekzistuar dhe nuk ka lidhje me ndodhjen e aksidentit në fjalë. </w:t>
      </w:r>
    </w:p>
    <w:p w:rsidR="002B317D" w:rsidRPr="00A1790F" w:rsidRDefault="002B317D" w:rsidP="00A1790F">
      <w:pPr>
        <w:jc w:val="both"/>
        <w:rPr>
          <w:rFonts w:ascii="Bookman Old Style" w:hAnsi="Bookman Old Style"/>
          <w:i/>
          <w:sz w:val="22"/>
          <w:szCs w:val="22"/>
        </w:rPr>
      </w:pPr>
      <w:r w:rsidRPr="00A1790F">
        <w:rPr>
          <w:rFonts w:ascii="Bookman Old Style" w:hAnsi="Bookman Old Style"/>
          <w:sz w:val="22"/>
          <w:szCs w:val="22"/>
        </w:rPr>
        <w:t xml:space="preserve">Përfundim: </w:t>
      </w:r>
      <w:r w:rsidRPr="00A1790F">
        <w:rPr>
          <w:rFonts w:ascii="Bookman Old Style" w:hAnsi="Bookman Old Style"/>
          <w:i/>
          <w:sz w:val="22"/>
          <w:szCs w:val="22"/>
        </w:rPr>
        <w:t xml:space="preserve">Referuar fakteve, provave të ndodhura në dosjen që më është vënë në dispozicion nga gjykata, mekanizmit të ndodhjes së ngjarjes, analizave teknike të kryera mbi sigurinë dhe shëndetin në punë, kam mendimin se aksidenti në punë me pasojë dëmtimin e gishtit tregues të dorës së djathtë të shtetases Aida PRIFTI, ka ndodhur për pakujdesi, pikërisht nga ana e punonjëses, shtetases Anxhela BREGU, e cila është future brenda zonës së makinerisë (në të cilën punonte Aida PRIFTI) dhe ekziston mundësia për ndërhyrje në komandat vepruese të realizimit të procesit të punës, duke shkaktuar një mos-sinkronizim të komandave, ndërkohë që, nuk ka qenë e ngarkuar për një punë të tillë në makinerinë që punonte, shtetasja Aida PRIFTI. </w:t>
      </w:r>
    </w:p>
    <w:p w:rsidR="002B317D" w:rsidRPr="00A1790F" w:rsidRDefault="002B317D" w:rsidP="00A1790F">
      <w:pPr>
        <w:jc w:val="both"/>
        <w:rPr>
          <w:rFonts w:ascii="Bookman Old Style" w:hAnsi="Bookman Old Style"/>
          <w:sz w:val="22"/>
          <w:szCs w:val="22"/>
        </w:rPr>
      </w:pPr>
      <w:r w:rsidRPr="00A1790F">
        <w:rPr>
          <w:rFonts w:ascii="Bookman Old Style" w:hAnsi="Bookman Old Style"/>
          <w:b/>
          <w:i/>
          <w:sz w:val="22"/>
          <w:szCs w:val="22"/>
        </w:rPr>
        <w:t>I pyetur në séancë gjyqësore, eksperti ka shpjeguar se</w:t>
      </w:r>
      <w:r w:rsidRPr="00A1790F">
        <w:rPr>
          <w:rFonts w:ascii="Bookman Old Style" w:hAnsi="Bookman Old Style"/>
          <w:sz w:val="22"/>
          <w:szCs w:val="22"/>
        </w:rPr>
        <w:t xml:space="preserve"> është e pamundur që të vihet tranxha në lëvizje pa përdorur të dyja duart, për pasojë nuk është shtypur nga paditësja, sepse dy duar duhet të vihen në tranxhë dhe të punojë kjo makineri, ndaj ekziston mundësia që njëra dorë e të dëmtuarës ka qenë në njërin buton, dora tjetër në tranxhë dhe butoni tjetër që ndez makinerinë të jetë shtypur nga një person i tretë. </w:t>
      </w:r>
    </w:p>
    <w:p w:rsidR="002B317D" w:rsidRPr="00A1790F" w:rsidRDefault="002B317D" w:rsidP="00A1790F">
      <w:pPr>
        <w:jc w:val="both"/>
        <w:rPr>
          <w:rFonts w:ascii="Bookman Old Style" w:hAnsi="Bookman Old Style"/>
          <w:b/>
          <w:i/>
          <w:sz w:val="22"/>
          <w:szCs w:val="22"/>
        </w:rPr>
      </w:pPr>
      <w:r w:rsidRPr="00A1790F">
        <w:rPr>
          <w:rFonts w:ascii="Bookman Old Style" w:hAnsi="Bookman Old Style"/>
          <w:b/>
          <w:i/>
          <w:sz w:val="22"/>
          <w:szCs w:val="22"/>
        </w:rPr>
        <w:t>Po ashtu, pas debatimit të aktit të ekspertimit pala e paditur kërkoi thirrjen e dëshmitarit Kastriot HEBEJA, dëshmitar të cilin e kishte kërkuar në deklaratë mbrojtje si dhe në séancën përgatitore të datës 07.12.2020. Gjykata bazuar në nenet 186</w:t>
      </w:r>
      <w:r w:rsidR="00A1790F">
        <w:rPr>
          <w:rFonts w:ascii="Bookman Old Style" w:hAnsi="Bookman Old Style"/>
          <w:b/>
          <w:i/>
          <w:sz w:val="22"/>
          <w:szCs w:val="22"/>
        </w:rPr>
        <w:t>/1</w:t>
      </w:r>
      <w:proofErr w:type="gramStart"/>
      <w:r w:rsidR="00A1790F">
        <w:rPr>
          <w:rFonts w:ascii="Bookman Old Style" w:hAnsi="Bookman Old Style"/>
          <w:b/>
          <w:i/>
          <w:sz w:val="22"/>
          <w:szCs w:val="22"/>
        </w:rPr>
        <w:t>,c</w:t>
      </w:r>
      <w:proofErr w:type="gramEnd"/>
      <w:r w:rsidRPr="00A1790F">
        <w:rPr>
          <w:rFonts w:ascii="Bookman Old Style" w:hAnsi="Bookman Old Style"/>
          <w:b/>
          <w:i/>
          <w:sz w:val="22"/>
          <w:szCs w:val="22"/>
        </w:rPr>
        <w:t xml:space="preserve"> të K.Pr.Civile, nisur edhe nga rezultati I aktit të ekspertimit pranoi kërkesën për thirrjen e këtij dëshmitari. I pyetur nën betim dëshmitari deklaroi se:</w:t>
      </w:r>
      <w:r w:rsidRPr="00A1790F">
        <w:rPr>
          <w:rFonts w:ascii="Bookman Old Style" w:hAnsi="Bookman Old Style"/>
          <w:sz w:val="22"/>
          <w:szCs w:val="22"/>
        </w:rPr>
        <w:t xml:space="preserve"> ka punuar pranë palës së paditur për 20 vjet që nga viti 2001 deri në janar 2021; se ka qenë mirëmbajtës makinerie, bënin kurse teknike të makinerive, zbatim të rregulloreve të sigurimit teknik, ka punuar me sigurimin teknik për në çdo vend pnune; se kanë bërë rregullore të sigurimit teknik; se me trajnimin e punonjësve ishin tre grupe; se nuk kanë pasur asnjë aksident përveç atij të Aidës; se kanë kaluar shumë vite 12 vjet kur ka ndodhur ngjarja; se ishte orar pushime; se ka dal me një person të dytë; se ajo kishte eksperiencë në punë; se çdo punonjës në makineri punon me dy duar; se makineria ishte në gjendje pune, nuk kishte dijeni; personi I dytë nuk lejohet në vendin e punës, por thonë që ka qenë një person I dytë; se sipas rregullores së sigurimit teknik nuk lejohen dy veta në vendin e punës; nuk mund të prtitet dora në rast se ndizet me të dyja duart; se dyshon se ka qenë një person I dytë që e ka prerë dorën Aida; se me këmbë nuk mund të ndizet për shkak të lartësisë; arsyeja përse nuk lejoheshin dy veta në vendin e punës ishte për shkak të faktit se mund të shtypej gabimisht ndonjë buton; Aida është trajnuar; shtetasen Anxhela BREGU nuk e njoh fare.</w:t>
      </w:r>
    </w:p>
    <w:p w:rsidR="006233D2" w:rsidRPr="00A1790F" w:rsidRDefault="002B317D" w:rsidP="00A1790F">
      <w:pPr>
        <w:jc w:val="both"/>
        <w:rPr>
          <w:rFonts w:ascii="Bookman Old Style" w:eastAsiaTheme="minorHAnsi" w:hAnsi="Bookman Old Style" w:cs="Arial"/>
          <w:sz w:val="22"/>
          <w:szCs w:val="22"/>
          <w:lang w:val="sq-AL" w:eastAsia="ko-KR"/>
        </w:rPr>
      </w:pPr>
      <w:r w:rsidRPr="00A1790F">
        <w:rPr>
          <w:rFonts w:ascii="Bookman Old Style" w:hAnsi="Bookman Old Style"/>
          <w:b/>
          <w:i/>
          <w:sz w:val="22"/>
          <w:szCs w:val="22"/>
          <w:lang w:val="sq-AL"/>
        </w:rPr>
        <w:t>Paditësja Aida PRIFTI në seancën përgatitore të datës 11.11.2020 ndër të tjera ka deklaruar</w:t>
      </w:r>
      <w:r w:rsidRPr="00A1790F">
        <w:rPr>
          <w:rFonts w:ascii="Bookman Old Style" w:hAnsi="Bookman Old Style"/>
          <w:sz w:val="22"/>
          <w:szCs w:val="22"/>
          <w:lang w:val="sq-AL"/>
        </w:rPr>
        <w:t xml:space="preserve"> se Anxhela BREGU</w:t>
      </w:r>
      <w:r w:rsidRPr="00A1790F">
        <w:rPr>
          <w:rStyle w:val="FootnoteReference"/>
          <w:rFonts w:ascii="Bookman Old Style" w:hAnsi="Bookman Old Style"/>
          <w:sz w:val="22"/>
          <w:szCs w:val="22"/>
          <w:lang w:val="sq-AL"/>
        </w:rPr>
        <w:footnoteReference w:id="3"/>
      </w:r>
      <w:r w:rsidRPr="00A1790F">
        <w:rPr>
          <w:rFonts w:ascii="Bookman Old Style" w:hAnsi="Bookman Old Style"/>
          <w:sz w:val="22"/>
          <w:szCs w:val="22"/>
          <w:lang w:val="sq-AL"/>
        </w:rPr>
        <w:t xml:space="preserve"> ishte një minorene pa mbushur 18 vje</w:t>
      </w:r>
      <w:r w:rsidRPr="00A1790F">
        <w:rPr>
          <w:rFonts w:ascii="Bookman Old Style" w:eastAsiaTheme="minorHAnsi" w:hAnsi="Bookman Old Style" w:cs="Arial"/>
          <w:sz w:val="22"/>
          <w:szCs w:val="22"/>
          <w:lang w:val="sq-AL" w:eastAsia="ko-KR"/>
        </w:rPr>
        <w:t xml:space="preserve">ç, </w:t>
      </w:r>
      <w:r w:rsidRPr="00A1790F">
        <w:rPr>
          <w:rFonts w:ascii="Bookman Old Style" w:eastAsiaTheme="minorHAnsi" w:hAnsi="Bookman Old Style" w:cs="Arial"/>
          <w:sz w:val="22"/>
          <w:szCs w:val="22"/>
          <w:lang w:val="sq-AL" w:eastAsia="ko-KR"/>
        </w:rPr>
        <w:lastRenderedPageBreak/>
        <w:t xml:space="preserve">të cilën duhet ta mësonte ajo, sepse ishte punëtore si ajo, se ka qenë e pranishme dhe ishte vajza që pa gjithë skenën por nuk e di se ku ndodhet. </w:t>
      </w:r>
      <w:r w:rsidRPr="00A1790F">
        <w:rPr>
          <w:rFonts w:ascii="Bookman Old Style" w:eastAsiaTheme="minorHAnsi" w:hAnsi="Bookman Old Style" w:cs="Arial"/>
          <w:b/>
          <w:i/>
          <w:sz w:val="22"/>
          <w:szCs w:val="22"/>
          <w:lang w:val="sq-AL" w:eastAsia="ko-KR"/>
        </w:rPr>
        <w:t>E pyetur në seancë gjyqësore paditësja Aida PRIFTI ka deklaruar se</w:t>
      </w:r>
      <w:r w:rsidRPr="00A1790F">
        <w:rPr>
          <w:rFonts w:ascii="Bookman Old Style" w:eastAsiaTheme="minorHAnsi" w:hAnsi="Bookman Old Style" w:cs="Arial"/>
          <w:sz w:val="22"/>
          <w:szCs w:val="22"/>
          <w:lang w:val="sq-AL" w:eastAsia="ko-KR"/>
        </w:rPr>
        <w:t xml:space="preserve"> ajo ka qenë vetëm; se tranxha kishte zhurmë, se Anxhela ishte dy tranxha nga ku ishte ajo, se ajo bërtiti dhe u afrua Anxhela; se nuk mban mend çfarë ka ndodhur; se dy ditë i trajnonin punëtorët dhe më tej i shpjegonte përgjegjësia rregullat; se nga puna është larguar vetë në 20 mars të vitit 2017; se nuk e ka bërë më parë padinë pasi i duhej puna për të rritur fëmijët; se u aksidentua në punë dhe shefat e saj nuk i paguan dhe nuk u interesuan për të, ndaj vendosi ta bëj tani padinë. </w:t>
      </w:r>
    </w:p>
    <w:p w:rsidR="002B317D" w:rsidRPr="00A1790F" w:rsidRDefault="002B317D" w:rsidP="00A1790F">
      <w:pPr>
        <w:jc w:val="both"/>
        <w:rPr>
          <w:rFonts w:ascii="Bookman Old Style" w:eastAsiaTheme="minorHAnsi" w:hAnsi="Bookman Old Style" w:cs="Arial"/>
          <w:sz w:val="22"/>
          <w:szCs w:val="22"/>
          <w:lang w:val="sq-AL" w:eastAsia="ko-KR"/>
        </w:rPr>
      </w:pPr>
    </w:p>
    <w:p w:rsidR="006233D2" w:rsidRPr="00A1790F" w:rsidRDefault="006233D2" w:rsidP="00301D92">
      <w:pPr>
        <w:pStyle w:val="ListParagraph"/>
        <w:widowControl/>
        <w:numPr>
          <w:ilvl w:val="0"/>
          <w:numId w:val="2"/>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Pretendimet e palëve</w:t>
      </w:r>
    </w:p>
    <w:p w:rsidR="002B317D" w:rsidRPr="00A1790F" w:rsidRDefault="002B317D" w:rsidP="00A1790F">
      <w:pPr>
        <w:jc w:val="both"/>
        <w:rPr>
          <w:rFonts w:ascii="Bookman Old Style" w:hAnsi="Bookman Old Style"/>
          <w:sz w:val="22"/>
          <w:szCs w:val="22"/>
          <w:lang w:val="en-GB"/>
        </w:rPr>
      </w:pPr>
      <w:r w:rsidRPr="00A1790F">
        <w:rPr>
          <w:rFonts w:ascii="Bookman Old Style" w:hAnsi="Bookman Old Style"/>
          <w:b/>
          <w:i/>
          <w:sz w:val="22"/>
          <w:szCs w:val="22"/>
          <w:lang w:val="en-GB"/>
        </w:rPr>
        <w:t>Pala paditëse në kërkesëpadi, gjatë gjykimit dhe në bisedime përfundimtare kërkoi pranimin e padisë sipas objektit të ndryshuar duke pretenduar, përmbledhtazi siç vijon</w:t>
      </w:r>
      <w:r w:rsidRPr="00A1790F">
        <w:rPr>
          <w:rFonts w:ascii="Bookman Old Style" w:hAnsi="Bookman Old Style"/>
          <w:sz w:val="22"/>
          <w:szCs w:val="22"/>
          <w:lang w:val="en-GB"/>
        </w:rPr>
        <w:t>:</w:t>
      </w:r>
    </w:p>
    <w:p w:rsidR="002B317D" w:rsidRPr="00A1790F" w:rsidRDefault="002B317D" w:rsidP="00301D92">
      <w:pPr>
        <w:pStyle w:val="ListParagraph"/>
        <w:widowControl/>
        <w:numPr>
          <w:ilvl w:val="0"/>
          <w:numId w:val="12"/>
        </w:numPr>
        <w:autoSpaceDE/>
        <w:autoSpaceDN/>
        <w:adjustRightInd/>
        <w:ind w:left="360"/>
        <w:contextualSpacing/>
        <w:jc w:val="both"/>
        <w:rPr>
          <w:rFonts w:ascii="Bookman Old Style" w:hAnsi="Bookman Old Style"/>
          <w:sz w:val="22"/>
          <w:szCs w:val="22"/>
          <w:lang w:val="en-GB"/>
        </w:rPr>
      </w:pPr>
      <w:r w:rsidRPr="00A1790F">
        <w:rPr>
          <w:rFonts w:ascii="Bookman Old Style" w:hAnsi="Bookman Old Style"/>
          <w:sz w:val="22"/>
          <w:szCs w:val="22"/>
          <w:lang w:val="en-GB"/>
        </w:rPr>
        <w:t>Pala paditëse legjitimohet për të kërkuar shpërblimin e dëmit pasuror dhe jopasuror si rrjedhojë e cenimit të personalitetit, shëndetit dhe integritetit psiko fizik, në përputhje me parashikimet e vendimit unifikues nr. 12 datë 14.09.2007 i Kolegjeve të Bashkuara të Gjykatës së Lartë.</w:t>
      </w:r>
    </w:p>
    <w:p w:rsidR="002B317D" w:rsidRPr="00A1790F" w:rsidRDefault="002B317D" w:rsidP="00301D92">
      <w:pPr>
        <w:pStyle w:val="ListParagraph"/>
        <w:widowControl/>
        <w:numPr>
          <w:ilvl w:val="0"/>
          <w:numId w:val="12"/>
        </w:numPr>
        <w:autoSpaceDE/>
        <w:autoSpaceDN/>
        <w:adjustRightInd/>
        <w:ind w:left="360"/>
        <w:contextualSpacing/>
        <w:jc w:val="both"/>
        <w:rPr>
          <w:rFonts w:ascii="Bookman Old Style" w:hAnsi="Bookman Old Style"/>
          <w:sz w:val="22"/>
          <w:szCs w:val="22"/>
          <w:lang w:val="en-GB"/>
        </w:rPr>
      </w:pPr>
      <w:r w:rsidRPr="00A1790F">
        <w:rPr>
          <w:rFonts w:ascii="Bookman Old Style" w:hAnsi="Bookman Old Style"/>
          <w:sz w:val="22"/>
          <w:szCs w:val="22"/>
          <w:lang w:val="en-GB"/>
        </w:rPr>
        <w:t xml:space="preserve">I padituri në kundërshtim me Ligjin Nr. 9634 datë 30.10.2006 “Për inspektimin në punë dhe Inspektoriatin Shtetëror të Punës” nuk e raportoi ngjarjen pranë Inspektoriatit Shtetëror të Punës. Edhe pse paditësja vijoi punën deri në vitin 2017 pranë të paditurit, </w:t>
      </w:r>
      <w:proofErr w:type="gramStart"/>
      <w:r w:rsidRPr="00A1790F">
        <w:rPr>
          <w:rFonts w:ascii="Bookman Old Style" w:hAnsi="Bookman Old Style"/>
          <w:sz w:val="22"/>
          <w:szCs w:val="22"/>
          <w:lang w:val="en-GB"/>
        </w:rPr>
        <w:t>ky</w:t>
      </w:r>
      <w:proofErr w:type="gramEnd"/>
      <w:r w:rsidRPr="00A1790F">
        <w:rPr>
          <w:rFonts w:ascii="Bookman Old Style" w:hAnsi="Bookman Old Style"/>
          <w:sz w:val="22"/>
          <w:szCs w:val="22"/>
          <w:lang w:val="en-GB"/>
        </w:rPr>
        <w:t xml:space="preserve"> i fundit nuk i dha asnjë lloj dëmshpërblimi për dëmin e pësuar duke përmendur dhe faktin që paditësja vazhdonte çdo ditë të javës, dhe në festat zyrtare duke shkelur kështu çdo parashikim në mbrojtje të punëmarrësit. </w:t>
      </w:r>
    </w:p>
    <w:p w:rsidR="002B317D" w:rsidRPr="00A1790F" w:rsidRDefault="002B317D" w:rsidP="00301D92">
      <w:pPr>
        <w:pStyle w:val="ListParagraph"/>
        <w:widowControl/>
        <w:numPr>
          <w:ilvl w:val="0"/>
          <w:numId w:val="12"/>
        </w:numPr>
        <w:autoSpaceDE/>
        <w:autoSpaceDN/>
        <w:adjustRightInd/>
        <w:ind w:left="360"/>
        <w:contextualSpacing/>
        <w:jc w:val="both"/>
        <w:rPr>
          <w:rFonts w:ascii="Bookman Old Style" w:hAnsi="Bookman Old Style"/>
          <w:sz w:val="22"/>
          <w:szCs w:val="22"/>
          <w:lang w:val="en-GB"/>
        </w:rPr>
      </w:pPr>
      <w:r w:rsidRPr="00A1790F">
        <w:rPr>
          <w:rFonts w:ascii="Bookman Old Style" w:hAnsi="Bookman Old Style"/>
          <w:sz w:val="22"/>
          <w:szCs w:val="22"/>
          <w:lang w:val="en-GB"/>
        </w:rPr>
        <w:t xml:space="preserve">Në interpretim të nenit 120 të Kodit Civil, afati i parashkrimit fillon nga momenti i përfundimit të hetimeve në Prokurori, ndaj padia është e paparashkruar, sepse detyrimin që të njoftonte Inspektoriatin e Punës dhe Prokurorinë për të përcaktuar shkaktarin e dëmit e ka pasur pala e paditur. </w:t>
      </w:r>
    </w:p>
    <w:p w:rsidR="002B317D" w:rsidRPr="00A1790F" w:rsidRDefault="002B317D" w:rsidP="00301D92">
      <w:pPr>
        <w:pStyle w:val="ListParagraph"/>
        <w:widowControl/>
        <w:numPr>
          <w:ilvl w:val="0"/>
          <w:numId w:val="12"/>
        </w:numPr>
        <w:autoSpaceDE/>
        <w:autoSpaceDN/>
        <w:adjustRightInd/>
        <w:ind w:left="360"/>
        <w:contextualSpacing/>
        <w:jc w:val="both"/>
        <w:rPr>
          <w:rFonts w:ascii="Bookman Old Style" w:hAnsi="Bookman Old Style"/>
          <w:sz w:val="22"/>
          <w:szCs w:val="22"/>
          <w:lang w:val="en-GB"/>
        </w:rPr>
      </w:pPr>
      <w:r w:rsidRPr="00A1790F">
        <w:rPr>
          <w:rFonts w:ascii="Bookman Old Style" w:hAnsi="Bookman Old Style"/>
          <w:sz w:val="22"/>
          <w:szCs w:val="22"/>
          <w:lang w:val="en-GB"/>
        </w:rPr>
        <w:t xml:space="preserve">Shkaku i paligjshëm ka ardhur pasi paditëses i është amputuar njëri prej gishtave të dorës së djathtë gjatë kryerjes së punës pranë palës së paditur, nga veprimet e një punonjëse tjetër të palës së paditur, për këtë arsye në bazë të nenit 618 të Kodit Civil, përgjegjësia I takon punëdhënësit. </w:t>
      </w:r>
    </w:p>
    <w:p w:rsidR="002B317D" w:rsidRPr="00A1790F" w:rsidRDefault="002B317D" w:rsidP="00301D92">
      <w:pPr>
        <w:pStyle w:val="ListParagraph"/>
        <w:widowControl/>
        <w:numPr>
          <w:ilvl w:val="0"/>
          <w:numId w:val="12"/>
        </w:numPr>
        <w:autoSpaceDE/>
        <w:autoSpaceDN/>
        <w:adjustRightInd/>
        <w:ind w:left="360"/>
        <w:contextualSpacing/>
        <w:jc w:val="both"/>
        <w:rPr>
          <w:rFonts w:ascii="Bookman Old Style" w:hAnsi="Bookman Old Style"/>
          <w:sz w:val="22"/>
          <w:szCs w:val="22"/>
          <w:lang w:val="de-DE"/>
        </w:rPr>
      </w:pPr>
      <w:r w:rsidRPr="00A1790F">
        <w:rPr>
          <w:rFonts w:ascii="Bookman Old Style" w:hAnsi="Bookman Old Style"/>
          <w:sz w:val="22"/>
          <w:szCs w:val="22"/>
          <w:lang w:val="en-GB"/>
        </w:rPr>
        <w:t xml:space="preserve">Në bazë të nenit 608, 609, 618 jemi përpara kushteve që pala e paditur ka përgjegjësinë për shkaktimin e dëmit. Është detyrë e palës së paditur të kujdeset për zbatimin e rregullat e sigurimit teknik të vendosura nga vetë ajo konkretisht, nuk duhet të punojnë </w:t>
      </w:r>
      <w:proofErr w:type="gramStart"/>
      <w:r w:rsidRPr="00A1790F">
        <w:rPr>
          <w:rFonts w:ascii="Bookman Old Style" w:hAnsi="Bookman Old Style"/>
          <w:sz w:val="22"/>
          <w:szCs w:val="22"/>
          <w:lang w:val="en-GB"/>
        </w:rPr>
        <w:t>dy</w:t>
      </w:r>
      <w:proofErr w:type="gramEnd"/>
      <w:r w:rsidRPr="00A1790F">
        <w:rPr>
          <w:rFonts w:ascii="Bookman Old Style" w:hAnsi="Bookman Old Style"/>
          <w:sz w:val="22"/>
          <w:szCs w:val="22"/>
          <w:lang w:val="en-GB"/>
        </w:rPr>
        <w:t xml:space="preserve"> veta në një tranxhë, në mënyrë që paditësja të punonte e qetë, në vendin e saj të punës dhe rrjedhimisht të mos ndodhte as aksidenti. </w:t>
      </w:r>
      <w:r w:rsidRPr="00A1790F">
        <w:rPr>
          <w:rFonts w:ascii="Bookman Old Style" w:hAnsi="Bookman Old Style"/>
          <w:sz w:val="22"/>
          <w:szCs w:val="22"/>
          <w:lang w:val="de-DE"/>
        </w:rPr>
        <w:t xml:space="preserve">Ekziston lidhja shkakësore. </w:t>
      </w:r>
    </w:p>
    <w:p w:rsidR="002B317D" w:rsidRPr="00A1790F" w:rsidRDefault="002B317D" w:rsidP="00301D92">
      <w:pPr>
        <w:pStyle w:val="ListParagraph"/>
        <w:widowControl/>
        <w:numPr>
          <w:ilvl w:val="0"/>
          <w:numId w:val="12"/>
        </w:numPr>
        <w:autoSpaceDE/>
        <w:autoSpaceDN/>
        <w:adjustRightInd/>
        <w:ind w:left="360"/>
        <w:contextualSpacing/>
        <w:jc w:val="both"/>
        <w:rPr>
          <w:rFonts w:ascii="Bookman Old Style" w:hAnsi="Bookman Old Style"/>
          <w:sz w:val="22"/>
          <w:szCs w:val="22"/>
          <w:lang w:val="de-DE"/>
        </w:rPr>
      </w:pPr>
      <w:r w:rsidRPr="00A1790F">
        <w:rPr>
          <w:rFonts w:ascii="Bookman Old Style" w:hAnsi="Bookman Old Style"/>
          <w:sz w:val="22"/>
          <w:szCs w:val="22"/>
          <w:lang w:val="de-DE"/>
        </w:rPr>
        <w:t xml:space="preserve">Dëmi i ardhur paditëses në shëndet sipas ekspertit mjekoligjor është 15%, ndërsa eksperti vlerësues dëmesh përcaktoi dëmet konkrete totale në vlerë në lekë për secilin paditës sikurse kërkohet në objektin e kërkesëpadisë, për paditësen Aida PRIFTI (dëmi pasuror dhe jopasuror), ndërsa për të miturit Enigerta, Erilda dhe Jonel PRIFTI respektivisht 987,314 lekë.  Ndërkohë nga akti i ekspertimit psikologjik është arritur në përfundimin se pas ngjarjes së datës 30.12.2012 dhe dëmtimit të paditëses Aida PRIFTI, ajo dhe fëmijët e saj,vlerësohet të kenë përjetuar turbullime emocionale dhe ngjarje të ngarkuar shpirtërore. </w:t>
      </w:r>
    </w:p>
    <w:p w:rsidR="002B317D" w:rsidRPr="00A1790F" w:rsidRDefault="002B317D" w:rsidP="00301D92">
      <w:pPr>
        <w:pStyle w:val="ListParagraph"/>
        <w:widowControl/>
        <w:numPr>
          <w:ilvl w:val="0"/>
          <w:numId w:val="12"/>
        </w:numPr>
        <w:autoSpaceDE/>
        <w:autoSpaceDN/>
        <w:adjustRightInd/>
        <w:ind w:left="360"/>
        <w:contextualSpacing/>
        <w:jc w:val="both"/>
        <w:rPr>
          <w:rFonts w:ascii="Bookman Old Style" w:hAnsi="Bookman Old Style"/>
          <w:sz w:val="22"/>
          <w:szCs w:val="22"/>
          <w:lang w:val="de-DE"/>
        </w:rPr>
      </w:pPr>
      <w:r w:rsidRPr="00A1790F">
        <w:rPr>
          <w:rFonts w:ascii="Bookman Old Style" w:hAnsi="Bookman Old Style"/>
          <w:sz w:val="22"/>
          <w:szCs w:val="22"/>
          <w:lang w:val="de-DE"/>
        </w:rPr>
        <w:t xml:space="preserve">Kërkojmë pranimin e padisë dhe shpenzimet gjyqësore ti ngarkohen palës së paditur. </w:t>
      </w:r>
    </w:p>
    <w:p w:rsidR="002B317D" w:rsidRPr="00A1790F" w:rsidRDefault="002B317D" w:rsidP="00A1790F">
      <w:pPr>
        <w:jc w:val="both"/>
        <w:rPr>
          <w:rFonts w:ascii="Bookman Old Style" w:hAnsi="Bookman Old Style"/>
          <w:sz w:val="22"/>
          <w:szCs w:val="22"/>
          <w:lang w:val="de-DE"/>
        </w:rPr>
      </w:pPr>
      <w:r w:rsidRPr="00A1790F">
        <w:rPr>
          <w:rFonts w:ascii="Bookman Old Style" w:hAnsi="Bookman Old Style"/>
          <w:b/>
          <w:i/>
          <w:sz w:val="22"/>
          <w:szCs w:val="22"/>
          <w:lang w:val="de-DE"/>
        </w:rPr>
        <w:t>Pala e paditur në Deklaratë Mbrojtje, gjatë gjykimit dhe në bisedime përfundimtare kërkoi rrëzimin e padisë duke argumentuar se</w:t>
      </w:r>
      <w:r w:rsidRPr="00A1790F">
        <w:rPr>
          <w:rFonts w:ascii="Bookman Old Style" w:hAnsi="Bookman Old Style"/>
          <w:sz w:val="22"/>
          <w:szCs w:val="22"/>
          <w:lang w:val="de-DE"/>
        </w:rPr>
        <w:t>:</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de-DE"/>
        </w:rPr>
        <w:lastRenderedPageBreak/>
        <w:t xml:space="preserve">Padia është ngritur jashtë afateve ligjore pasi ngjarja ka ndodhur më datë 30.12.2012 dhe sipas nenit 112  -120 të K.Civil duhej të ishte ngritur padia duhej të ishte ngritur brenda 3 vjetëve. Pala paditëse ka marrë dijeni për dëmin sepse i është shkaktuar një dëm fizik (amputim i gishtit); </w:t>
      </w:r>
      <w:r w:rsidRPr="00A1790F">
        <w:rPr>
          <w:rFonts w:ascii="Bookman Old Style" w:hAnsi="Bookman Old Style"/>
          <w:sz w:val="22"/>
          <w:szCs w:val="22"/>
          <w:lang w:val="sq-AL"/>
        </w:rPr>
        <w:t>ngjarja ka ndodhur  në punën e saj si punonjëse pranë palës së paditur; paditësja ka vijuar punën normalisht deri në maj 2017 duke u ndihmuar për riaftësim nga ana mjekësore dhe financiarisht nga i padituri; paditësja e dinte kush, ku, si ndodhi ngjarja dhe kush duhet të mbajë përgjegjësi dhe ta dëmshpërblejë atë.</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sq-AL"/>
        </w:rPr>
        <w:t>Përsa i përket pretendimit se afati fillon që nga momenti i përfundimit të hetiemve në prokurori, rezulton nga përmbajtja e vendimit për mosfillimin e procedimit penal se ky vendim i datës 20.03.2019 nuk ka përcaktuar dhe as nuk ka nxjerrë fajtor asnjë person. Kallëzimi penal është bërë me qëllim që të legjitimohej palë për të ngritur padi civile.</w:t>
      </w:r>
      <w:r w:rsidRPr="00A1790F">
        <w:rPr>
          <w:rFonts w:ascii="Bookman Old Style" w:hAnsi="Bookman Old Style"/>
          <w:b/>
          <w:sz w:val="22"/>
          <w:szCs w:val="22"/>
          <w:lang w:val="sq-AL"/>
        </w:rPr>
        <w:t xml:space="preserve">  </w:t>
      </w:r>
      <w:r w:rsidRPr="00A1790F">
        <w:rPr>
          <w:rFonts w:ascii="Bookman Old Style" w:hAnsi="Bookman Old Style"/>
          <w:sz w:val="22"/>
          <w:szCs w:val="22"/>
          <w:lang w:val="sq-AL"/>
        </w:rPr>
        <w:t xml:space="preserve">Nuk ekzistojnë shkaqe pezullimi të afatit të parashkrimit apo ndërprerjes.  </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sq-AL"/>
        </w:rPr>
        <w:t>Pala paditëse në gjykimin e kësaj çështje paraqiti si prova vetëm aktet shkresore të ndodhura në fashikullin e Prokurorit dhe nuk pruri dot prova me dëshmitar edhe pse kërkoi të realizonte një gjë të tillë. Pala paditëse ka konkluduar se është dëmtuar nga një punonjëse, konkretisht Anxhela BREGU, por kjo nuk provohet. Fashikulli i prokurorit nuk përbën provë dhe kjo shtetase nuk është pyetur nga Prokurori dhe as nuk ka pranuar fajësinë.  Kjo është arsyeja përse u caktua ekspert mjekoligjor, ndërkohë nëfashikullin e prokurorit ishte një akt ekspertimi mjekoligjor.</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sq-AL"/>
        </w:rPr>
        <w:t xml:space="preserve">Pala e paditur përmes provave, konkretisht dëshmitarit Kastriot HEBEJA deklaroi se paditësja ishte e kualifikuar për punën e bërë pranë palës së paditur; i ishte nënshtruar trajtimit profesional; kushtet e sigurimit teknik i ishin bërë të ditura dhe ishin të afishuara në ambjentet e punës; tranxha me të cilën kishte punuar paditësja nuk kishte difekt dhe paditësja nuk kishte lajmëruar për difekt; se nuk kishte dijeni që shtetasja Anxhela BREGU të kishte ndërhyrë në mjetin e punës. </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sq-AL"/>
        </w:rPr>
        <w:t xml:space="preserve">Të tre aktet e ekspertimit të marrë në gjykim janë realizuar mbi të dhëna të sotme dhe jo çfarë ka ndodhur në datë periudhën 30.12.2012 e në vijim. Përfundimi i ekspertit teknik në faqen 26, mbi mundësinë se aksidenti është shkaktuar nga ndërhyrjet e një personi tjetër, nuk kërkohet në asnjë pyetje të gjykatës. </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sq-AL"/>
        </w:rPr>
        <w:t xml:space="preserve">Sipas deklarimeve të paditëses në kërkesëpadi, para oficerit të policisë gjyqësore, kur është pyetur në gjykim ajo ka mbajtur qëndrimin se difekti është shkaktuar ngaqë makineria ishte me difekt, gjë që u hodh poshtë nga akti i ekspertimit teknik, dhe vetëm në konkluzione përfundimtare pala paditëse pretendoi se aksidenti është shkaktuar nga punonjësja tjetër. </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sq-AL"/>
        </w:rPr>
        <w:t xml:space="preserve">Përsa i përket kushteve të shkaktimit të dëmit: pala e paditur i ka plotësuar të gjitha detyrimet e saj lidhur me kushtet e punës; makineria nuk ka pasur asnjë defekt. Edhe vendimi i mosfillimit të organit të Prokurorisë është në favor të të paditurit. Në veprimet e palës së paditur nuk ka faj. Nuk ka lidhje shkaksore. </w:t>
      </w:r>
    </w:p>
    <w:p w:rsidR="002B317D" w:rsidRPr="00A1790F" w:rsidRDefault="002B317D" w:rsidP="00301D92">
      <w:pPr>
        <w:widowControl/>
        <w:numPr>
          <w:ilvl w:val="0"/>
          <w:numId w:val="13"/>
        </w:numPr>
        <w:autoSpaceDE/>
        <w:autoSpaceDN/>
        <w:adjustRightInd/>
        <w:ind w:left="360"/>
        <w:jc w:val="both"/>
        <w:rPr>
          <w:rFonts w:ascii="Bookman Old Style" w:hAnsi="Bookman Old Style"/>
          <w:sz w:val="22"/>
          <w:szCs w:val="22"/>
          <w:lang w:val="sq-AL"/>
        </w:rPr>
      </w:pPr>
      <w:r w:rsidRPr="00A1790F">
        <w:rPr>
          <w:rFonts w:ascii="Bookman Old Style" w:hAnsi="Bookman Old Style"/>
          <w:sz w:val="22"/>
          <w:szCs w:val="22"/>
          <w:lang w:val="sq-AL"/>
        </w:rPr>
        <w:t xml:space="preserve">Kërkojmë rrëzimin e  padisë dhe ngarkimin  e shpenzimeve gjyqësore dhe ato me avokat palës paditëse. </w:t>
      </w:r>
    </w:p>
    <w:p w:rsidR="000400A2" w:rsidRPr="00A1790F" w:rsidRDefault="000400A2" w:rsidP="00A1790F">
      <w:pPr>
        <w:widowControl/>
        <w:autoSpaceDE/>
        <w:autoSpaceDN/>
        <w:adjustRightInd/>
        <w:contextualSpacing/>
        <w:jc w:val="both"/>
        <w:rPr>
          <w:rFonts w:ascii="Bookman Old Style" w:hAnsi="Bookman Old Style"/>
          <w:sz w:val="22"/>
          <w:szCs w:val="22"/>
          <w:lang w:val="sq-AL"/>
        </w:rPr>
      </w:pPr>
    </w:p>
    <w:p w:rsidR="006233D2" w:rsidRPr="00A1790F" w:rsidRDefault="006233D2" w:rsidP="00301D92">
      <w:pPr>
        <w:pStyle w:val="ListParagraph"/>
        <w:widowControl/>
        <w:numPr>
          <w:ilvl w:val="0"/>
          <w:numId w:val="2"/>
        </w:numPr>
        <w:autoSpaceDE/>
        <w:autoSpaceDN/>
        <w:adjustRightInd/>
        <w:contextualSpacing/>
        <w:rPr>
          <w:rFonts w:ascii="Bookman Old Style" w:hAnsi="Bookman Old Style"/>
          <w:b/>
          <w:color w:val="000000"/>
          <w:sz w:val="22"/>
          <w:szCs w:val="22"/>
        </w:rPr>
      </w:pPr>
      <w:r w:rsidRPr="00A1790F">
        <w:rPr>
          <w:rFonts w:ascii="Bookman Old Style" w:hAnsi="Bookman Old Style"/>
          <w:b/>
          <w:color w:val="000000"/>
          <w:sz w:val="22"/>
          <w:szCs w:val="22"/>
        </w:rPr>
        <w:t>Ligji i zbatueshëm</w:t>
      </w:r>
    </w:p>
    <w:p w:rsidR="006233D2" w:rsidRPr="00A1790F" w:rsidRDefault="006233D2" w:rsidP="00A1790F">
      <w:pPr>
        <w:jc w:val="both"/>
        <w:rPr>
          <w:rFonts w:ascii="Bookman Old Style" w:hAnsi="Bookman Old Style"/>
          <w:i/>
          <w:color w:val="000000"/>
          <w:sz w:val="22"/>
          <w:szCs w:val="22"/>
        </w:rPr>
      </w:pPr>
      <w:r w:rsidRPr="00A1790F">
        <w:rPr>
          <w:rFonts w:ascii="Bookman Old Style" w:hAnsi="Bookman Old Style"/>
          <w:color w:val="000000"/>
          <w:sz w:val="22"/>
          <w:szCs w:val="22"/>
        </w:rPr>
        <w:t>Neni 112 i Kodit Civil parashikon se: “</w:t>
      </w:r>
      <w:r w:rsidRPr="00A1790F">
        <w:rPr>
          <w:rFonts w:ascii="Bookman Old Style" w:hAnsi="Bookman Old Style"/>
          <w:i/>
          <w:color w:val="000000"/>
          <w:sz w:val="22"/>
          <w:szCs w:val="22"/>
        </w:rPr>
        <w:t xml:space="preserve">E drejta e padisë që nuk ushtrohet </w:t>
      </w:r>
      <w:proofErr w:type="gramStart"/>
      <w:r w:rsidRPr="00A1790F">
        <w:rPr>
          <w:rFonts w:ascii="Bookman Old Style" w:hAnsi="Bookman Old Style"/>
          <w:i/>
          <w:color w:val="000000"/>
          <w:sz w:val="22"/>
          <w:szCs w:val="22"/>
        </w:rPr>
        <w:t>brenda</w:t>
      </w:r>
      <w:proofErr w:type="gramEnd"/>
      <w:r w:rsidRPr="00A1790F">
        <w:rPr>
          <w:rFonts w:ascii="Bookman Old Style" w:hAnsi="Bookman Old Style"/>
          <w:i/>
          <w:color w:val="000000"/>
          <w:sz w:val="22"/>
          <w:szCs w:val="22"/>
        </w:rPr>
        <w:t xml:space="preserve"> afatit të caktuar në ligj, shuhet dhe nuk mund të realizohet me anë të gjykatës ose të organit tjetër kompetent”.</w:t>
      </w:r>
      <w:r w:rsidRPr="00A1790F">
        <w:rPr>
          <w:rFonts w:ascii="Bookman Old Style" w:hAnsi="Bookman Old Style"/>
          <w:color w:val="000000"/>
          <w:sz w:val="22"/>
          <w:szCs w:val="22"/>
        </w:rPr>
        <w:t xml:space="preserve">  Neni 115 i Kodit Civil parashikon se: </w:t>
      </w:r>
      <w:r w:rsidRPr="00A1790F">
        <w:rPr>
          <w:rFonts w:ascii="Bookman Old Style" w:hAnsi="Bookman Old Style"/>
          <w:i/>
          <w:color w:val="000000"/>
          <w:sz w:val="22"/>
          <w:szCs w:val="22"/>
        </w:rPr>
        <w:t>“Parashkruhen brenda afateve prej</w:t>
      </w:r>
      <w:proofErr w:type="gramStart"/>
      <w:r w:rsidRPr="00A1790F">
        <w:rPr>
          <w:rFonts w:ascii="Bookman Old Style" w:hAnsi="Bookman Old Style"/>
          <w:i/>
          <w:color w:val="000000"/>
          <w:sz w:val="22"/>
          <w:szCs w:val="22"/>
        </w:rPr>
        <w:t>:…</w:t>
      </w:r>
      <w:proofErr w:type="gramEnd"/>
      <w:r w:rsidRPr="00A1790F">
        <w:rPr>
          <w:rFonts w:ascii="Bookman Old Style" w:hAnsi="Bookman Old Style"/>
          <w:i/>
          <w:color w:val="000000"/>
          <w:sz w:val="22"/>
          <w:szCs w:val="22"/>
        </w:rPr>
        <w:t xml:space="preserve"> dh) tre vjetëve paditë për shpërblimin e dëmit jo kontraktor dhe paditë për kthimin e përfitimit pasuror pa të drejtë”.</w:t>
      </w:r>
    </w:p>
    <w:p w:rsidR="006233D2" w:rsidRPr="00A1790F" w:rsidRDefault="006233D2" w:rsidP="00A1790F">
      <w:pPr>
        <w:jc w:val="both"/>
        <w:rPr>
          <w:rFonts w:ascii="Bookman Old Style" w:hAnsi="Bookman Old Style"/>
          <w:i/>
          <w:color w:val="000000"/>
          <w:sz w:val="22"/>
          <w:szCs w:val="22"/>
        </w:rPr>
      </w:pPr>
      <w:r w:rsidRPr="00A1790F">
        <w:rPr>
          <w:rFonts w:ascii="Bookman Old Style" w:hAnsi="Bookman Old Style"/>
          <w:color w:val="000000"/>
          <w:sz w:val="22"/>
          <w:szCs w:val="22"/>
        </w:rPr>
        <w:t>Neni 120 i Kodit Civil parashikon se: “</w:t>
      </w:r>
      <w:r w:rsidR="002B317D" w:rsidRPr="00A1790F">
        <w:rPr>
          <w:rFonts w:ascii="Bookman Old Style" w:hAnsi="Bookman Old Style"/>
          <w:b/>
          <w:i/>
          <w:color w:val="000000"/>
          <w:sz w:val="22"/>
          <w:szCs w:val="22"/>
        </w:rPr>
        <w:t>Për kërkimin</w:t>
      </w:r>
      <w:r w:rsidRPr="00A1790F">
        <w:rPr>
          <w:rFonts w:ascii="Bookman Old Style" w:hAnsi="Bookman Old Style"/>
          <w:b/>
          <w:i/>
          <w:color w:val="000000"/>
          <w:sz w:val="22"/>
          <w:szCs w:val="22"/>
        </w:rPr>
        <w:t xml:space="preserve"> e shpërblimit të dëmit jashtëkontraktor, parashkrimi i padisë fillon nga </w:t>
      </w:r>
      <w:proofErr w:type="gramStart"/>
      <w:r w:rsidRPr="00A1790F">
        <w:rPr>
          <w:rFonts w:ascii="Bookman Old Style" w:hAnsi="Bookman Old Style"/>
          <w:b/>
          <w:i/>
          <w:color w:val="000000"/>
          <w:sz w:val="22"/>
          <w:szCs w:val="22"/>
        </w:rPr>
        <w:t>dita  kur</w:t>
      </w:r>
      <w:proofErr w:type="gramEnd"/>
      <w:r w:rsidRPr="00A1790F">
        <w:rPr>
          <w:rFonts w:ascii="Bookman Old Style" w:hAnsi="Bookman Old Style"/>
          <w:b/>
          <w:i/>
          <w:color w:val="000000"/>
          <w:sz w:val="22"/>
          <w:szCs w:val="22"/>
        </w:rPr>
        <w:t xml:space="preserve"> i dëmtuari ka ditur ose duhej të dinte për </w:t>
      </w:r>
      <w:r w:rsidRPr="00A1790F">
        <w:rPr>
          <w:rFonts w:ascii="Bookman Old Style" w:hAnsi="Bookman Old Style"/>
          <w:b/>
          <w:i/>
          <w:color w:val="000000"/>
          <w:sz w:val="22"/>
          <w:szCs w:val="22"/>
          <w:u w:val="single"/>
        </w:rPr>
        <w:t>dëmin e pësuar</w:t>
      </w:r>
      <w:r w:rsidRPr="00A1790F">
        <w:rPr>
          <w:rFonts w:ascii="Bookman Old Style" w:hAnsi="Bookman Old Style"/>
          <w:b/>
          <w:i/>
          <w:color w:val="000000"/>
          <w:sz w:val="22"/>
          <w:szCs w:val="22"/>
        </w:rPr>
        <w:t xml:space="preserve"> dhe për </w:t>
      </w:r>
      <w:r w:rsidRPr="00A1790F">
        <w:rPr>
          <w:rFonts w:ascii="Bookman Old Style" w:hAnsi="Bookman Old Style"/>
          <w:b/>
          <w:i/>
          <w:color w:val="000000"/>
          <w:sz w:val="22"/>
          <w:szCs w:val="22"/>
          <w:u w:val="single"/>
        </w:rPr>
        <w:t>personin që e ka shkaktuar</w:t>
      </w:r>
      <w:r w:rsidRPr="00A1790F">
        <w:rPr>
          <w:rFonts w:ascii="Bookman Old Style" w:hAnsi="Bookman Old Style"/>
          <w:b/>
          <w:i/>
          <w:color w:val="000000"/>
          <w:sz w:val="22"/>
          <w:szCs w:val="22"/>
        </w:rPr>
        <w:t>.</w:t>
      </w:r>
      <w:r w:rsidRPr="00A1790F">
        <w:rPr>
          <w:rFonts w:ascii="Bookman Old Style" w:hAnsi="Bookman Old Style"/>
          <w:i/>
          <w:color w:val="000000"/>
          <w:sz w:val="22"/>
          <w:szCs w:val="22"/>
        </w:rPr>
        <w:t>”</w:t>
      </w:r>
    </w:p>
    <w:p w:rsidR="006233D2" w:rsidRPr="00A1790F" w:rsidRDefault="006233D2" w:rsidP="00A1790F">
      <w:pPr>
        <w:jc w:val="both"/>
        <w:rPr>
          <w:rFonts w:ascii="Bookman Old Style" w:hAnsi="Bookman Old Style"/>
          <w:i/>
          <w:sz w:val="22"/>
          <w:szCs w:val="22"/>
        </w:rPr>
      </w:pPr>
      <w:r w:rsidRPr="00A1790F">
        <w:rPr>
          <w:rFonts w:ascii="Bookman Old Style" w:hAnsi="Bookman Old Style"/>
          <w:sz w:val="22"/>
          <w:szCs w:val="22"/>
        </w:rPr>
        <w:t xml:space="preserve">Neni 125 i Kodit Civil parashikon se: </w:t>
      </w:r>
      <w:r w:rsidRPr="00A1790F">
        <w:rPr>
          <w:rFonts w:ascii="Bookman Old Style" w:hAnsi="Bookman Old Style"/>
          <w:i/>
          <w:sz w:val="22"/>
          <w:szCs w:val="22"/>
        </w:rPr>
        <w:t xml:space="preserve">„Parashkrimi i plotësuar nuk mund të merret </w:t>
      </w:r>
      <w:r w:rsidRPr="00A1790F">
        <w:rPr>
          <w:rFonts w:ascii="Bookman Old Style" w:hAnsi="Bookman Old Style"/>
          <w:i/>
          <w:sz w:val="22"/>
          <w:szCs w:val="22"/>
        </w:rPr>
        <w:lastRenderedPageBreak/>
        <w:t>parasysh nga gjykata ose organi tjetër kompetent me nismën e vet, por vetëm me kërkesën e palës së interesuar</w:t>
      </w:r>
      <w:proofErr w:type="gramStart"/>
      <w:r w:rsidRPr="00A1790F">
        <w:rPr>
          <w:rFonts w:ascii="Bookman Old Style" w:hAnsi="Bookman Old Style"/>
          <w:i/>
          <w:sz w:val="22"/>
          <w:szCs w:val="22"/>
        </w:rPr>
        <w:t>.“</w:t>
      </w:r>
      <w:proofErr w:type="gramEnd"/>
    </w:p>
    <w:p w:rsidR="00F20085" w:rsidRPr="00A1790F" w:rsidRDefault="00F20085" w:rsidP="00A1790F">
      <w:pPr>
        <w:jc w:val="both"/>
        <w:rPr>
          <w:rFonts w:ascii="Bookman Old Style" w:hAnsi="Bookman Old Style"/>
          <w:i/>
          <w:sz w:val="22"/>
          <w:szCs w:val="22"/>
        </w:rPr>
      </w:pPr>
      <w:r w:rsidRPr="00A1790F">
        <w:rPr>
          <w:rFonts w:ascii="Bookman Old Style" w:hAnsi="Bookman Old Style"/>
          <w:sz w:val="22"/>
          <w:szCs w:val="22"/>
        </w:rPr>
        <w:t>Neni 203/1 i Kodit t</w:t>
      </w:r>
      <w:r w:rsidR="00A1790F">
        <w:rPr>
          <w:rFonts w:ascii="Bookman Old Style" w:hAnsi="Bookman Old Style"/>
          <w:sz w:val="22"/>
          <w:szCs w:val="22"/>
        </w:rPr>
        <w:t>ë</w:t>
      </w:r>
      <w:r w:rsidRPr="00A1790F">
        <w:rPr>
          <w:rFonts w:ascii="Bookman Old Style" w:hAnsi="Bookman Old Style"/>
          <w:sz w:val="22"/>
          <w:szCs w:val="22"/>
        </w:rPr>
        <w:t xml:space="preserve"> Pun</w:t>
      </w:r>
      <w:r w:rsidR="00A1790F">
        <w:rPr>
          <w:rFonts w:ascii="Bookman Old Style" w:hAnsi="Bookman Old Style"/>
          <w:sz w:val="22"/>
          <w:szCs w:val="22"/>
        </w:rPr>
        <w:t>ë</w:t>
      </w:r>
      <w:r w:rsidRPr="00A1790F">
        <w:rPr>
          <w:rFonts w:ascii="Bookman Old Style" w:hAnsi="Bookman Old Style"/>
          <w:sz w:val="22"/>
          <w:szCs w:val="22"/>
        </w:rPr>
        <w:t>s parashikon se: “</w:t>
      </w:r>
      <w:r w:rsidRPr="00A1790F">
        <w:rPr>
          <w:rFonts w:ascii="Bookman Old Style" w:hAnsi="Bookman Old Style"/>
          <w:i/>
          <w:sz w:val="22"/>
          <w:szCs w:val="22"/>
        </w:rPr>
        <w:t xml:space="preserve">1. Afati i parashkrimit për të drejtat e punëmarrësit kundrejt punëdhënësit, dhe të punëdhënësit kundrejt punëmarrësit është 3 vjet. </w:t>
      </w:r>
      <w:proofErr w:type="gramStart"/>
      <w:r w:rsidRPr="00A1790F">
        <w:rPr>
          <w:rFonts w:ascii="Bookman Old Style" w:hAnsi="Bookman Old Style"/>
          <w:i/>
          <w:sz w:val="22"/>
          <w:szCs w:val="22"/>
        </w:rPr>
        <w:t>Ky</w:t>
      </w:r>
      <w:proofErr w:type="gramEnd"/>
      <w:r w:rsidRPr="00A1790F">
        <w:rPr>
          <w:rFonts w:ascii="Bookman Old Style" w:hAnsi="Bookman Old Style"/>
          <w:i/>
          <w:sz w:val="22"/>
          <w:szCs w:val="22"/>
        </w:rPr>
        <w:t xml:space="preserve"> afat fillon nga data e lindjes të së drejtës. Kur e drejta bazohet në shkeljen e një dispozite të Kodit Penal, afati i parashkrimit për veprën penale është i zbatueshëm edhe për veprën civile…</w:t>
      </w:r>
      <w:proofErr w:type="gramStart"/>
      <w:r w:rsidRPr="00A1790F">
        <w:rPr>
          <w:rFonts w:ascii="Bookman Old Style" w:hAnsi="Bookman Old Style"/>
          <w:sz w:val="22"/>
          <w:szCs w:val="22"/>
        </w:rPr>
        <w:t>”.</w:t>
      </w:r>
      <w:proofErr w:type="gramEnd"/>
    </w:p>
    <w:p w:rsidR="006233D2" w:rsidRPr="00A1790F" w:rsidRDefault="006233D2" w:rsidP="00A1790F">
      <w:pPr>
        <w:jc w:val="both"/>
        <w:rPr>
          <w:rFonts w:ascii="Bookman Old Style" w:hAnsi="Bookman Old Style"/>
          <w:color w:val="000000"/>
          <w:sz w:val="22"/>
          <w:szCs w:val="22"/>
        </w:rPr>
      </w:pPr>
      <w:r w:rsidRPr="00A1790F">
        <w:rPr>
          <w:rFonts w:ascii="Bookman Old Style" w:hAnsi="Bookman Old Style"/>
          <w:color w:val="000000"/>
          <w:sz w:val="22"/>
          <w:szCs w:val="22"/>
        </w:rPr>
        <w:t>Neni 608 i Kodit Civil parashikon se</w:t>
      </w:r>
      <w:r w:rsidRPr="00A1790F">
        <w:rPr>
          <w:rFonts w:ascii="Bookman Old Style" w:hAnsi="Bookman Old Style"/>
          <w:i/>
          <w:color w:val="000000"/>
          <w:sz w:val="22"/>
          <w:szCs w:val="22"/>
        </w:rPr>
        <w:t xml:space="preserve">: “Personi që, </w:t>
      </w:r>
      <w:r w:rsidRPr="00A1790F">
        <w:rPr>
          <w:rFonts w:ascii="Bookman Old Style" w:hAnsi="Bookman Old Style"/>
          <w:b/>
          <w:i/>
          <w:color w:val="000000"/>
          <w:sz w:val="22"/>
          <w:szCs w:val="22"/>
        </w:rPr>
        <w:t>në mënyrë të paligjshme</w:t>
      </w:r>
      <w:r w:rsidRPr="00A1790F">
        <w:rPr>
          <w:rFonts w:ascii="Bookman Old Style" w:hAnsi="Bookman Old Style"/>
          <w:i/>
          <w:color w:val="000000"/>
          <w:sz w:val="22"/>
          <w:szCs w:val="22"/>
        </w:rPr>
        <w:t xml:space="preserve"> dhe </w:t>
      </w:r>
      <w:r w:rsidRPr="00A1790F">
        <w:rPr>
          <w:rFonts w:ascii="Bookman Old Style" w:hAnsi="Bookman Old Style"/>
          <w:b/>
          <w:i/>
          <w:color w:val="000000"/>
          <w:sz w:val="22"/>
          <w:szCs w:val="22"/>
        </w:rPr>
        <w:t>me faj,</w:t>
      </w:r>
      <w:r w:rsidRPr="00A1790F">
        <w:rPr>
          <w:rFonts w:ascii="Bookman Old Style" w:hAnsi="Bookman Old Style"/>
          <w:i/>
          <w:color w:val="000000"/>
          <w:sz w:val="22"/>
          <w:szCs w:val="22"/>
        </w:rPr>
        <w:t xml:space="preserve"> i shkakton tjetrit </w:t>
      </w:r>
      <w:r w:rsidRPr="00A1790F">
        <w:rPr>
          <w:rFonts w:ascii="Bookman Old Style" w:hAnsi="Bookman Old Style"/>
          <w:b/>
          <w:i/>
          <w:color w:val="000000"/>
          <w:sz w:val="22"/>
          <w:szCs w:val="22"/>
        </w:rPr>
        <w:t>një dëm në personin</w:t>
      </w:r>
      <w:r w:rsidR="002B317D" w:rsidRPr="00A1790F">
        <w:rPr>
          <w:rFonts w:ascii="Bookman Old Style" w:hAnsi="Bookman Old Style"/>
          <w:i/>
          <w:color w:val="000000"/>
          <w:sz w:val="22"/>
          <w:szCs w:val="22"/>
        </w:rPr>
        <w:t xml:space="preserve"> </w:t>
      </w:r>
      <w:r w:rsidRPr="00A1790F">
        <w:rPr>
          <w:rFonts w:ascii="Bookman Old Style" w:hAnsi="Bookman Old Style"/>
          <w:i/>
          <w:color w:val="000000"/>
          <w:sz w:val="22"/>
          <w:szCs w:val="22"/>
        </w:rPr>
        <w:t>ose pasurinë e tij, detyrohet të shpërblejë dëmin e shkaktuar. Personi që ka shkaktuar dëmin nuk përgjigjet kur provon se nuk ka faj. Dëmi quhet i paligjshëm kur është rrjedhim i shkeljes ose i cënimit të interesave dhe i të drejtave, që mbrohen nga rendi juridik ose nga zakonet e mira.”</w:t>
      </w:r>
    </w:p>
    <w:p w:rsidR="006233D2" w:rsidRPr="00A1790F" w:rsidRDefault="006233D2" w:rsidP="00A1790F">
      <w:pPr>
        <w:jc w:val="both"/>
        <w:rPr>
          <w:rFonts w:ascii="Bookman Old Style" w:hAnsi="Bookman Old Style"/>
          <w:i/>
          <w:color w:val="000000"/>
          <w:sz w:val="22"/>
          <w:szCs w:val="22"/>
        </w:rPr>
      </w:pPr>
      <w:r w:rsidRPr="00A1790F">
        <w:rPr>
          <w:rFonts w:ascii="Bookman Old Style" w:hAnsi="Bookman Old Style"/>
          <w:color w:val="000000"/>
          <w:sz w:val="22"/>
          <w:szCs w:val="22"/>
        </w:rPr>
        <w:t>Neni 609 i Kodit Civil parashikon se: “</w:t>
      </w:r>
      <w:r w:rsidRPr="00A1790F">
        <w:rPr>
          <w:rFonts w:ascii="Bookman Old Style" w:hAnsi="Bookman Old Style"/>
          <w:i/>
          <w:color w:val="000000"/>
          <w:sz w:val="22"/>
          <w:szCs w:val="22"/>
        </w:rPr>
        <w:t xml:space="preserve">Dëmi duhet të jetë </w:t>
      </w:r>
      <w:r w:rsidRPr="00A1790F">
        <w:rPr>
          <w:rFonts w:ascii="Bookman Old Style" w:hAnsi="Bookman Old Style"/>
          <w:b/>
          <w:i/>
          <w:color w:val="000000"/>
          <w:sz w:val="22"/>
          <w:szCs w:val="22"/>
        </w:rPr>
        <w:t xml:space="preserve">rrjedhim i drejtpërdrejtë dhe i menjëhershëm </w:t>
      </w:r>
      <w:r w:rsidR="00F20085" w:rsidRPr="00A1790F">
        <w:rPr>
          <w:rFonts w:ascii="Bookman Old Style" w:hAnsi="Bookman Old Style"/>
          <w:b/>
          <w:i/>
          <w:color w:val="000000"/>
          <w:sz w:val="22"/>
          <w:szCs w:val="22"/>
        </w:rPr>
        <w:t xml:space="preserve">i </w:t>
      </w:r>
      <w:r w:rsidRPr="00A1790F">
        <w:rPr>
          <w:rFonts w:ascii="Bookman Old Style" w:hAnsi="Bookman Old Style"/>
          <w:b/>
          <w:i/>
          <w:color w:val="000000"/>
          <w:sz w:val="22"/>
          <w:szCs w:val="22"/>
        </w:rPr>
        <w:t>veprimit ose mosveprimit</w:t>
      </w:r>
      <w:r w:rsidRPr="00A1790F">
        <w:rPr>
          <w:rFonts w:ascii="Bookman Old Style" w:hAnsi="Bookman Old Style"/>
          <w:i/>
          <w:color w:val="000000"/>
          <w:sz w:val="22"/>
          <w:szCs w:val="22"/>
        </w:rPr>
        <w:t xml:space="preserve"> të personit.”</w:t>
      </w:r>
    </w:p>
    <w:p w:rsidR="00440428" w:rsidRPr="00A1790F" w:rsidRDefault="00440428" w:rsidP="00A1790F">
      <w:pPr>
        <w:jc w:val="both"/>
        <w:rPr>
          <w:rFonts w:ascii="Bookman Old Style" w:hAnsi="Bookman Old Style"/>
          <w:color w:val="000000"/>
          <w:sz w:val="22"/>
          <w:szCs w:val="22"/>
        </w:rPr>
      </w:pPr>
      <w:r w:rsidRPr="00A1790F">
        <w:rPr>
          <w:rFonts w:ascii="Bookman Old Style" w:hAnsi="Bookman Old Style"/>
          <w:sz w:val="22"/>
          <w:szCs w:val="22"/>
        </w:rPr>
        <w:t>Neni 622 i Kodit Civil parashikon se: “</w:t>
      </w:r>
      <w:r w:rsidRPr="00A1790F">
        <w:rPr>
          <w:rFonts w:ascii="Bookman Old Style" w:hAnsi="Bookman Old Style"/>
          <w:i/>
          <w:sz w:val="22"/>
          <w:szCs w:val="22"/>
        </w:rPr>
        <w:t>Personi që kryen një veprimtari të rrezikshme nga natyra e saj ose nga natyra e sendeve të përdorura dhe u shkakton dëm personave të tjerë, detyrohet të shpërblejë dëmin, përveç kur provon se ka përdorur të gjitha masat e përshtatshme e të nevojshme për mënjanimin e dëmit.”</w:t>
      </w:r>
    </w:p>
    <w:p w:rsidR="006233D2" w:rsidRPr="00A1790F" w:rsidRDefault="006233D2" w:rsidP="00A1790F">
      <w:pPr>
        <w:jc w:val="both"/>
        <w:rPr>
          <w:rFonts w:ascii="Bookman Old Style" w:hAnsi="Bookman Old Style"/>
          <w:i/>
          <w:color w:val="000000"/>
          <w:sz w:val="22"/>
          <w:szCs w:val="22"/>
        </w:rPr>
      </w:pPr>
      <w:r w:rsidRPr="00A1790F">
        <w:rPr>
          <w:rFonts w:ascii="Bookman Old Style" w:hAnsi="Bookman Old Style"/>
          <w:color w:val="000000"/>
          <w:sz w:val="22"/>
          <w:szCs w:val="22"/>
        </w:rPr>
        <w:t>Neni 625, pika “</w:t>
      </w:r>
      <w:proofErr w:type="gramStart"/>
      <w:r w:rsidRPr="00A1790F">
        <w:rPr>
          <w:rFonts w:ascii="Bookman Old Style" w:hAnsi="Bookman Old Style"/>
          <w:color w:val="000000"/>
          <w:sz w:val="22"/>
          <w:szCs w:val="22"/>
        </w:rPr>
        <w:t>a</w:t>
      </w:r>
      <w:proofErr w:type="gramEnd"/>
      <w:r w:rsidRPr="00A1790F">
        <w:rPr>
          <w:rFonts w:ascii="Bookman Old Style" w:hAnsi="Bookman Old Style"/>
          <w:color w:val="000000"/>
          <w:sz w:val="22"/>
          <w:szCs w:val="22"/>
        </w:rPr>
        <w:t xml:space="preserve">” e Kodit Civil parashikon se: </w:t>
      </w:r>
      <w:r w:rsidRPr="00A1790F">
        <w:rPr>
          <w:rFonts w:ascii="Bookman Old Style" w:hAnsi="Bookman Old Style"/>
          <w:i/>
          <w:color w:val="000000"/>
          <w:sz w:val="22"/>
          <w:szCs w:val="22"/>
        </w:rPr>
        <w:t>“Personi që pëson një dëm jopasuror ka të drejtë të shpërblehet kur: a) ka pësuar një dëmtim të shëndetit, të integritetit fizik ose psikik të tij;”</w:t>
      </w:r>
    </w:p>
    <w:p w:rsidR="006233D2" w:rsidRPr="00A1790F" w:rsidRDefault="006233D2" w:rsidP="00A1790F">
      <w:pPr>
        <w:jc w:val="both"/>
        <w:rPr>
          <w:rFonts w:ascii="Bookman Old Style" w:hAnsi="Bookman Old Style"/>
          <w:b/>
          <w:color w:val="000000"/>
          <w:sz w:val="22"/>
          <w:szCs w:val="22"/>
        </w:rPr>
      </w:pPr>
      <w:r w:rsidRPr="00A1790F">
        <w:rPr>
          <w:rFonts w:ascii="Bookman Old Style" w:hAnsi="Bookman Old Style"/>
          <w:b/>
          <w:color w:val="000000"/>
          <w:sz w:val="22"/>
          <w:szCs w:val="22"/>
        </w:rPr>
        <w:t>Vendimi Unifikues i Kolegjeve të Bashkuara të Gjykatës së Lartë Nr.12, datë 14.09.2007.</w:t>
      </w:r>
    </w:p>
    <w:p w:rsidR="006233D2" w:rsidRPr="00A1790F" w:rsidRDefault="006233D2" w:rsidP="00A1790F">
      <w:pPr>
        <w:rPr>
          <w:rFonts w:ascii="Bookman Old Style" w:hAnsi="Bookman Old Style"/>
          <w:color w:val="000000"/>
          <w:sz w:val="22"/>
          <w:szCs w:val="22"/>
        </w:rPr>
      </w:pPr>
    </w:p>
    <w:p w:rsidR="006233D2" w:rsidRPr="00A1790F" w:rsidRDefault="006233D2" w:rsidP="00301D92">
      <w:pPr>
        <w:pStyle w:val="ListParagraph"/>
        <w:widowControl/>
        <w:numPr>
          <w:ilvl w:val="0"/>
          <w:numId w:val="2"/>
        </w:numPr>
        <w:autoSpaceDE/>
        <w:autoSpaceDN/>
        <w:adjustRightInd/>
        <w:contextualSpacing/>
        <w:jc w:val="both"/>
        <w:rPr>
          <w:rFonts w:ascii="Bookman Old Style" w:hAnsi="Bookman Old Style"/>
          <w:b/>
          <w:sz w:val="22"/>
          <w:szCs w:val="22"/>
        </w:rPr>
      </w:pPr>
      <w:r w:rsidRPr="00A1790F">
        <w:rPr>
          <w:rFonts w:ascii="Bookman Old Style" w:hAnsi="Bookman Old Style"/>
          <w:b/>
          <w:sz w:val="22"/>
          <w:szCs w:val="22"/>
        </w:rPr>
        <w:t>Vlerësimi i Gjykatës</w:t>
      </w:r>
    </w:p>
    <w:p w:rsidR="006233D2" w:rsidRDefault="006233D2" w:rsidP="00A1790F">
      <w:pPr>
        <w:jc w:val="both"/>
        <w:rPr>
          <w:rFonts w:ascii="Bookman Old Style" w:hAnsi="Bookman Old Style"/>
          <w:color w:val="000000"/>
          <w:sz w:val="22"/>
          <w:szCs w:val="22"/>
        </w:rPr>
      </w:pPr>
      <w:r w:rsidRPr="00A1790F">
        <w:rPr>
          <w:rFonts w:ascii="Bookman Old Style" w:hAnsi="Bookman Old Style"/>
          <w:b/>
          <w:color w:val="000000"/>
          <w:sz w:val="22"/>
          <w:szCs w:val="22"/>
        </w:rPr>
        <w:t xml:space="preserve">Gjykata nga tërësia e provave të verifikuara dhe të shqyrtuara në seancë gjyqësore vlerëson se kërkesë padia e paraqitur nga </w:t>
      </w:r>
      <w:r w:rsidR="00A1790F">
        <w:rPr>
          <w:rFonts w:ascii="Bookman Old Style" w:hAnsi="Bookman Old Style"/>
          <w:b/>
          <w:color w:val="000000"/>
          <w:sz w:val="22"/>
          <w:szCs w:val="22"/>
        </w:rPr>
        <w:t>paditësat</w:t>
      </w:r>
      <w:r w:rsidRPr="00A1790F">
        <w:rPr>
          <w:rFonts w:ascii="Bookman Old Style" w:hAnsi="Bookman Old Style"/>
          <w:b/>
          <w:color w:val="000000"/>
          <w:sz w:val="22"/>
          <w:szCs w:val="22"/>
        </w:rPr>
        <w:t xml:space="preserve"> është e parashkruar dhe si e tillë duhet rrëzuar. </w:t>
      </w:r>
      <w:r w:rsidRPr="00A1790F">
        <w:rPr>
          <w:rFonts w:ascii="Bookman Old Style" w:hAnsi="Bookman Old Style"/>
          <w:color w:val="000000"/>
          <w:sz w:val="22"/>
          <w:szCs w:val="22"/>
        </w:rPr>
        <w:t>Për të arsyetuar përfundimin si më sipër, Gjykata çmon t’i japë përgjigje pyetjeve problemeve ligjore si më poshtë:</w:t>
      </w:r>
    </w:p>
    <w:p w:rsidR="00A1790F" w:rsidRPr="00A1790F" w:rsidRDefault="00A1790F" w:rsidP="00A1790F">
      <w:pPr>
        <w:jc w:val="both"/>
        <w:rPr>
          <w:rFonts w:ascii="Bookman Old Style" w:hAnsi="Bookman Old Style"/>
          <w:color w:val="000000"/>
          <w:sz w:val="22"/>
          <w:szCs w:val="22"/>
        </w:rPr>
      </w:pPr>
    </w:p>
    <w:p w:rsidR="006233D2" w:rsidRPr="00A1790F" w:rsidRDefault="006233D2" w:rsidP="00A1790F">
      <w:pPr>
        <w:ind w:left="2124" w:hanging="2124"/>
        <w:jc w:val="both"/>
        <w:rPr>
          <w:rFonts w:ascii="Bookman Old Style" w:hAnsi="Bookman Old Style"/>
          <w:i/>
          <w:color w:val="000000"/>
          <w:sz w:val="22"/>
          <w:szCs w:val="22"/>
        </w:rPr>
      </w:pPr>
      <w:r w:rsidRPr="00A1790F">
        <w:rPr>
          <w:rFonts w:ascii="Bookman Old Style" w:hAnsi="Bookman Old Style"/>
          <w:b/>
          <w:color w:val="000000"/>
          <w:sz w:val="22"/>
          <w:szCs w:val="22"/>
        </w:rPr>
        <w:t>Problemi i parë:</w:t>
      </w:r>
      <w:r w:rsidRPr="00A1790F">
        <w:rPr>
          <w:rFonts w:ascii="Bookman Old Style" w:hAnsi="Bookman Old Style"/>
          <w:i/>
          <w:color w:val="000000"/>
          <w:sz w:val="22"/>
          <w:szCs w:val="22"/>
        </w:rPr>
        <w:tab/>
      </w:r>
      <w:r w:rsidR="00A1790F">
        <w:rPr>
          <w:rFonts w:ascii="Bookman Old Style" w:hAnsi="Bookman Old Style"/>
          <w:i/>
          <w:color w:val="000000"/>
          <w:sz w:val="22"/>
          <w:szCs w:val="22"/>
        </w:rPr>
        <w:tab/>
      </w:r>
      <w:proofErr w:type="gramStart"/>
      <w:r w:rsidRPr="00A1790F">
        <w:rPr>
          <w:rFonts w:ascii="Bookman Old Style" w:hAnsi="Bookman Old Style"/>
          <w:i/>
          <w:color w:val="000000"/>
          <w:sz w:val="22"/>
          <w:szCs w:val="22"/>
        </w:rPr>
        <w:t>A</w:t>
      </w:r>
      <w:proofErr w:type="gramEnd"/>
      <w:r w:rsidRPr="00A1790F">
        <w:rPr>
          <w:rFonts w:ascii="Bookman Old Style" w:hAnsi="Bookman Old Style"/>
          <w:i/>
          <w:color w:val="000000"/>
          <w:sz w:val="22"/>
          <w:szCs w:val="22"/>
        </w:rPr>
        <w:t xml:space="preserve"> është parashkruar padia e paditës</w:t>
      </w:r>
      <w:r w:rsidR="00C45C2D" w:rsidRPr="00A1790F">
        <w:rPr>
          <w:rFonts w:ascii="Bookman Old Style" w:hAnsi="Bookman Old Style"/>
          <w:i/>
          <w:color w:val="000000"/>
          <w:sz w:val="22"/>
          <w:szCs w:val="22"/>
        </w:rPr>
        <w:t>es Aida PRIFTI</w:t>
      </w:r>
      <w:r w:rsidRPr="00A1790F">
        <w:rPr>
          <w:rFonts w:ascii="Bookman Old Style" w:hAnsi="Bookman Old Style"/>
          <w:i/>
          <w:color w:val="000000"/>
          <w:sz w:val="22"/>
          <w:szCs w:val="22"/>
        </w:rPr>
        <w:t xml:space="preserve">? </w:t>
      </w:r>
    </w:p>
    <w:p w:rsidR="006233D2" w:rsidRPr="00A1790F" w:rsidRDefault="006233D2" w:rsidP="00A1790F">
      <w:pPr>
        <w:jc w:val="both"/>
        <w:rPr>
          <w:rFonts w:ascii="Bookman Old Style" w:hAnsi="Bookman Old Style"/>
          <w:color w:val="000000"/>
          <w:sz w:val="22"/>
          <w:szCs w:val="22"/>
        </w:rPr>
      </w:pPr>
      <w:r w:rsidRPr="00A1790F">
        <w:rPr>
          <w:rFonts w:ascii="Bookman Old Style" w:hAnsi="Bookman Old Style"/>
          <w:color w:val="000000"/>
          <w:sz w:val="22"/>
          <w:szCs w:val="22"/>
        </w:rPr>
        <w:t xml:space="preserve">Gjykata konstaton me kërkesë të palës së paditur Shoqëria </w:t>
      </w:r>
      <w:r w:rsidR="0033506C" w:rsidRPr="00A1790F">
        <w:rPr>
          <w:rFonts w:ascii="Bookman Old Style" w:hAnsi="Bookman Old Style"/>
          <w:color w:val="000000"/>
          <w:sz w:val="22"/>
          <w:szCs w:val="22"/>
        </w:rPr>
        <w:t>“ITAL MEC” SHPK</w:t>
      </w:r>
      <w:r w:rsidRPr="00A1790F">
        <w:rPr>
          <w:rFonts w:ascii="Bookman Old Style" w:hAnsi="Bookman Old Style"/>
          <w:color w:val="000000"/>
          <w:sz w:val="22"/>
          <w:szCs w:val="22"/>
        </w:rPr>
        <w:t xml:space="preserve"> se padia për kërkimin e shpërblimit të dëmit </w:t>
      </w:r>
      <w:r w:rsidR="00C45C2D" w:rsidRPr="00A1790F">
        <w:rPr>
          <w:rFonts w:ascii="Bookman Old Style" w:hAnsi="Bookman Old Style"/>
          <w:color w:val="000000"/>
          <w:sz w:val="22"/>
          <w:szCs w:val="22"/>
        </w:rPr>
        <w:t xml:space="preserve">pasuror e jopasuror (biologjik, </w:t>
      </w:r>
      <w:r w:rsidRPr="00A1790F">
        <w:rPr>
          <w:rFonts w:ascii="Bookman Old Style" w:hAnsi="Bookman Old Style"/>
          <w:color w:val="000000"/>
          <w:sz w:val="22"/>
          <w:szCs w:val="22"/>
        </w:rPr>
        <w:t>moral dhe ekzistencial</w:t>
      </w:r>
      <w:r w:rsidR="00C45C2D" w:rsidRPr="00A1790F">
        <w:rPr>
          <w:rFonts w:ascii="Bookman Old Style" w:hAnsi="Bookman Old Style"/>
          <w:color w:val="000000"/>
          <w:sz w:val="22"/>
          <w:szCs w:val="22"/>
        </w:rPr>
        <w:t>)</w:t>
      </w:r>
      <w:r w:rsidRPr="00A1790F">
        <w:rPr>
          <w:rFonts w:ascii="Bookman Old Style" w:hAnsi="Bookman Old Style"/>
          <w:color w:val="000000"/>
          <w:sz w:val="22"/>
          <w:szCs w:val="22"/>
        </w:rPr>
        <w:t xml:space="preserve"> e ngritur nga </w:t>
      </w:r>
      <w:r w:rsidR="00C45C2D" w:rsidRPr="00A1790F">
        <w:rPr>
          <w:rFonts w:ascii="Bookman Old Style" w:hAnsi="Bookman Old Style"/>
          <w:color w:val="000000"/>
          <w:sz w:val="22"/>
          <w:szCs w:val="22"/>
        </w:rPr>
        <w:t>pala padit</w:t>
      </w:r>
      <w:r w:rsidR="00A1790F">
        <w:rPr>
          <w:rFonts w:ascii="Bookman Old Style" w:hAnsi="Bookman Old Style"/>
          <w:color w:val="000000"/>
          <w:sz w:val="22"/>
          <w:szCs w:val="22"/>
        </w:rPr>
        <w:t>ë</w:t>
      </w:r>
      <w:r w:rsidR="00C45C2D" w:rsidRPr="00A1790F">
        <w:rPr>
          <w:rFonts w:ascii="Bookman Old Style" w:hAnsi="Bookman Old Style"/>
          <w:color w:val="000000"/>
          <w:sz w:val="22"/>
          <w:szCs w:val="22"/>
        </w:rPr>
        <w:t>se</w:t>
      </w:r>
      <w:r w:rsidRPr="00A1790F">
        <w:rPr>
          <w:rFonts w:ascii="Bookman Old Style" w:hAnsi="Bookman Old Style"/>
          <w:color w:val="000000"/>
          <w:sz w:val="22"/>
          <w:szCs w:val="22"/>
        </w:rPr>
        <w:t xml:space="preserve"> është parashkruar dhe e drejta subjektive e pretenduar nuk mund të kërkohet më ndaj palës së paditur</w:t>
      </w:r>
      <w:r w:rsidRPr="00A1790F">
        <w:rPr>
          <w:rStyle w:val="FootnoteReference"/>
          <w:rFonts w:ascii="Bookman Old Style" w:hAnsi="Bookman Old Style"/>
          <w:sz w:val="22"/>
          <w:szCs w:val="22"/>
          <w:lang w:val="en-GB"/>
        </w:rPr>
        <w:footnoteReference w:id="4"/>
      </w:r>
      <w:r w:rsidRPr="00A1790F">
        <w:rPr>
          <w:rFonts w:ascii="Bookman Old Style" w:hAnsi="Bookman Old Style"/>
          <w:color w:val="000000"/>
          <w:sz w:val="22"/>
          <w:szCs w:val="22"/>
        </w:rPr>
        <w:t>.</w:t>
      </w:r>
    </w:p>
    <w:p w:rsidR="006233D2" w:rsidRPr="00A1790F" w:rsidRDefault="006233D2" w:rsidP="00A1790F">
      <w:pPr>
        <w:jc w:val="both"/>
        <w:rPr>
          <w:rFonts w:ascii="Bookman Old Style" w:hAnsi="Bookman Old Style"/>
          <w:color w:val="000000"/>
          <w:sz w:val="22"/>
          <w:szCs w:val="22"/>
        </w:rPr>
      </w:pPr>
      <w:r w:rsidRPr="00A1790F">
        <w:rPr>
          <w:rFonts w:ascii="Bookman Old Style" w:hAnsi="Bookman Old Style"/>
          <w:color w:val="000000"/>
          <w:sz w:val="22"/>
          <w:szCs w:val="22"/>
        </w:rPr>
        <w:t xml:space="preserve">Gjykata vëren se neni 112 i Kodit Civil jep përmbajtjen e një instituti të veçantë sikundër është “Parashkrimi i padisë” (që nënkupton kufizimin në kohë të ushtrimit të së drejtës së padisë). Te </w:t>
      </w:r>
      <w:proofErr w:type="gramStart"/>
      <w:r w:rsidRPr="00A1790F">
        <w:rPr>
          <w:rFonts w:ascii="Bookman Old Style" w:hAnsi="Bookman Old Style"/>
          <w:color w:val="000000"/>
          <w:sz w:val="22"/>
          <w:szCs w:val="22"/>
        </w:rPr>
        <w:t>ky</w:t>
      </w:r>
      <w:proofErr w:type="gramEnd"/>
      <w:r w:rsidRPr="00A1790F">
        <w:rPr>
          <w:rFonts w:ascii="Bookman Old Style" w:hAnsi="Bookman Old Style"/>
          <w:color w:val="000000"/>
          <w:sz w:val="22"/>
          <w:szCs w:val="22"/>
        </w:rPr>
        <w:t xml:space="preserve"> nen gjejmë të përdorur togfjalëshin “e drejta e padisë” (kuptimi material), ndërsa në nenin 131 pika “b” togfjalëshin “me paraqitjen e padisë,” (kuptimi procedurial). Parashkrimi, është një institut civil që i përket të drejtës materiale. Ai lidhet me të drejta subjektive civile dhe drejtohet kundër padisë në kuptimin material, duke shkaktuar shuarjen e saj, rrëzimin e padisë. Ndaj, ndryshe quhet parashkrim shues. Parashkrimi i padisë përmban kurdoherë </w:t>
      </w:r>
      <w:proofErr w:type="gramStart"/>
      <w:r w:rsidRPr="00A1790F">
        <w:rPr>
          <w:rFonts w:ascii="Bookman Old Style" w:hAnsi="Bookman Old Style"/>
          <w:color w:val="000000"/>
          <w:sz w:val="22"/>
          <w:szCs w:val="22"/>
        </w:rPr>
        <w:t>dy</w:t>
      </w:r>
      <w:proofErr w:type="gramEnd"/>
      <w:r w:rsidRPr="00A1790F">
        <w:rPr>
          <w:rFonts w:ascii="Bookman Old Style" w:hAnsi="Bookman Old Style"/>
          <w:color w:val="000000"/>
          <w:sz w:val="22"/>
          <w:szCs w:val="22"/>
        </w:rPr>
        <w:t xml:space="preserve"> kushte ose elemente thelbësorë: (i) kalimin e një periudhe kohe të caktuar (afati) dhe (ii) mosveprimin e titullarit për të ushtruar këtë të drejtë gjatë </w:t>
      </w:r>
      <w:r w:rsidRPr="00A1790F">
        <w:rPr>
          <w:rFonts w:ascii="Bookman Old Style" w:hAnsi="Bookman Old Style"/>
          <w:color w:val="000000"/>
          <w:sz w:val="22"/>
          <w:szCs w:val="22"/>
        </w:rPr>
        <w:lastRenderedPageBreak/>
        <w:t xml:space="preserve">kësaj kohe (mosveprimi). Elementi thelbësor i parashkrimit është mos veprimi/pasiviteti i titullarit të së drejtës për të mbrojtur, </w:t>
      </w:r>
      <w:proofErr w:type="gramStart"/>
      <w:r w:rsidRPr="00A1790F">
        <w:rPr>
          <w:rFonts w:ascii="Bookman Old Style" w:hAnsi="Bookman Old Style"/>
          <w:color w:val="000000"/>
          <w:sz w:val="22"/>
          <w:szCs w:val="22"/>
        </w:rPr>
        <w:t>brenda</w:t>
      </w:r>
      <w:proofErr w:type="gramEnd"/>
      <w:r w:rsidRPr="00A1790F">
        <w:rPr>
          <w:rFonts w:ascii="Bookman Old Style" w:hAnsi="Bookman Old Style"/>
          <w:color w:val="000000"/>
          <w:sz w:val="22"/>
          <w:szCs w:val="22"/>
        </w:rPr>
        <w:t xml:space="preserve"> kohës së caktuar nga ligji, të drejtën e tij të cenuar ose të mohuar. Për të vlerësuar nëse ka kaluar apo </w:t>
      </w:r>
      <w:proofErr w:type="gramStart"/>
      <w:r w:rsidRPr="00A1790F">
        <w:rPr>
          <w:rFonts w:ascii="Bookman Old Style" w:hAnsi="Bookman Old Style"/>
          <w:color w:val="000000"/>
          <w:sz w:val="22"/>
          <w:szCs w:val="22"/>
        </w:rPr>
        <w:t>jo</w:t>
      </w:r>
      <w:proofErr w:type="gramEnd"/>
      <w:r w:rsidRPr="00A1790F">
        <w:rPr>
          <w:rFonts w:ascii="Bookman Old Style" w:hAnsi="Bookman Old Style"/>
          <w:color w:val="000000"/>
          <w:sz w:val="22"/>
          <w:szCs w:val="22"/>
        </w:rPr>
        <w:t xml:space="preserve"> afati i paraqitjes së padisë, si pasojë e mosveprimit të titullarit të saj, me rëndësi është përcaktimi i saktë i momentit të lindjes së të drejtës, moment nga i cili fillon llogaritja e afatit. Sipas nenit 117 të po këtij Kodi afati i parashkrimit të padisë fillon nga dita kur subjektit i ka lindur e drejta e padisë, duke qenë </w:t>
      </w:r>
      <w:proofErr w:type="gramStart"/>
      <w:r w:rsidRPr="00A1790F">
        <w:rPr>
          <w:rFonts w:ascii="Bookman Old Style" w:hAnsi="Bookman Old Style"/>
          <w:color w:val="000000"/>
          <w:sz w:val="22"/>
          <w:szCs w:val="22"/>
        </w:rPr>
        <w:t>ky</w:t>
      </w:r>
      <w:proofErr w:type="gramEnd"/>
      <w:r w:rsidRPr="00A1790F">
        <w:rPr>
          <w:rFonts w:ascii="Bookman Old Style" w:hAnsi="Bookman Old Style"/>
          <w:color w:val="000000"/>
          <w:sz w:val="22"/>
          <w:szCs w:val="22"/>
        </w:rPr>
        <w:t xml:space="preserve"> është momenti nga i cili fillon të llogaritet afati i parashkrimit, llogaritje që bëhet sipas nenit 136 të Kodit Civil. Momenti i lindjes të së drejtës së padisë përcaktohet si momenti i fillimit të ecjes së afatit të parashkrimit, pasi vetëm me lindjen e kësaj të drejte mund të flitet për mosveprim të titullarit. </w:t>
      </w:r>
    </w:p>
    <w:p w:rsidR="00C45C2D" w:rsidRPr="00A1790F" w:rsidRDefault="00C45C2D" w:rsidP="00A1790F">
      <w:pPr>
        <w:jc w:val="both"/>
        <w:rPr>
          <w:rFonts w:ascii="Bookman Old Style" w:hAnsi="Bookman Old Style"/>
          <w:sz w:val="22"/>
          <w:szCs w:val="22"/>
          <w:lang w:val="sq-AL"/>
        </w:rPr>
      </w:pPr>
      <w:r w:rsidRPr="00A1790F">
        <w:rPr>
          <w:rFonts w:ascii="Bookman Old Style" w:hAnsi="Bookman Old Style"/>
          <w:color w:val="000000"/>
          <w:sz w:val="22"/>
          <w:szCs w:val="22"/>
        </w:rPr>
        <w:t>Gjykata referuar jurisprudenc</w:t>
      </w:r>
      <w:r w:rsidR="00A1790F">
        <w:rPr>
          <w:rFonts w:ascii="Bookman Old Style" w:hAnsi="Bookman Old Style"/>
          <w:color w:val="000000"/>
          <w:sz w:val="22"/>
          <w:szCs w:val="22"/>
        </w:rPr>
        <w:t>ë</w:t>
      </w:r>
      <w:r w:rsidRPr="00A1790F">
        <w:rPr>
          <w:rFonts w:ascii="Bookman Old Style" w:hAnsi="Bookman Old Style"/>
          <w:color w:val="000000"/>
          <w:sz w:val="22"/>
          <w:szCs w:val="22"/>
        </w:rPr>
        <w:t>s italiane, konstaton k</w:t>
      </w:r>
      <w:r w:rsidR="00A1790F">
        <w:rPr>
          <w:rFonts w:ascii="Bookman Old Style" w:hAnsi="Bookman Old Style"/>
          <w:color w:val="000000"/>
          <w:sz w:val="22"/>
          <w:szCs w:val="22"/>
        </w:rPr>
        <w:t>ë</w:t>
      </w:r>
      <w:r w:rsidRPr="00A1790F">
        <w:rPr>
          <w:rFonts w:ascii="Bookman Old Style" w:hAnsi="Bookman Old Style"/>
          <w:color w:val="000000"/>
          <w:sz w:val="22"/>
          <w:szCs w:val="22"/>
        </w:rPr>
        <w:t>to q</w:t>
      </w:r>
      <w:r w:rsidR="00A1790F">
        <w:rPr>
          <w:rFonts w:ascii="Bookman Old Style" w:hAnsi="Bookman Old Style"/>
          <w:color w:val="000000"/>
          <w:sz w:val="22"/>
          <w:szCs w:val="22"/>
        </w:rPr>
        <w:t>ë</w:t>
      </w:r>
      <w:r w:rsidRPr="00A1790F">
        <w:rPr>
          <w:rFonts w:ascii="Bookman Old Style" w:hAnsi="Bookman Old Style"/>
          <w:color w:val="000000"/>
          <w:sz w:val="22"/>
          <w:szCs w:val="22"/>
        </w:rPr>
        <w:t xml:space="preserve">ndrime: </w:t>
      </w:r>
      <w:r w:rsidRPr="00A1790F">
        <w:rPr>
          <w:rFonts w:ascii="Bookman Old Style" w:hAnsi="Bookman Old Style"/>
          <w:sz w:val="22"/>
          <w:szCs w:val="22"/>
          <w:lang w:val="sq-AL"/>
        </w:rPr>
        <w:t>Afati i parashkrimit p</w:t>
      </w:r>
      <w:r w:rsidR="00A1790F">
        <w:rPr>
          <w:rFonts w:ascii="Bookman Old Style" w:hAnsi="Bookman Old Style"/>
          <w:sz w:val="22"/>
          <w:szCs w:val="22"/>
          <w:lang w:val="sq-AL"/>
        </w:rPr>
        <w:t>ë</w:t>
      </w:r>
      <w:r w:rsidRPr="00A1790F">
        <w:rPr>
          <w:rFonts w:ascii="Bookman Old Style" w:hAnsi="Bookman Old Style"/>
          <w:sz w:val="22"/>
          <w:szCs w:val="22"/>
          <w:lang w:val="sq-AL"/>
        </w:rPr>
        <w:t>r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drejt</w:t>
      </w:r>
      <w:r w:rsidR="00A1790F">
        <w:rPr>
          <w:rFonts w:ascii="Bookman Old Style" w:hAnsi="Bookman Old Style"/>
          <w:sz w:val="22"/>
          <w:szCs w:val="22"/>
          <w:lang w:val="sq-AL"/>
        </w:rPr>
        <w:t>ë</w:t>
      </w:r>
      <w:r w:rsidRPr="00A1790F">
        <w:rPr>
          <w:rFonts w:ascii="Bookman Old Style" w:hAnsi="Bookman Old Style"/>
          <w:sz w:val="22"/>
          <w:szCs w:val="22"/>
          <w:lang w:val="sq-AL"/>
        </w:rPr>
        <w:t>n p</w:t>
      </w:r>
      <w:r w:rsidR="00A1790F">
        <w:rPr>
          <w:rFonts w:ascii="Bookman Old Style" w:hAnsi="Bookman Old Style"/>
          <w:sz w:val="22"/>
          <w:szCs w:val="22"/>
          <w:lang w:val="sq-AL"/>
        </w:rPr>
        <w:t>ë</w:t>
      </w:r>
      <w:r w:rsidRPr="00A1790F">
        <w:rPr>
          <w:rFonts w:ascii="Bookman Old Style" w:hAnsi="Bookman Old Style"/>
          <w:sz w:val="22"/>
          <w:szCs w:val="22"/>
          <w:lang w:val="sq-AL"/>
        </w:rPr>
        <w:t>r d</w:t>
      </w:r>
      <w:r w:rsidR="00A1790F">
        <w:rPr>
          <w:rFonts w:ascii="Bookman Old Style" w:hAnsi="Bookman Old Style"/>
          <w:sz w:val="22"/>
          <w:szCs w:val="22"/>
          <w:lang w:val="sq-AL"/>
        </w:rPr>
        <w:t>ë</w:t>
      </w:r>
      <w:r w:rsidRPr="00A1790F">
        <w:rPr>
          <w:rFonts w:ascii="Bookman Old Style" w:hAnsi="Bookman Old Style"/>
          <w:sz w:val="22"/>
          <w:szCs w:val="22"/>
          <w:lang w:val="sq-AL"/>
        </w:rPr>
        <w:t>mshp</w:t>
      </w:r>
      <w:r w:rsidR="00A1790F">
        <w:rPr>
          <w:rFonts w:ascii="Bookman Old Style" w:hAnsi="Bookman Old Style"/>
          <w:sz w:val="22"/>
          <w:szCs w:val="22"/>
          <w:lang w:val="sq-AL"/>
        </w:rPr>
        <w:t>ë</w:t>
      </w:r>
      <w:r w:rsidRPr="00A1790F">
        <w:rPr>
          <w:rFonts w:ascii="Bookman Old Style" w:hAnsi="Bookman Old Style"/>
          <w:sz w:val="22"/>
          <w:szCs w:val="22"/>
          <w:lang w:val="sq-AL"/>
        </w:rPr>
        <w:t>rblim nga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fakt i paligjsh</w:t>
      </w:r>
      <w:r w:rsidR="00A1790F">
        <w:rPr>
          <w:rFonts w:ascii="Bookman Old Style" w:hAnsi="Bookman Old Style"/>
          <w:sz w:val="22"/>
          <w:szCs w:val="22"/>
          <w:lang w:val="sq-AL"/>
        </w:rPr>
        <w:t>ë</w:t>
      </w:r>
      <w:r w:rsidRPr="00A1790F">
        <w:rPr>
          <w:rFonts w:ascii="Bookman Old Style" w:hAnsi="Bookman Old Style"/>
          <w:sz w:val="22"/>
          <w:szCs w:val="22"/>
          <w:lang w:val="sq-AL"/>
        </w:rPr>
        <w:t>m fillon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rrjedh</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jo nga data e faktit, e kuptuar jo si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w:t>
      </w:r>
      <w:r w:rsidRPr="00A1790F">
        <w:rPr>
          <w:rFonts w:ascii="Bookman Old Style" w:hAnsi="Bookman Old Style"/>
          <w:b/>
          <w:sz w:val="22"/>
          <w:szCs w:val="22"/>
          <w:lang w:val="sq-AL"/>
        </w:rPr>
        <w:t>fakt historik i ndodhur objektivisht</w:t>
      </w:r>
      <w:r w:rsidRPr="00A1790F">
        <w:rPr>
          <w:rFonts w:ascii="Bookman Old Style" w:hAnsi="Bookman Old Style"/>
          <w:sz w:val="22"/>
          <w:szCs w:val="22"/>
          <w:lang w:val="sq-AL"/>
        </w:rPr>
        <w:t>, por kur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thelb </w:t>
      </w:r>
      <w:r w:rsidRPr="00A1790F">
        <w:rPr>
          <w:rFonts w:ascii="Bookman Old Style" w:hAnsi="Bookman Old Style"/>
          <w:b/>
          <w:sz w:val="22"/>
          <w:szCs w:val="22"/>
          <w:lang w:val="sq-AL"/>
        </w:rPr>
        <w:t>ekzistojn</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kushtet e siguris</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s</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mjaftueshme p</w:t>
      </w:r>
      <w:r w:rsidR="00A1790F">
        <w:rPr>
          <w:rFonts w:ascii="Bookman Old Style" w:hAnsi="Bookman Old Style"/>
          <w:b/>
          <w:sz w:val="22"/>
          <w:szCs w:val="22"/>
          <w:lang w:val="sq-AL"/>
        </w:rPr>
        <w:t>ë</w:t>
      </w:r>
      <w:r w:rsidRPr="00A1790F">
        <w:rPr>
          <w:rFonts w:ascii="Bookman Old Style" w:hAnsi="Bookman Old Style"/>
          <w:b/>
          <w:sz w:val="22"/>
          <w:szCs w:val="22"/>
          <w:lang w:val="sq-AL"/>
        </w:rPr>
        <w:t>r personin shkaktar dhe d</w:t>
      </w:r>
      <w:r w:rsidR="00A1790F">
        <w:rPr>
          <w:rFonts w:ascii="Bookman Old Style" w:hAnsi="Bookman Old Style"/>
          <w:b/>
          <w:sz w:val="22"/>
          <w:szCs w:val="22"/>
          <w:lang w:val="sq-AL"/>
        </w:rPr>
        <w:t>ë</w:t>
      </w:r>
      <w:r w:rsidRPr="00A1790F">
        <w:rPr>
          <w:rFonts w:ascii="Bookman Old Style" w:hAnsi="Bookman Old Style"/>
          <w:b/>
          <w:sz w:val="22"/>
          <w:szCs w:val="22"/>
          <w:lang w:val="sq-AL"/>
        </w:rPr>
        <w:t>min real,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jet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i njohur ose i ditur</w:t>
      </w:r>
      <w:r w:rsidRPr="00A1790F">
        <w:rPr>
          <w:rStyle w:val="FootnoteReference"/>
          <w:rFonts w:ascii="Bookman Old Style" w:hAnsi="Bookman Old Style"/>
          <w:sz w:val="22"/>
          <w:szCs w:val="22"/>
          <w:lang w:val="sq-AL"/>
        </w:rPr>
        <w:footnoteReference w:id="5"/>
      </w:r>
      <w:r w:rsidRPr="00A1790F">
        <w:rPr>
          <w:rFonts w:ascii="Bookman Old Style" w:hAnsi="Bookman Old Style"/>
          <w:sz w:val="22"/>
          <w:szCs w:val="22"/>
          <w:lang w:val="sq-AL"/>
        </w:rPr>
        <w:t>. Afati i parashkrimit p</w:t>
      </w:r>
      <w:r w:rsidR="00A1790F">
        <w:rPr>
          <w:rFonts w:ascii="Bookman Old Style" w:hAnsi="Bookman Old Style"/>
          <w:sz w:val="22"/>
          <w:szCs w:val="22"/>
          <w:lang w:val="sq-AL"/>
        </w:rPr>
        <w:t>ë</w:t>
      </w:r>
      <w:r w:rsidRPr="00A1790F">
        <w:rPr>
          <w:rFonts w:ascii="Bookman Old Style" w:hAnsi="Bookman Old Style"/>
          <w:sz w:val="22"/>
          <w:szCs w:val="22"/>
          <w:lang w:val="sq-AL"/>
        </w:rPr>
        <w:t>r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w:t>
      </w:r>
      <w:r w:rsidR="00A1790F">
        <w:rPr>
          <w:rFonts w:ascii="Bookman Old Style" w:hAnsi="Bookman Old Style"/>
          <w:sz w:val="22"/>
          <w:szCs w:val="22"/>
          <w:lang w:val="sq-AL"/>
        </w:rPr>
        <w:t>ë</w:t>
      </w:r>
      <w:r w:rsidRPr="00A1790F">
        <w:rPr>
          <w:rFonts w:ascii="Bookman Old Style" w:hAnsi="Bookman Old Style"/>
          <w:sz w:val="22"/>
          <w:szCs w:val="22"/>
          <w:lang w:val="sq-AL"/>
        </w:rPr>
        <w:t>rkuar shp</w:t>
      </w:r>
      <w:r w:rsidR="00A1790F">
        <w:rPr>
          <w:rFonts w:ascii="Bookman Old Style" w:hAnsi="Bookman Old Style"/>
          <w:sz w:val="22"/>
          <w:szCs w:val="22"/>
          <w:lang w:val="sq-AL"/>
        </w:rPr>
        <w:t>ë</w:t>
      </w:r>
      <w:r w:rsidRPr="00A1790F">
        <w:rPr>
          <w:rFonts w:ascii="Bookman Old Style" w:hAnsi="Bookman Old Style"/>
          <w:sz w:val="22"/>
          <w:szCs w:val="22"/>
          <w:lang w:val="sq-AL"/>
        </w:rPr>
        <w:t>rblimin e d</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mit fillon </w:t>
      </w:r>
      <w:r w:rsidRPr="00A1790F">
        <w:rPr>
          <w:rFonts w:ascii="Bookman Old Style" w:hAnsi="Bookman Old Style"/>
          <w:b/>
          <w:sz w:val="22"/>
          <w:szCs w:val="22"/>
          <w:lang w:val="sq-AL"/>
        </w:rPr>
        <w:t>nga momenti kur d</w:t>
      </w:r>
      <w:r w:rsidR="00A1790F">
        <w:rPr>
          <w:rFonts w:ascii="Bookman Old Style" w:hAnsi="Bookman Old Style"/>
          <w:b/>
          <w:sz w:val="22"/>
          <w:szCs w:val="22"/>
          <w:lang w:val="sq-AL"/>
        </w:rPr>
        <w:t>ë</w:t>
      </w:r>
      <w:r w:rsidRPr="00A1790F">
        <w:rPr>
          <w:rFonts w:ascii="Bookman Old Style" w:hAnsi="Bookman Old Style"/>
          <w:b/>
          <w:sz w:val="22"/>
          <w:szCs w:val="22"/>
          <w:lang w:val="sq-AL"/>
        </w:rPr>
        <w:t>mi manifestohet nga jasht</w:t>
      </w:r>
      <w:r w:rsidR="00A1790F">
        <w:rPr>
          <w:rFonts w:ascii="Bookman Old Style" w:hAnsi="Bookman Old Style"/>
          <w:b/>
          <w:sz w:val="22"/>
          <w:szCs w:val="22"/>
          <w:lang w:val="sq-AL"/>
        </w:rPr>
        <w:t>ë</w:t>
      </w:r>
      <w:r w:rsidRPr="00A1790F">
        <w:rPr>
          <w:rFonts w:ascii="Bookman Old Style" w:hAnsi="Bookman Old Style"/>
          <w:b/>
          <w:sz w:val="22"/>
          <w:szCs w:val="22"/>
          <w:lang w:val="sq-AL"/>
        </w:rPr>
        <w:t>,</w:t>
      </w:r>
      <w:r w:rsidRPr="00A1790F">
        <w:rPr>
          <w:rFonts w:ascii="Bookman Old Style" w:hAnsi="Bookman Old Style"/>
          <w:sz w:val="22"/>
          <w:szCs w:val="22"/>
          <w:lang w:val="sq-AL"/>
        </w:rPr>
        <w:t xml:space="preserve"> duke u b</w:t>
      </w:r>
      <w:r w:rsidR="00A1790F">
        <w:rPr>
          <w:rFonts w:ascii="Bookman Old Style" w:hAnsi="Bookman Old Style"/>
          <w:sz w:val="22"/>
          <w:szCs w:val="22"/>
          <w:lang w:val="sq-AL"/>
        </w:rPr>
        <w:t>ë</w:t>
      </w:r>
      <w:r w:rsidRPr="00A1790F">
        <w:rPr>
          <w:rFonts w:ascii="Bookman Old Style" w:hAnsi="Bookman Old Style"/>
          <w:sz w:val="22"/>
          <w:szCs w:val="22"/>
          <w:lang w:val="sq-AL"/>
        </w:rPr>
        <w:t>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objektivisht i perceptuesh</w:t>
      </w:r>
      <w:r w:rsidR="00A1790F">
        <w:rPr>
          <w:rFonts w:ascii="Bookman Old Style" w:hAnsi="Bookman Old Style"/>
          <w:sz w:val="22"/>
          <w:szCs w:val="22"/>
          <w:lang w:val="sq-AL"/>
        </w:rPr>
        <w:t>ë</w:t>
      </w:r>
      <w:r w:rsidRPr="00A1790F">
        <w:rPr>
          <w:rFonts w:ascii="Bookman Old Style" w:hAnsi="Bookman Old Style"/>
          <w:sz w:val="22"/>
          <w:szCs w:val="22"/>
          <w:lang w:val="sq-AL"/>
        </w:rPr>
        <w:t>m dhe i njohur</w:t>
      </w:r>
      <w:r w:rsidRPr="00A1790F">
        <w:rPr>
          <w:rStyle w:val="FootnoteReference"/>
          <w:rFonts w:ascii="Bookman Old Style" w:hAnsi="Bookman Old Style"/>
          <w:sz w:val="22"/>
          <w:szCs w:val="22"/>
          <w:lang w:val="sq-AL"/>
        </w:rPr>
        <w:footnoteReference w:id="6"/>
      </w:r>
      <w:r w:rsidRPr="00A1790F">
        <w:rPr>
          <w:rFonts w:ascii="Bookman Old Style" w:hAnsi="Bookman Old Style"/>
          <w:sz w:val="22"/>
          <w:szCs w:val="22"/>
          <w:lang w:val="sq-AL"/>
        </w:rPr>
        <w:t>.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rastin e d</w:t>
      </w:r>
      <w:r w:rsidR="00A1790F">
        <w:rPr>
          <w:rFonts w:ascii="Bookman Old Style" w:hAnsi="Bookman Old Style"/>
          <w:sz w:val="22"/>
          <w:szCs w:val="22"/>
          <w:lang w:val="sq-AL"/>
        </w:rPr>
        <w:t>ë</w:t>
      </w:r>
      <w:r w:rsidRPr="00A1790F">
        <w:rPr>
          <w:rFonts w:ascii="Bookman Old Style" w:hAnsi="Bookman Old Style"/>
          <w:sz w:val="22"/>
          <w:szCs w:val="22"/>
          <w:lang w:val="sq-AL"/>
        </w:rPr>
        <w:t>mit civil, afati i parashkrimit p</w:t>
      </w:r>
      <w:r w:rsidR="00A1790F">
        <w:rPr>
          <w:rFonts w:ascii="Bookman Old Style" w:hAnsi="Bookman Old Style"/>
          <w:sz w:val="22"/>
          <w:szCs w:val="22"/>
          <w:lang w:val="sq-AL"/>
        </w:rPr>
        <w:t>ë</w:t>
      </w:r>
      <w:r w:rsidRPr="00A1790F">
        <w:rPr>
          <w:rFonts w:ascii="Bookman Old Style" w:hAnsi="Bookman Old Style"/>
          <w:sz w:val="22"/>
          <w:szCs w:val="22"/>
          <w:lang w:val="sq-AL"/>
        </w:rPr>
        <w:t>r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w:t>
      </w:r>
      <w:r w:rsidR="00A1790F">
        <w:rPr>
          <w:rFonts w:ascii="Bookman Old Style" w:hAnsi="Bookman Old Style"/>
          <w:sz w:val="22"/>
          <w:szCs w:val="22"/>
          <w:lang w:val="sq-AL"/>
        </w:rPr>
        <w:t>ë</w:t>
      </w:r>
      <w:r w:rsidRPr="00A1790F">
        <w:rPr>
          <w:rFonts w:ascii="Bookman Old Style" w:hAnsi="Bookman Old Style"/>
          <w:sz w:val="22"/>
          <w:szCs w:val="22"/>
          <w:lang w:val="sq-AL"/>
        </w:rPr>
        <w:t>rkuar shp</w:t>
      </w:r>
      <w:r w:rsidR="00A1790F">
        <w:rPr>
          <w:rFonts w:ascii="Bookman Old Style" w:hAnsi="Bookman Old Style"/>
          <w:sz w:val="22"/>
          <w:szCs w:val="22"/>
          <w:lang w:val="sq-AL"/>
        </w:rPr>
        <w:t>ë</w:t>
      </w:r>
      <w:r w:rsidRPr="00A1790F">
        <w:rPr>
          <w:rFonts w:ascii="Bookman Old Style" w:hAnsi="Bookman Old Style"/>
          <w:sz w:val="22"/>
          <w:szCs w:val="22"/>
          <w:lang w:val="sq-AL"/>
        </w:rPr>
        <w:t>rblimin e d</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mit fillon </w:t>
      </w:r>
      <w:r w:rsidRPr="00A1790F">
        <w:rPr>
          <w:rFonts w:ascii="Bookman Old Style" w:hAnsi="Bookman Old Style"/>
          <w:b/>
          <w:sz w:val="22"/>
          <w:szCs w:val="22"/>
          <w:lang w:val="sq-AL"/>
        </w:rPr>
        <w:t>nga momenti q</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i d</w:t>
      </w:r>
      <w:r w:rsidR="00A1790F">
        <w:rPr>
          <w:rFonts w:ascii="Bookman Old Style" w:hAnsi="Bookman Old Style"/>
          <w:b/>
          <w:sz w:val="22"/>
          <w:szCs w:val="22"/>
          <w:lang w:val="sq-AL"/>
        </w:rPr>
        <w:t>ë</w:t>
      </w:r>
      <w:r w:rsidRPr="00A1790F">
        <w:rPr>
          <w:rFonts w:ascii="Bookman Old Style" w:hAnsi="Bookman Old Style"/>
          <w:b/>
          <w:sz w:val="22"/>
          <w:szCs w:val="22"/>
          <w:lang w:val="sq-AL"/>
        </w:rPr>
        <w:t>mtuari ka patur nj</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perceptim real dhe konkret mbi ekzistenc</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dhe seriozitetin e d</w:t>
      </w:r>
      <w:r w:rsidR="00A1790F">
        <w:rPr>
          <w:rFonts w:ascii="Bookman Old Style" w:hAnsi="Bookman Old Style"/>
          <w:b/>
          <w:sz w:val="22"/>
          <w:szCs w:val="22"/>
          <w:lang w:val="sq-AL"/>
        </w:rPr>
        <w:t>ë</w:t>
      </w:r>
      <w:r w:rsidRPr="00A1790F">
        <w:rPr>
          <w:rFonts w:ascii="Bookman Old Style" w:hAnsi="Bookman Old Style"/>
          <w:b/>
          <w:sz w:val="22"/>
          <w:szCs w:val="22"/>
          <w:lang w:val="sq-AL"/>
        </w:rPr>
        <w:t>mit n</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vetvete, si dhe p</w:t>
      </w:r>
      <w:r w:rsidR="00A1790F">
        <w:rPr>
          <w:rFonts w:ascii="Bookman Old Style" w:hAnsi="Bookman Old Style"/>
          <w:b/>
          <w:sz w:val="22"/>
          <w:szCs w:val="22"/>
          <w:lang w:val="sq-AL"/>
        </w:rPr>
        <w:t>ë</w:t>
      </w:r>
      <w:r w:rsidRPr="00A1790F">
        <w:rPr>
          <w:rFonts w:ascii="Bookman Old Style" w:hAnsi="Bookman Old Style"/>
          <w:b/>
          <w:sz w:val="22"/>
          <w:szCs w:val="22"/>
          <w:lang w:val="sq-AL"/>
        </w:rPr>
        <w:t>r p</w:t>
      </w:r>
      <w:r w:rsidR="00A1790F">
        <w:rPr>
          <w:rFonts w:ascii="Bookman Old Style" w:hAnsi="Bookman Old Style"/>
          <w:b/>
          <w:sz w:val="22"/>
          <w:szCs w:val="22"/>
          <w:lang w:val="sq-AL"/>
        </w:rPr>
        <w:t>ë</w:t>
      </w:r>
      <w:r w:rsidRPr="00A1790F">
        <w:rPr>
          <w:rFonts w:ascii="Bookman Old Style" w:hAnsi="Bookman Old Style"/>
          <w:b/>
          <w:sz w:val="22"/>
          <w:szCs w:val="22"/>
          <w:lang w:val="sq-AL"/>
        </w:rPr>
        <w:t>rgjegj</w:t>
      </w:r>
      <w:r w:rsidR="00A1790F">
        <w:rPr>
          <w:rFonts w:ascii="Bookman Old Style" w:hAnsi="Bookman Old Style"/>
          <w:b/>
          <w:sz w:val="22"/>
          <w:szCs w:val="22"/>
          <w:lang w:val="sq-AL"/>
        </w:rPr>
        <w:t>ë</w:t>
      </w:r>
      <w:r w:rsidRPr="00A1790F">
        <w:rPr>
          <w:rFonts w:ascii="Bookman Old Style" w:hAnsi="Bookman Old Style"/>
          <w:b/>
          <w:sz w:val="22"/>
          <w:szCs w:val="22"/>
          <w:lang w:val="sq-AL"/>
        </w:rPr>
        <w:t>sin</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e shkaktarit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k</w:t>
      </w:r>
      <w:r w:rsidR="00A1790F">
        <w:rPr>
          <w:rFonts w:ascii="Bookman Old Style" w:hAnsi="Bookman Old Style"/>
          <w:b/>
          <w:sz w:val="22"/>
          <w:szCs w:val="22"/>
          <w:lang w:val="sq-AL"/>
        </w:rPr>
        <w:t>ë</w:t>
      </w:r>
      <w:r w:rsidRPr="00A1790F">
        <w:rPr>
          <w:rFonts w:ascii="Bookman Old Style" w:hAnsi="Bookman Old Style"/>
          <w:b/>
          <w:sz w:val="22"/>
          <w:szCs w:val="22"/>
          <w:lang w:val="sq-AL"/>
        </w:rPr>
        <w:t>tij d</w:t>
      </w:r>
      <w:r w:rsidR="00A1790F">
        <w:rPr>
          <w:rFonts w:ascii="Bookman Old Style" w:hAnsi="Bookman Old Style"/>
          <w:b/>
          <w:sz w:val="22"/>
          <w:szCs w:val="22"/>
          <w:lang w:val="sq-AL"/>
        </w:rPr>
        <w:t>ë</w:t>
      </w:r>
      <w:r w:rsidRPr="00A1790F">
        <w:rPr>
          <w:rFonts w:ascii="Bookman Old Style" w:hAnsi="Bookman Old Style"/>
          <w:b/>
          <w:sz w:val="22"/>
          <w:szCs w:val="22"/>
          <w:lang w:val="sq-AL"/>
        </w:rPr>
        <w:t>mi, ose nga momenti ai duhet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kishte patur k</w:t>
      </w:r>
      <w:r w:rsidR="00A1790F">
        <w:rPr>
          <w:rFonts w:ascii="Bookman Old Style" w:hAnsi="Bookman Old Style"/>
          <w:b/>
          <w:sz w:val="22"/>
          <w:szCs w:val="22"/>
          <w:lang w:val="sq-AL"/>
        </w:rPr>
        <w:t>ë</w:t>
      </w:r>
      <w:r w:rsidRPr="00A1790F">
        <w:rPr>
          <w:rFonts w:ascii="Bookman Old Style" w:hAnsi="Bookman Old Style"/>
          <w:b/>
          <w:sz w:val="22"/>
          <w:szCs w:val="22"/>
          <w:lang w:val="sq-AL"/>
        </w:rPr>
        <w:t>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perceptim duke p</w:t>
      </w:r>
      <w:r w:rsidR="00A1790F">
        <w:rPr>
          <w:rFonts w:ascii="Bookman Old Style" w:hAnsi="Bookman Old Style"/>
          <w:b/>
          <w:sz w:val="22"/>
          <w:szCs w:val="22"/>
          <w:lang w:val="sq-AL"/>
        </w:rPr>
        <w:t>ë</w:t>
      </w:r>
      <w:r w:rsidRPr="00A1790F">
        <w:rPr>
          <w:rFonts w:ascii="Bookman Old Style" w:hAnsi="Bookman Old Style"/>
          <w:b/>
          <w:sz w:val="22"/>
          <w:szCs w:val="22"/>
          <w:lang w:val="sq-AL"/>
        </w:rPr>
        <w:t>rdorur nj</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diligjenc</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nj</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njeriu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zakonsh</w:t>
      </w:r>
      <w:r w:rsidR="00A1790F">
        <w:rPr>
          <w:rFonts w:ascii="Bookman Old Style" w:hAnsi="Bookman Old Style"/>
          <w:b/>
          <w:sz w:val="22"/>
          <w:szCs w:val="22"/>
          <w:lang w:val="sq-AL"/>
        </w:rPr>
        <w:t>ë</w:t>
      </w:r>
      <w:r w:rsidRPr="00A1790F">
        <w:rPr>
          <w:rFonts w:ascii="Bookman Old Style" w:hAnsi="Bookman Old Style"/>
          <w:b/>
          <w:sz w:val="22"/>
          <w:szCs w:val="22"/>
          <w:lang w:val="sq-AL"/>
        </w:rPr>
        <w:t>m</w:t>
      </w:r>
      <w:r w:rsidRPr="00A1790F">
        <w:rPr>
          <w:rFonts w:ascii="Bookman Old Style" w:hAnsi="Bookman Old Style"/>
          <w:sz w:val="22"/>
          <w:szCs w:val="22"/>
          <w:lang w:val="sq-AL"/>
        </w:rPr>
        <w:t>.  (Parimi i aplikuar nga Gjykata e Lart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rastin e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w:t>
      </w:r>
      <w:r w:rsidR="00A1790F">
        <w:rPr>
          <w:rFonts w:ascii="Bookman Old Style" w:hAnsi="Bookman Old Style"/>
          <w:sz w:val="22"/>
          <w:szCs w:val="22"/>
          <w:lang w:val="sq-AL"/>
        </w:rPr>
        <w:t>ë</w:t>
      </w:r>
      <w:r w:rsidRPr="00A1790F">
        <w:rPr>
          <w:rFonts w:ascii="Bookman Old Style" w:hAnsi="Bookman Old Style"/>
          <w:sz w:val="22"/>
          <w:szCs w:val="22"/>
          <w:lang w:val="sq-AL"/>
        </w:rPr>
        <w:t>rkes</w:t>
      </w:r>
      <w:r w:rsidR="00A1790F">
        <w:rPr>
          <w:rFonts w:ascii="Bookman Old Style" w:hAnsi="Bookman Old Style"/>
          <w:sz w:val="22"/>
          <w:szCs w:val="22"/>
          <w:lang w:val="sq-AL"/>
        </w:rPr>
        <w:t>ë</w:t>
      </w:r>
      <w:r w:rsidRPr="00A1790F">
        <w:rPr>
          <w:rFonts w:ascii="Bookman Old Style" w:hAnsi="Bookman Old Style"/>
          <w:sz w:val="22"/>
          <w:szCs w:val="22"/>
          <w:lang w:val="sq-AL"/>
        </w:rPr>
        <w:t>padie p</w:t>
      </w:r>
      <w:r w:rsidR="00A1790F">
        <w:rPr>
          <w:rFonts w:ascii="Bookman Old Style" w:hAnsi="Bookman Old Style"/>
          <w:sz w:val="22"/>
          <w:szCs w:val="22"/>
          <w:lang w:val="sq-AL"/>
        </w:rPr>
        <w:t>ë</w:t>
      </w:r>
      <w:r w:rsidRPr="00A1790F">
        <w:rPr>
          <w:rFonts w:ascii="Bookman Old Style" w:hAnsi="Bookman Old Style"/>
          <w:sz w:val="22"/>
          <w:szCs w:val="22"/>
          <w:lang w:val="sq-AL"/>
        </w:rPr>
        <w:t>r shp</w:t>
      </w:r>
      <w:r w:rsidR="00A1790F">
        <w:rPr>
          <w:rFonts w:ascii="Bookman Old Style" w:hAnsi="Bookman Old Style"/>
          <w:sz w:val="22"/>
          <w:szCs w:val="22"/>
          <w:lang w:val="sq-AL"/>
        </w:rPr>
        <w:t>ë</w:t>
      </w:r>
      <w:r w:rsidRPr="00A1790F">
        <w:rPr>
          <w:rFonts w:ascii="Bookman Old Style" w:hAnsi="Bookman Old Style"/>
          <w:sz w:val="22"/>
          <w:szCs w:val="22"/>
          <w:lang w:val="sq-AL"/>
        </w:rPr>
        <w:t>rblim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viktime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dhun</w:t>
      </w:r>
      <w:r w:rsidR="00A1790F">
        <w:rPr>
          <w:rFonts w:ascii="Bookman Old Style" w:hAnsi="Bookman Old Style"/>
          <w:sz w:val="22"/>
          <w:szCs w:val="22"/>
          <w:lang w:val="sq-AL"/>
        </w:rPr>
        <w:t>ë</w:t>
      </w:r>
      <w:r w:rsidRPr="00A1790F">
        <w:rPr>
          <w:rFonts w:ascii="Bookman Old Style" w:hAnsi="Bookman Old Style"/>
          <w:sz w:val="22"/>
          <w:szCs w:val="22"/>
          <w:lang w:val="sq-AL"/>
        </w:rPr>
        <w:t>s seksuale kundrejt autorit,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kryer ndaj saj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mosh</w:t>
      </w:r>
      <w:r w:rsidR="00A1790F">
        <w:rPr>
          <w:rFonts w:ascii="Bookman Old Style" w:hAnsi="Bookman Old Style"/>
          <w:sz w:val="22"/>
          <w:szCs w:val="22"/>
          <w:lang w:val="sq-AL"/>
        </w:rPr>
        <w:t>ë</w:t>
      </w:r>
      <w:r w:rsidRPr="00A1790F">
        <w:rPr>
          <w:rFonts w:ascii="Bookman Old Style" w:hAnsi="Bookman Old Style"/>
          <w:sz w:val="22"/>
          <w:szCs w:val="22"/>
          <w:lang w:val="sq-AL"/>
        </w:rPr>
        <w:t>n 9 vjeç, por p</w:t>
      </w:r>
      <w:r w:rsidR="00A1790F">
        <w:rPr>
          <w:rFonts w:ascii="Bookman Old Style" w:hAnsi="Bookman Old Style"/>
          <w:sz w:val="22"/>
          <w:szCs w:val="22"/>
          <w:lang w:val="sq-AL"/>
        </w:rPr>
        <w:t>ë</w:t>
      </w:r>
      <w:r w:rsidRPr="00A1790F">
        <w:rPr>
          <w:rFonts w:ascii="Bookman Old Style" w:hAnsi="Bookman Old Style"/>
          <w:sz w:val="22"/>
          <w:szCs w:val="22"/>
          <w:lang w:val="sq-AL"/>
        </w:rPr>
        <w:t>r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cil</w:t>
      </w:r>
      <w:r w:rsidR="00A1790F">
        <w:rPr>
          <w:rFonts w:ascii="Bookman Old Style" w:hAnsi="Bookman Old Style"/>
          <w:sz w:val="22"/>
          <w:szCs w:val="22"/>
          <w:lang w:val="sq-AL"/>
        </w:rPr>
        <w:t>ë</w:t>
      </w:r>
      <w:r w:rsidRPr="00A1790F">
        <w:rPr>
          <w:rFonts w:ascii="Bookman Old Style" w:hAnsi="Bookman Old Style"/>
          <w:sz w:val="22"/>
          <w:szCs w:val="22"/>
          <w:lang w:val="sq-AL"/>
        </w:rPr>
        <w:t>n ajo u nd</w:t>
      </w:r>
      <w:r w:rsidR="00A1790F">
        <w:rPr>
          <w:rFonts w:ascii="Bookman Old Style" w:hAnsi="Bookman Old Style"/>
          <w:sz w:val="22"/>
          <w:szCs w:val="22"/>
          <w:lang w:val="sq-AL"/>
        </w:rPr>
        <w:t>ë</w:t>
      </w:r>
      <w:r w:rsidRPr="00A1790F">
        <w:rPr>
          <w:rFonts w:ascii="Bookman Old Style" w:hAnsi="Bookman Old Style"/>
          <w:sz w:val="22"/>
          <w:szCs w:val="22"/>
          <w:lang w:val="sq-AL"/>
        </w:rPr>
        <w:t>rgjegj</w:t>
      </w:r>
      <w:r w:rsidR="00A1790F">
        <w:rPr>
          <w:rFonts w:ascii="Bookman Old Style" w:hAnsi="Bookman Old Style"/>
          <w:sz w:val="22"/>
          <w:szCs w:val="22"/>
          <w:lang w:val="sq-AL"/>
        </w:rPr>
        <w:t>ë</w:t>
      </w:r>
      <w:r w:rsidRPr="00A1790F">
        <w:rPr>
          <w:rFonts w:ascii="Bookman Old Style" w:hAnsi="Bookman Old Style"/>
          <w:sz w:val="22"/>
          <w:szCs w:val="22"/>
          <w:lang w:val="sq-AL"/>
        </w:rPr>
        <w:t>sua, pra e kuptoi kur arriti mosh</w:t>
      </w:r>
      <w:r w:rsidR="00A1790F">
        <w:rPr>
          <w:rFonts w:ascii="Bookman Old Style" w:hAnsi="Bookman Old Style"/>
          <w:sz w:val="22"/>
          <w:szCs w:val="22"/>
          <w:lang w:val="sq-AL"/>
        </w:rPr>
        <w:t>ë</w:t>
      </w:r>
      <w:r w:rsidRPr="00A1790F">
        <w:rPr>
          <w:rFonts w:ascii="Bookman Old Style" w:hAnsi="Bookman Old Style"/>
          <w:sz w:val="22"/>
          <w:szCs w:val="22"/>
          <w:lang w:val="sq-AL"/>
        </w:rPr>
        <w:t>n madhore dhe u maturua dhe pati qasjet e para seksuale.</w:t>
      </w:r>
      <w:r w:rsidRPr="00A1790F">
        <w:rPr>
          <w:rStyle w:val="FootnoteReference"/>
          <w:rFonts w:ascii="Bookman Old Style" w:hAnsi="Bookman Old Style"/>
          <w:sz w:val="22"/>
          <w:szCs w:val="22"/>
          <w:lang w:val="sq-AL"/>
        </w:rPr>
        <w:footnoteReference w:id="7"/>
      </w:r>
    </w:p>
    <w:p w:rsidR="00C45C2D" w:rsidRPr="00A1790F" w:rsidRDefault="00C45C2D" w:rsidP="00A1790F">
      <w:pPr>
        <w:jc w:val="both"/>
        <w:rPr>
          <w:rFonts w:ascii="Bookman Old Style" w:hAnsi="Bookman Old Style"/>
          <w:sz w:val="22"/>
          <w:szCs w:val="22"/>
          <w:lang w:val="sq-AL"/>
        </w:rPr>
      </w:pPr>
      <w:r w:rsidRPr="00A1790F">
        <w:rPr>
          <w:rFonts w:ascii="Bookman Old Style" w:hAnsi="Bookman Old Style"/>
          <w:sz w:val="22"/>
          <w:szCs w:val="22"/>
          <w:lang w:val="sq-AL"/>
        </w:rPr>
        <w:t>Zgjatja thjesht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e efekteve negative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rrjedhin nga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veprim i paligjsh</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m </w:t>
      </w:r>
      <w:r w:rsidRPr="00A1790F">
        <w:rPr>
          <w:rFonts w:ascii="Bookman Old Style" w:hAnsi="Bookman Old Style"/>
          <w:b/>
          <w:sz w:val="22"/>
          <w:szCs w:val="22"/>
          <w:lang w:val="sq-AL"/>
        </w:rPr>
        <w:t>p</w:t>
      </w:r>
      <w:r w:rsidR="00A1790F">
        <w:rPr>
          <w:rFonts w:ascii="Bookman Old Style" w:hAnsi="Bookman Old Style"/>
          <w:b/>
          <w:sz w:val="22"/>
          <w:szCs w:val="22"/>
          <w:lang w:val="sq-AL"/>
        </w:rPr>
        <w:t>ë</w:t>
      </w:r>
      <w:r w:rsidRPr="00A1790F">
        <w:rPr>
          <w:rFonts w:ascii="Bookman Old Style" w:hAnsi="Bookman Old Style"/>
          <w:b/>
          <w:sz w:val="22"/>
          <w:szCs w:val="22"/>
          <w:lang w:val="sq-AL"/>
        </w:rPr>
        <w:t>rb</w:t>
      </w:r>
      <w:r w:rsidR="00A1790F">
        <w:rPr>
          <w:rFonts w:ascii="Bookman Old Style" w:hAnsi="Bookman Old Style"/>
          <w:b/>
          <w:sz w:val="22"/>
          <w:szCs w:val="22"/>
          <w:lang w:val="sq-AL"/>
        </w:rPr>
        <w:t>ë</w:t>
      </w:r>
      <w:r w:rsidRPr="00A1790F">
        <w:rPr>
          <w:rFonts w:ascii="Bookman Old Style" w:hAnsi="Bookman Old Style"/>
          <w:b/>
          <w:sz w:val="22"/>
          <w:szCs w:val="22"/>
          <w:lang w:val="sq-AL"/>
        </w:rPr>
        <w:t>n nj</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d</w:t>
      </w:r>
      <w:r w:rsidR="00A1790F">
        <w:rPr>
          <w:rFonts w:ascii="Bookman Old Style" w:hAnsi="Bookman Old Style"/>
          <w:b/>
          <w:sz w:val="22"/>
          <w:szCs w:val="22"/>
          <w:lang w:val="sq-AL"/>
        </w:rPr>
        <w:t>ë</w:t>
      </w:r>
      <w:r w:rsidRPr="00A1790F">
        <w:rPr>
          <w:rFonts w:ascii="Bookman Old Style" w:hAnsi="Bookman Old Style"/>
          <w:b/>
          <w:sz w:val="22"/>
          <w:szCs w:val="22"/>
          <w:lang w:val="sq-AL"/>
        </w:rPr>
        <w:t>m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menj</w:t>
      </w:r>
      <w:r w:rsidR="00A1790F">
        <w:rPr>
          <w:rFonts w:ascii="Bookman Old Style" w:hAnsi="Bookman Old Style"/>
          <w:b/>
          <w:sz w:val="22"/>
          <w:szCs w:val="22"/>
          <w:lang w:val="sq-AL"/>
        </w:rPr>
        <w:t>ë</w:t>
      </w:r>
      <w:r w:rsidRPr="00A1790F">
        <w:rPr>
          <w:rFonts w:ascii="Bookman Old Style" w:hAnsi="Bookman Old Style"/>
          <w:b/>
          <w:sz w:val="22"/>
          <w:szCs w:val="22"/>
          <w:lang w:val="sq-AL"/>
        </w:rPr>
        <w:t>hersh</w:t>
      </w:r>
      <w:r w:rsidR="00A1790F">
        <w:rPr>
          <w:rFonts w:ascii="Bookman Old Style" w:hAnsi="Bookman Old Style"/>
          <w:b/>
          <w:sz w:val="22"/>
          <w:szCs w:val="22"/>
          <w:lang w:val="sq-AL"/>
        </w:rPr>
        <w:t>ë</w:t>
      </w:r>
      <w:r w:rsidRPr="00A1790F">
        <w:rPr>
          <w:rFonts w:ascii="Bookman Old Style" w:hAnsi="Bookman Old Style"/>
          <w:b/>
          <w:sz w:val="22"/>
          <w:szCs w:val="22"/>
          <w:lang w:val="sq-AL"/>
        </w:rPr>
        <w:t>m me efekte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p</w:t>
      </w:r>
      <w:r w:rsidR="00A1790F">
        <w:rPr>
          <w:rFonts w:ascii="Bookman Old Style" w:hAnsi="Bookman Old Style"/>
          <w:b/>
          <w:sz w:val="22"/>
          <w:szCs w:val="22"/>
          <w:lang w:val="sq-AL"/>
        </w:rPr>
        <w:t>ë</w:t>
      </w:r>
      <w:r w:rsidRPr="00A1790F">
        <w:rPr>
          <w:rFonts w:ascii="Bookman Old Style" w:hAnsi="Bookman Old Style"/>
          <w:b/>
          <w:sz w:val="22"/>
          <w:szCs w:val="22"/>
          <w:lang w:val="sq-AL"/>
        </w:rPr>
        <w:t>rhershme</w:t>
      </w:r>
      <w:r w:rsidRPr="00A1790F">
        <w:rPr>
          <w:rFonts w:ascii="Bookman Old Style" w:hAnsi="Bookman Old Style"/>
          <w:sz w:val="22"/>
          <w:szCs w:val="22"/>
          <w:lang w:val="sq-AL"/>
        </w:rPr>
        <w:t xml:space="preserve"> </w:t>
      </w:r>
      <w:r w:rsidRPr="00A1790F">
        <w:rPr>
          <w:rFonts w:ascii="Bookman Old Style" w:hAnsi="Bookman Old Style"/>
          <w:sz w:val="22"/>
          <w:szCs w:val="22"/>
          <w:u w:val="single"/>
          <w:lang w:val="sq-AL"/>
        </w:rPr>
        <w:t>dhe jo nj</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d</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m t</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p</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rhersh</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m, p</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r t</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cilin lind e drejta e shp</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rblimit t</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vazhduesh</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m dhe i n</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nshtrohet nj</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parashkrimi t</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vazhduesh</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m n</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se nuk ushtrohet padia brenda afatit prej 5 vjet</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sh nga momenti q</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shkaktohet</w:t>
      </w:r>
      <w:r w:rsidRPr="00A1790F">
        <w:rPr>
          <w:rStyle w:val="FootnoteReference"/>
          <w:rFonts w:ascii="Bookman Old Style" w:hAnsi="Bookman Old Style"/>
          <w:sz w:val="22"/>
          <w:szCs w:val="22"/>
          <w:lang w:val="sq-AL"/>
        </w:rPr>
        <w:footnoteReference w:id="8"/>
      </w:r>
      <w:r w:rsidRPr="00A1790F">
        <w:rPr>
          <w:rFonts w:ascii="Bookman Old Style" w:hAnsi="Bookman Old Style"/>
          <w:sz w:val="22"/>
          <w:szCs w:val="22"/>
          <w:lang w:val="sq-AL"/>
        </w:rPr>
        <w:t xml:space="preserve">.   </w:t>
      </w:r>
    </w:p>
    <w:p w:rsidR="00C45C2D" w:rsidRPr="00A1790F" w:rsidRDefault="00C45C2D" w:rsidP="00A1790F">
      <w:pPr>
        <w:jc w:val="both"/>
        <w:rPr>
          <w:rFonts w:ascii="Bookman Old Style" w:hAnsi="Bookman Old Style"/>
          <w:color w:val="000000"/>
          <w:sz w:val="22"/>
          <w:szCs w:val="22"/>
          <w:lang w:val="sq-AL"/>
        </w:rPr>
      </w:pPr>
      <w:r w:rsidRPr="00A1790F">
        <w:rPr>
          <w:rFonts w:ascii="Bookman Old Style" w:hAnsi="Bookman Old Style"/>
          <w:color w:val="000000"/>
          <w:sz w:val="22"/>
          <w:szCs w:val="22"/>
          <w:lang w:val="sq-AL"/>
        </w:rPr>
        <w:t>N</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interpretim t</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sa m</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sip</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r, </w:t>
      </w:r>
      <w:r w:rsidR="006233D2" w:rsidRPr="00A1790F">
        <w:rPr>
          <w:rFonts w:ascii="Bookman Old Style" w:hAnsi="Bookman Old Style"/>
          <w:color w:val="000000"/>
          <w:sz w:val="22"/>
          <w:szCs w:val="22"/>
          <w:lang w:val="sq-AL"/>
        </w:rPr>
        <w:t xml:space="preserve">Gjykata konstaton se për padinë e shpërblimit të dëmit jashtë kontraktor, Kodi Civil në nenin 115 gërma “dh” të tij parashikon </w:t>
      </w:r>
      <w:r w:rsidR="006233D2" w:rsidRPr="00A1790F">
        <w:rPr>
          <w:rFonts w:ascii="Bookman Old Style" w:hAnsi="Bookman Old Style"/>
          <w:b/>
          <w:color w:val="000000"/>
          <w:sz w:val="22"/>
          <w:szCs w:val="22"/>
          <w:lang w:val="sq-AL"/>
        </w:rPr>
        <w:t>një afat të posaçëm të parashkrimit të kësaj padie që është tre vjet. Në nenin 120 të Kodit Civil, në mënyrë të posaçme rregullohet se kur fillon afati i parashkrimit të padisë për kërkimin e shpërblimit të dëmit jo kontraktor</w:t>
      </w:r>
      <w:r w:rsidR="006233D2" w:rsidRPr="00A1790F">
        <w:rPr>
          <w:rFonts w:ascii="Bookman Old Style" w:hAnsi="Bookman Old Style"/>
          <w:color w:val="000000"/>
          <w:sz w:val="22"/>
          <w:szCs w:val="22"/>
          <w:lang w:val="sq-AL"/>
        </w:rPr>
        <w:t xml:space="preserve"> (siç është dhe rasti objekt gjykimi), por ky nen përbën një rregullim të përgjithshëm, duke e lidhur momentin e fillimit të parashkrimit të kësaj padie </w:t>
      </w:r>
      <w:r w:rsidR="006233D2" w:rsidRPr="00A1790F">
        <w:rPr>
          <w:rFonts w:ascii="Bookman Old Style" w:hAnsi="Bookman Old Style"/>
          <w:b/>
          <w:color w:val="000000"/>
          <w:sz w:val="22"/>
          <w:szCs w:val="22"/>
          <w:lang w:val="sq-AL"/>
        </w:rPr>
        <w:t>me ditën kur i dëmtuari dinte apo duhej të dinte për dëmin e pësuar dhe shkaktarin e tij.</w:t>
      </w:r>
      <w:r w:rsidR="006233D2" w:rsidRPr="00A1790F">
        <w:rPr>
          <w:rFonts w:ascii="Bookman Old Style" w:hAnsi="Bookman Old Style"/>
          <w:color w:val="000000"/>
          <w:sz w:val="22"/>
          <w:szCs w:val="22"/>
          <w:lang w:val="sq-AL"/>
        </w:rPr>
        <w:t xml:space="preserve"> </w:t>
      </w:r>
    </w:p>
    <w:p w:rsidR="006233D2" w:rsidRPr="00A1790F" w:rsidRDefault="006233D2" w:rsidP="00A1790F">
      <w:pPr>
        <w:jc w:val="both"/>
        <w:rPr>
          <w:rFonts w:ascii="Bookman Old Style" w:hAnsi="Bookman Old Style"/>
          <w:color w:val="000000"/>
          <w:sz w:val="22"/>
          <w:szCs w:val="22"/>
          <w:lang w:val="sq-AL"/>
        </w:rPr>
      </w:pPr>
      <w:r w:rsidRPr="00A1790F">
        <w:rPr>
          <w:rFonts w:ascii="Bookman Old Style" w:hAnsi="Bookman Old Style"/>
          <w:color w:val="000000"/>
          <w:sz w:val="22"/>
          <w:szCs w:val="22"/>
          <w:lang w:val="sq-AL"/>
        </w:rPr>
        <w:t xml:space="preserve">Kjo do të thotë se, ligji përcakton dy kushte që duhet të përmbushen në mënyrë kumulative të domosdoshme </w:t>
      </w:r>
      <w:r w:rsidRPr="00A1790F">
        <w:rPr>
          <w:rFonts w:ascii="Bookman Old Style" w:hAnsi="Bookman Old Style"/>
          <w:i/>
          <w:color w:val="000000"/>
          <w:sz w:val="22"/>
          <w:szCs w:val="22"/>
          <w:lang w:val="sq-AL"/>
        </w:rPr>
        <w:t>(sine qua non)</w:t>
      </w:r>
      <w:r w:rsidRPr="00A1790F">
        <w:rPr>
          <w:rFonts w:ascii="Bookman Old Style" w:hAnsi="Bookman Old Style"/>
          <w:color w:val="000000"/>
          <w:sz w:val="22"/>
          <w:szCs w:val="22"/>
          <w:lang w:val="sq-AL"/>
        </w:rPr>
        <w:t xml:space="preserve"> që afati i parashkrimit të padisë të quhet i nisur ligjërisht</w:t>
      </w:r>
      <w:r w:rsidR="00C45C2D" w:rsidRPr="00A1790F">
        <w:rPr>
          <w:rStyle w:val="FootnoteReference"/>
          <w:rFonts w:ascii="Bookman Old Style" w:hAnsi="Bookman Old Style"/>
          <w:color w:val="000000"/>
          <w:sz w:val="22"/>
          <w:szCs w:val="22"/>
        </w:rPr>
        <w:footnoteReference w:id="9"/>
      </w:r>
      <w:r w:rsidRPr="00A1790F">
        <w:rPr>
          <w:rFonts w:ascii="Bookman Old Style" w:hAnsi="Bookman Old Style"/>
          <w:color w:val="000000"/>
          <w:sz w:val="22"/>
          <w:szCs w:val="22"/>
          <w:lang w:val="sq-AL"/>
        </w:rPr>
        <w:t xml:space="preserve">: </w:t>
      </w:r>
    </w:p>
    <w:p w:rsidR="006233D2" w:rsidRPr="00A1790F" w:rsidRDefault="006233D2" w:rsidP="00301D92">
      <w:pPr>
        <w:pStyle w:val="ListParagraph"/>
        <w:widowControl/>
        <w:numPr>
          <w:ilvl w:val="0"/>
          <w:numId w:val="3"/>
        </w:numPr>
        <w:autoSpaceDE/>
        <w:autoSpaceDN/>
        <w:adjustRightInd/>
        <w:contextualSpacing/>
        <w:jc w:val="both"/>
        <w:rPr>
          <w:rFonts w:ascii="Bookman Old Style" w:hAnsi="Bookman Old Style"/>
          <w:color w:val="000000"/>
          <w:sz w:val="22"/>
          <w:szCs w:val="22"/>
          <w:lang w:val="sq-AL"/>
        </w:rPr>
      </w:pPr>
      <w:r w:rsidRPr="00A1790F">
        <w:rPr>
          <w:rFonts w:ascii="Bookman Old Style" w:hAnsi="Bookman Old Style"/>
          <w:color w:val="000000"/>
          <w:sz w:val="22"/>
          <w:szCs w:val="22"/>
          <w:lang w:val="sq-AL"/>
        </w:rPr>
        <w:lastRenderedPageBreak/>
        <w:t>I dëmtuari të vihet në dijeni ose sipas rrethanave duhej të ishte në dijeni për dëmin që i është shkaktuar;</w:t>
      </w:r>
    </w:p>
    <w:p w:rsidR="006233D2" w:rsidRPr="00A1790F" w:rsidRDefault="006233D2" w:rsidP="00301D92">
      <w:pPr>
        <w:pStyle w:val="ListParagraph"/>
        <w:widowControl/>
        <w:numPr>
          <w:ilvl w:val="0"/>
          <w:numId w:val="3"/>
        </w:numPr>
        <w:autoSpaceDE/>
        <w:autoSpaceDN/>
        <w:adjustRightInd/>
        <w:contextualSpacing/>
        <w:jc w:val="both"/>
        <w:rPr>
          <w:rFonts w:ascii="Bookman Old Style" w:hAnsi="Bookman Old Style"/>
          <w:color w:val="000000"/>
          <w:sz w:val="22"/>
          <w:szCs w:val="22"/>
          <w:lang w:val="sq-AL"/>
        </w:rPr>
      </w:pPr>
      <w:r w:rsidRPr="00A1790F">
        <w:rPr>
          <w:rFonts w:ascii="Bookman Old Style" w:hAnsi="Bookman Old Style"/>
          <w:color w:val="000000"/>
          <w:sz w:val="22"/>
          <w:szCs w:val="22"/>
          <w:lang w:val="sq-AL"/>
        </w:rPr>
        <w:t xml:space="preserve">I dëmtuari të marrë dijeni ose duhej të merrte dijeni për personin që e ka shkaktuar atë, në mënyrë që t’i ketë të gjitha mundësitë për të plotësuar detyrimet procedurale. </w:t>
      </w:r>
    </w:p>
    <w:p w:rsidR="00C45C2D" w:rsidRPr="00A1790F" w:rsidRDefault="006233D2" w:rsidP="00A1790F">
      <w:pPr>
        <w:jc w:val="both"/>
        <w:rPr>
          <w:rFonts w:ascii="Bookman Old Style" w:hAnsi="Bookman Old Style"/>
          <w:sz w:val="22"/>
          <w:szCs w:val="22"/>
          <w:lang w:val="sq-AL"/>
        </w:rPr>
      </w:pPr>
      <w:r w:rsidRPr="00A1790F">
        <w:rPr>
          <w:rFonts w:ascii="Bookman Old Style" w:hAnsi="Bookman Old Style"/>
          <w:i/>
          <w:color w:val="000000"/>
          <w:sz w:val="22"/>
          <w:szCs w:val="22"/>
          <w:lang w:val="sq-AL"/>
        </w:rPr>
        <w:t>Së pari,</w:t>
      </w:r>
      <w:r w:rsidRPr="00A1790F">
        <w:rPr>
          <w:rFonts w:ascii="Bookman Old Style" w:hAnsi="Bookman Old Style"/>
          <w:color w:val="000000"/>
          <w:sz w:val="22"/>
          <w:szCs w:val="22"/>
          <w:lang w:val="sq-AL"/>
        </w:rPr>
        <w:t xml:space="preserve"> përsa i përket dijenisë për dëmin, Gjykata vlerëson se e drejta e padisë për kërkimin e shpërblimit të dëmit të padi</w:t>
      </w:r>
      <w:r w:rsidR="00C45C2D" w:rsidRPr="00A1790F">
        <w:rPr>
          <w:rFonts w:ascii="Bookman Old Style" w:hAnsi="Bookman Old Style"/>
          <w:color w:val="000000"/>
          <w:sz w:val="22"/>
          <w:szCs w:val="22"/>
          <w:lang w:val="sq-AL"/>
        </w:rPr>
        <w:t xml:space="preserve">tëses Aida PRIFTI </w:t>
      </w:r>
      <w:r w:rsidRPr="00A1790F">
        <w:rPr>
          <w:rFonts w:ascii="Bookman Old Style" w:hAnsi="Bookman Old Style"/>
          <w:color w:val="000000"/>
          <w:sz w:val="22"/>
          <w:szCs w:val="22"/>
          <w:lang w:val="sq-AL"/>
        </w:rPr>
        <w:t xml:space="preserve">ka lindur </w:t>
      </w:r>
      <w:r w:rsidR="004E6BA4" w:rsidRPr="00A1790F">
        <w:rPr>
          <w:rFonts w:ascii="Bookman Old Style" w:hAnsi="Bookman Old Style"/>
          <w:color w:val="000000"/>
          <w:sz w:val="22"/>
          <w:szCs w:val="22"/>
          <w:lang w:val="sq-AL"/>
        </w:rPr>
        <w:t xml:space="preserve">jo </w:t>
      </w:r>
      <w:r w:rsidRPr="00A1790F">
        <w:rPr>
          <w:rFonts w:ascii="Bookman Old Style" w:hAnsi="Bookman Old Style"/>
          <w:color w:val="000000"/>
          <w:sz w:val="22"/>
          <w:szCs w:val="22"/>
          <w:lang w:val="sq-AL"/>
        </w:rPr>
        <w:t xml:space="preserve">në momentin që ka ndodhur aksidenti, në datën </w:t>
      </w:r>
      <w:r w:rsidR="00C45C2D" w:rsidRPr="00A1790F">
        <w:rPr>
          <w:rFonts w:ascii="Bookman Old Style" w:hAnsi="Bookman Old Style"/>
          <w:color w:val="000000"/>
          <w:sz w:val="22"/>
          <w:szCs w:val="22"/>
          <w:lang w:val="sq-AL"/>
        </w:rPr>
        <w:t>30.12.2012,</w:t>
      </w:r>
      <w:r w:rsidR="004E6BA4" w:rsidRPr="00A1790F">
        <w:rPr>
          <w:rFonts w:ascii="Bookman Old Style" w:hAnsi="Bookman Old Style"/>
          <w:color w:val="000000"/>
          <w:sz w:val="22"/>
          <w:szCs w:val="22"/>
          <w:lang w:val="sq-AL"/>
        </w:rPr>
        <w:t xml:space="preserve"> por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momentin q</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padit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sja ka konstatuar objektivisht d</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min e ardhur. K</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shtu, nga shqyrtimi gjyq</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sor rezultoi se aksidenti ka ndodhur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dat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n 30.12.2012, nd</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rkoh</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padit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sia ka shkuar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Spitalin Rajonal Fier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datat 30.12.2012,01.01.2013, 03.01.2013, 07.01.2013 p</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r 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kryer mjekime, nd</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rkoh</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dat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n 11.01.2013 asaj i jan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hequr penjt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k</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moment padit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sja ka r</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dijeni 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faktit mbi d</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min e ardhur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gishtin e saj, munges</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 s</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gishtit tregues 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dor</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 s</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djatht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Ajo ka vijuar mjekimet n</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 xml:space="preserve"> datat </w:t>
      </w:r>
      <w:r w:rsidR="00C45C2D" w:rsidRPr="00A1790F">
        <w:rPr>
          <w:rFonts w:ascii="Bookman Old Style" w:hAnsi="Bookman Old Style"/>
          <w:sz w:val="22"/>
          <w:szCs w:val="22"/>
          <w:lang w:val="sq-AL"/>
        </w:rPr>
        <w:t xml:space="preserve">14.01.2013, 19.01.2013, 27.01.2013, 31.01.2013, 08.02.2013, 20.03.2013, </w:t>
      </w:r>
      <w:r w:rsidR="00C45C2D" w:rsidRPr="00A1790F">
        <w:rPr>
          <w:rFonts w:ascii="Bookman Old Style" w:hAnsi="Bookman Old Style"/>
          <w:i/>
          <w:sz w:val="22"/>
          <w:szCs w:val="22"/>
          <w:lang w:val="sq-AL"/>
        </w:rPr>
        <w:t>fakte q</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 xml:space="preserve"> rezultojn</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 xml:space="preserve"> nga Flet</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 xml:space="preserve"> evidenc</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 xml:space="preserve"> p</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r shtrim n</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 xml:space="preserve"> repartet ditore l</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shuar nga Statistika e Spitalit Rajonal Fier; Shkres</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 xml:space="preserve"> nr. 4543 prot., dat</w:t>
      </w:r>
      <w:r w:rsidR="00A1790F" w:rsidRPr="00A1790F">
        <w:rPr>
          <w:rFonts w:ascii="Bookman Old Style" w:hAnsi="Bookman Old Style"/>
          <w:i/>
          <w:sz w:val="22"/>
          <w:szCs w:val="22"/>
          <w:lang w:val="sq-AL"/>
        </w:rPr>
        <w:t>ë</w:t>
      </w:r>
      <w:r w:rsidR="00C45C2D" w:rsidRPr="00A1790F">
        <w:rPr>
          <w:rFonts w:ascii="Bookman Old Style" w:hAnsi="Bookman Old Style"/>
          <w:i/>
          <w:sz w:val="22"/>
          <w:szCs w:val="22"/>
          <w:lang w:val="sq-AL"/>
        </w:rPr>
        <w:t xml:space="preserve"> 17.12.2020 e Spitalit Rajonal Fier</w:t>
      </w:r>
      <w:r w:rsidR="00C45C2D" w:rsidRPr="00A1790F">
        <w:rPr>
          <w:rFonts w:ascii="Bookman Old Style" w:hAnsi="Bookman Old Style"/>
          <w:sz w:val="22"/>
          <w:szCs w:val="22"/>
          <w:lang w:val="sq-AL"/>
        </w:rPr>
        <w:t xml:space="preserve">. </w:t>
      </w:r>
      <w:r w:rsidR="004E6BA4" w:rsidRPr="00A1790F">
        <w:rPr>
          <w:rFonts w:ascii="Bookman Old Style" w:hAnsi="Bookman Old Style"/>
          <w:sz w:val="22"/>
          <w:szCs w:val="22"/>
          <w:lang w:val="sq-AL"/>
        </w:rPr>
        <w:t>Humbja e gishtit t</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dor</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s, pra k</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putja e tij duke mos e pasur m</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dor</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n e saj pala padit</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se, </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nj</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d</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m i duksh</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m objektivisht me sy t</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lir</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dhe me nj</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diligjenc</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t</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nj</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njeriu t</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zakonsh</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m </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 objektivisht i duksh</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m d</w:t>
      </w:r>
      <w:r w:rsidR="00A1790F" w:rsidRPr="00A1790F">
        <w:rPr>
          <w:rFonts w:ascii="Bookman Old Style" w:hAnsi="Bookman Old Style"/>
          <w:sz w:val="22"/>
          <w:szCs w:val="22"/>
          <w:lang w:val="sq-AL"/>
        </w:rPr>
        <w:t>ë</w:t>
      </w:r>
      <w:r w:rsidR="004E6BA4" w:rsidRPr="00A1790F">
        <w:rPr>
          <w:rFonts w:ascii="Bookman Old Style" w:hAnsi="Bookman Old Style"/>
          <w:sz w:val="22"/>
          <w:szCs w:val="22"/>
          <w:lang w:val="sq-AL"/>
        </w:rPr>
        <w:t xml:space="preserve">mi. </w:t>
      </w:r>
    </w:p>
    <w:p w:rsidR="004E6BA4" w:rsidRPr="00A1790F" w:rsidRDefault="006233D2" w:rsidP="00A1790F">
      <w:pPr>
        <w:jc w:val="both"/>
        <w:rPr>
          <w:rFonts w:ascii="Bookman Old Style" w:hAnsi="Bookman Old Style"/>
          <w:sz w:val="22"/>
          <w:szCs w:val="22"/>
          <w:lang w:val="sq-AL"/>
        </w:rPr>
      </w:pPr>
      <w:r w:rsidRPr="00A1790F">
        <w:rPr>
          <w:rFonts w:ascii="Bookman Old Style" w:hAnsi="Bookman Old Style"/>
          <w:i/>
          <w:color w:val="000000"/>
          <w:sz w:val="22"/>
          <w:szCs w:val="22"/>
          <w:lang w:val="sq-AL"/>
        </w:rPr>
        <w:t>Së dyti</w:t>
      </w:r>
      <w:r w:rsidRPr="00A1790F">
        <w:rPr>
          <w:rFonts w:ascii="Bookman Old Style" w:hAnsi="Bookman Old Style"/>
          <w:color w:val="000000"/>
          <w:sz w:val="22"/>
          <w:szCs w:val="22"/>
          <w:lang w:val="sq-AL"/>
        </w:rPr>
        <w:t>, përsa i përket faktit që i dëmtuari të marrë dijeni ose duhej të merrte dijeni për personin që e ka shkatuar atë, Gjykata vlerëson se, në rastin konkret</w:t>
      </w:r>
      <w:r w:rsidR="004E6BA4" w:rsidRPr="00A1790F">
        <w:rPr>
          <w:rFonts w:ascii="Bookman Old Style" w:hAnsi="Bookman Old Style"/>
          <w:color w:val="000000"/>
          <w:sz w:val="22"/>
          <w:szCs w:val="22"/>
          <w:lang w:val="sq-AL"/>
        </w:rPr>
        <w:t>, paditësja Aida PRIFTI e ka</w:t>
      </w:r>
      <w:r w:rsidRPr="00A1790F">
        <w:rPr>
          <w:rFonts w:ascii="Bookman Old Style" w:hAnsi="Bookman Old Style"/>
          <w:color w:val="000000"/>
          <w:sz w:val="22"/>
          <w:szCs w:val="22"/>
          <w:lang w:val="sq-AL"/>
        </w:rPr>
        <w:t xml:space="preserve"> ditur që ngjarja ndodhi gjatë kohës së ushtrimit të detyrës në kuadër të detyrave të punëdhënësit, pra të paditurit</w:t>
      </w:r>
      <w:r w:rsidR="004E6BA4" w:rsidRPr="00A1790F">
        <w:rPr>
          <w:rFonts w:ascii="Bookman Old Style" w:hAnsi="Bookman Old Style"/>
          <w:color w:val="000000"/>
          <w:sz w:val="22"/>
          <w:szCs w:val="22"/>
          <w:lang w:val="sq-AL"/>
        </w:rPr>
        <w:t>. Pala padit</w:t>
      </w:r>
      <w:r w:rsidR="00A1790F" w:rsidRPr="00A1790F">
        <w:rPr>
          <w:rFonts w:ascii="Bookman Old Style" w:hAnsi="Bookman Old Style"/>
          <w:color w:val="000000"/>
          <w:sz w:val="22"/>
          <w:szCs w:val="22"/>
          <w:lang w:val="sq-AL"/>
        </w:rPr>
        <w:t>ë</w:t>
      </w:r>
      <w:r w:rsidR="004E6BA4" w:rsidRPr="00A1790F">
        <w:rPr>
          <w:rFonts w:ascii="Bookman Old Style" w:hAnsi="Bookman Old Style"/>
          <w:color w:val="000000"/>
          <w:sz w:val="22"/>
          <w:szCs w:val="22"/>
          <w:lang w:val="sq-AL"/>
        </w:rPr>
        <w:t>se nuk duhej të priste</w:t>
      </w:r>
      <w:r w:rsidRPr="00A1790F">
        <w:rPr>
          <w:rFonts w:ascii="Bookman Old Style" w:hAnsi="Bookman Old Style"/>
          <w:color w:val="000000"/>
          <w:sz w:val="22"/>
          <w:szCs w:val="22"/>
          <w:lang w:val="sq-AL"/>
        </w:rPr>
        <w:t xml:space="preserve"> që të sqarohej se cili punonjës ishte shkaktari, pasi edhe nëse shkaktar do të</w:t>
      </w:r>
      <w:r w:rsidR="00DE544C" w:rsidRPr="00A1790F">
        <w:rPr>
          <w:rFonts w:ascii="Bookman Old Style" w:hAnsi="Bookman Old Style"/>
          <w:color w:val="000000"/>
          <w:sz w:val="22"/>
          <w:szCs w:val="22"/>
          <w:lang w:val="sq-AL"/>
        </w:rPr>
        <w:t xml:space="preserve"> ishte</w:t>
      </w:r>
      <w:r w:rsidRPr="00A1790F">
        <w:rPr>
          <w:rFonts w:ascii="Bookman Old Style" w:hAnsi="Bookman Old Style"/>
          <w:color w:val="000000"/>
          <w:sz w:val="22"/>
          <w:szCs w:val="22"/>
          <w:lang w:val="sq-AL"/>
        </w:rPr>
        <w:t xml:space="preserve"> një punëmarrës tjetër i të paditurit, është rregull i Kodit Civil që punëdhënësi mban përgjegjësi për dëmet e shkaktuara nga punëmarrësit e tij</w:t>
      </w:r>
      <w:r w:rsidRPr="00A1790F">
        <w:rPr>
          <w:rStyle w:val="FootnoteReference"/>
          <w:rFonts w:ascii="Bookman Old Style" w:hAnsi="Bookman Old Style"/>
          <w:color w:val="000000"/>
          <w:sz w:val="22"/>
          <w:szCs w:val="22"/>
        </w:rPr>
        <w:footnoteReference w:id="10"/>
      </w:r>
      <w:r w:rsidRPr="00A1790F">
        <w:rPr>
          <w:rFonts w:ascii="Bookman Old Style" w:hAnsi="Bookman Old Style"/>
          <w:color w:val="000000"/>
          <w:sz w:val="22"/>
          <w:szCs w:val="22"/>
          <w:lang w:val="sq-AL"/>
        </w:rPr>
        <w:t xml:space="preserve">. Po ashtu, për palën e paditur dihet se ushtron një veprimtari të rrezikshme për shkak të natyrës e ndaj parashikohet në nenin </w:t>
      </w:r>
      <w:r w:rsidRPr="00A1790F">
        <w:rPr>
          <w:rFonts w:ascii="Bookman Old Style" w:hAnsi="Bookman Old Style"/>
          <w:sz w:val="22"/>
          <w:szCs w:val="22"/>
          <w:lang w:val="sq-AL"/>
        </w:rPr>
        <w:t xml:space="preserve">622 të K.Civil se personi që kryen një veprimtari të rrezikshme nga natyra e saj ose nga natyra e sendeve të përdorura dhe u shkakton dëm personave të tjerë, detyrohet të shpërblejë dëmin, përveç kur provon se ka përdorur të gjitha masat e përshtatshme e të nevojshme për mënjanimin e dëmit. </w:t>
      </w:r>
      <w:r w:rsidRPr="00A1790F">
        <w:rPr>
          <w:rFonts w:ascii="Bookman Old Style" w:hAnsi="Bookman Old Style"/>
          <w:b/>
          <w:i/>
          <w:sz w:val="22"/>
          <w:szCs w:val="22"/>
          <w:lang w:val="sq-AL"/>
        </w:rPr>
        <w:t xml:space="preserve">Pra, në rastin konkret </w:t>
      </w:r>
      <w:r w:rsidR="004E6BA4" w:rsidRPr="00A1790F">
        <w:rPr>
          <w:rFonts w:ascii="Bookman Old Style" w:hAnsi="Bookman Old Style"/>
          <w:b/>
          <w:i/>
          <w:sz w:val="22"/>
          <w:szCs w:val="22"/>
          <w:lang w:val="sq-AL"/>
        </w:rPr>
        <w:t>pala padit</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se ka</w:t>
      </w:r>
      <w:r w:rsidRPr="00A1790F">
        <w:rPr>
          <w:rFonts w:ascii="Bookman Old Style" w:hAnsi="Bookman Old Style"/>
          <w:b/>
          <w:i/>
          <w:sz w:val="22"/>
          <w:szCs w:val="22"/>
          <w:lang w:val="sq-AL"/>
        </w:rPr>
        <w:t xml:space="preserve"> qenë n</w:t>
      </w:r>
      <w:r w:rsidR="004E6BA4" w:rsidRPr="00A1790F">
        <w:rPr>
          <w:rFonts w:ascii="Bookman Old Style" w:hAnsi="Bookman Old Style"/>
          <w:b/>
          <w:i/>
          <w:sz w:val="22"/>
          <w:szCs w:val="22"/>
          <w:lang w:val="sq-AL"/>
        </w:rPr>
        <w:t>ë dijeni të shkaktarit të d</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mit q</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 xml:space="preserve"> n</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 xml:space="preserve"> dat</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n 11.01.2013, dat</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 xml:space="preserve"> n</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 xml:space="preserve"> t</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 xml:space="preserve"> cil</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n ka marr</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 xml:space="preserve"> dijeni p</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r d</w:t>
      </w:r>
      <w:r w:rsidR="00A1790F" w:rsidRPr="00A1790F">
        <w:rPr>
          <w:rFonts w:ascii="Bookman Old Style" w:hAnsi="Bookman Old Style"/>
          <w:b/>
          <w:i/>
          <w:sz w:val="22"/>
          <w:szCs w:val="22"/>
          <w:lang w:val="sq-AL"/>
        </w:rPr>
        <w:t>ë</w:t>
      </w:r>
      <w:r w:rsidR="004E6BA4" w:rsidRPr="00A1790F">
        <w:rPr>
          <w:rFonts w:ascii="Bookman Old Style" w:hAnsi="Bookman Old Style"/>
          <w:b/>
          <w:i/>
          <w:sz w:val="22"/>
          <w:szCs w:val="22"/>
          <w:lang w:val="sq-AL"/>
        </w:rPr>
        <w:t>min</w:t>
      </w:r>
      <w:r w:rsidR="004E6BA4" w:rsidRPr="00A1790F">
        <w:rPr>
          <w:rFonts w:ascii="Bookman Old Style" w:hAnsi="Bookman Old Style"/>
          <w:sz w:val="22"/>
          <w:szCs w:val="22"/>
          <w:lang w:val="sq-AL"/>
        </w:rPr>
        <w:t xml:space="preserve">. </w:t>
      </w:r>
    </w:p>
    <w:p w:rsidR="006233D2" w:rsidRPr="00A1790F" w:rsidRDefault="004E6BA4" w:rsidP="00A1790F">
      <w:pPr>
        <w:jc w:val="both"/>
        <w:rPr>
          <w:rFonts w:ascii="Bookman Old Style" w:hAnsi="Bookman Old Style"/>
          <w:sz w:val="22"/>
          <w:szCs w:val="22"/>
          <w:lang w:val="sq-AL"/>
        </w:rPr>
      </w:pPr>
      <w:r w:rsidRPr="00A1790F">
        <w:rPr>
          <w:rFonts w:ascii="Bookman Old Style" w:hAnsi="Bookman Old Style"/>
          <w:sz w:val="22"/>
          <w:szCs w:val="22"/>
          <w:lang w:val="sq-AL"/>
        </w:rPr>
        <w:t>Pretendimi i pal</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s padit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se se afati i parashkrimit ka filluar pas vendimmarrjes s</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organit 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akuz</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s </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i pabaz</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dhe se detyrimin p</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njoftuar organin e Prokuroris</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dhe 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Inspektoriatit 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s e ka pasur i padituri</w:t>
      </w:r>
      <w:r w:rsidR="00A75225" w:rsidRPr="00A1790F">
        <w:rPr>
          <w:rFonts w:ascii="Bookman Old Style" w:hAnsi="Bookman Old Style"/>
          <w:sz w:val="22"/>
          <w:szCs w:val="22"/>
          <w:lang w:val="sq-AL"/>
        </w:rPr>
        <w:t>, me q</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llim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rcaktimin e shkaktarit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mit nuk q</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ndron, pasi neni 33 i Ligjit Nr. 9634 dat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30.10.2006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 inspektimin 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dhe inspektoriatin shtet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ror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pasjell gjobitjen 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sit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rast se nuk njofton aksidentet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por nuk ka efekte lidhur me marr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nien juridiko civile q</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lind midis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sit dhe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mtuarit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aksidentin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Po ashtu, detyrimin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kall</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zuar veprat penale q</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ndiqen kryesisht e ka çdo shtetas q</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bie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dijeni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k</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tij fakti dhe nuk mund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pretendohet se fakti q</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si nuk kishte b</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referimin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Prokurori, dhe nuk ishte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rcaktuar shkaktari i d</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mit, pala padit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se nuk e dinte kush e kishte shkaktuar d</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min. Padit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sja Aida PRIFTI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soi nj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aksident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pran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sit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saj dhe si rregull duhej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ngrinte pretendimet e saj brenda afateve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rcaktuara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ligj. Jo m</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kot ligjv</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si ka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rcaktuar afate,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m</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nyr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q</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inkurajoj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subjektet e s</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drejt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veprojn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koh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mbrojtur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drejtat dhe interesat e tyre. Gjykata konstaton se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padit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sja Aida PRIFTI duke qen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se </w:t>
      </w:r>
      <w:r w:rsidR="00A75225" w:rsidRPr="00A1790F">
        <w:rPr>
          <w:rFonts w:ascii="Bookman Old Style" w:hAnsi="Bookman Old Style"/>
          <w:sz w:val="22"/>
          <w:szCs w:val="22"/>
          <w:lang w:val="sq-AL"/>
        </w:rPr>
        <w:lastRenderedPageBreak/>
        <w:t>ka vazhduar marr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nien 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deri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mars </w:t>
      </w:r>
      <w:r w:rsidR="0094356A" w:rsidRPr="00A1790F">
        <w:rPr>
          <w:rFonts w:ascii="Bookman Old Style" w:hAnsi="Bookman Old Style"/>
          <w:sz w:val="22"/>
          <w:szCs w:val="22"/>
          <w:lang w:val="sq-AL"/>
        </w:rPr>
        <w:t>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vitit </w:t>
      </w:r>
      <w:r w:rsidR="00A75225" w:rsidRPr="00A1790F">
        <w:rPr>
          <w:rFonts w:ascii="Bookman Old Style" w:hAnsi="Bookman Old Style"/>
          <w:sz w:val="22"/>
          <w:szCs w:val="22"/>
          <w:lang w:val="sq-AL"/>
        </w:rPr>
        <w:t>2017 pran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pal</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paditur ka hezituar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k</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rkoj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drejtat e veta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koh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 e duhur, ndaj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raf</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rsisht 3 (tri) vjet pasi </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larguar nga puna ajo ka k</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rkuar shp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rblimin e d</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mit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ardhur nga aksidenti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dat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30.12.2012. Gjykata v</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ren se ky justifikim </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i pabazuar 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ligj dhe nuk mund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ligj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rohet nga Gjykata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 faktin e vet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 se do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rhapej fenomeni i “Heshtjes” dhe “Frik</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ndaj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sit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rsa koh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vijon marr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nia 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Gjykata thekson se legjislacioni parashikon nj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s</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drejtash p</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marr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sit dhe mbrojtjen e tyre dhe asnj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marr</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s nuk duhet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hezitoj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ngrej</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z</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rin kur i cenohen t</w:t>
      </w:r>
      <w:r w:rsidR="00A1790F" w:rsidRPr="00A1790F">
        <w:rPr>
          <w:rFonts w:ascii="Bookman Old Style" w:hAnsi="Bookman Old Style"/>
          <w:sz w:val="22"/>
          <w:szCs w:val="22"/>
          <w:lang w:val="sq-AL"/>
        </w:rPr>
        <w:t>ë</w:t>
      </w:r>
      <w:r w:rsidR="00A75225" w:rsidRPr="00A1790F">
        <w:rPr>
          <w:rFonts w:ascii="Bookman Old Style" w:hAnsi="Bookman Old Style"/>
          <w:sz w:val="22"/>
          <w:szCs w:val="22"/>
          <w:lang w:val="sq-AL"/>
        </w:rPr>
        <w:t xml:space="preserve"> drejtat. </w:t>
      </w:r>
      <w:r w:rsidR="0094356A" w:rsidRPr="00A1790F">
        <w:rPr>
          <w:rFonts w:ascii="Bookman Old Style" w:hAnsi="Bookman Old Style"/>
          <w:sz w:val="22"/>
          <w:szCs w:val="22"/>
          <w:lang w:val="sq-AL"/>
        </w:rPr>
        <w:t>P</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r k</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arsye, p</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rveç afatit 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parashkrimit 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rcaktuar n</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Kodin Civil, p</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r garantimin e 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drejtave 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marr</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sve neni 203/1 i Kodit 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s parashikon nj</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afat parashkrimi 3 vjeçar i cili n</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rastin konkret </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94356A" w:rsidRPr="00A1790F">
        <w:rPr>
          <w:rFonts w:ascii="Bookman Old Style" w:hAnsi="Bookman Old Style"/>
          <w:sz w:val="22"/>
          <w:szCs w:val="22"/>
          <w:lang w:val="sq-AL"/>
        </w:rPr>
        <w:t xml:space="preserve"> tejkaluar. </w:t>
      </w:r>
    </w:p>
    <w:p w:rsidR="0094356A" w:rsidRPr="00A1790F" w:rsidRDefault="0094356A" w:rsidP="00A1790F">
      <w:pPr>
        <w:jc w:val="both"/>
        <w:rPr>
          <w:rFonts w:ascii="Bookman Old Style" w:hAnsi="Bookman Old Style"/>
          <w:sz w:val="22"/>
          <w:szCs w:val="22"/>
          <w:lang w:val="sq-AL"/>
        </w:rPr>
      </w:pPr>
      <w:r w:rsidRPr="00A1790F">
        <w:rPr>
          <w:rFonts w:ascii="Bookman Old Style" w:hAnsi="Bookman Old Style"/>
          <w:sz w:val="22"/>
          <w:szCs w:val="22"/>
          <w:lang w:val="sq-AL"/>
        </w:rPr>
        <w:t>Gjithashtu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zbatim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nenit 203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Kodit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s, Gjykata v</w:t>
      </w:r>
      <w:r w:rsidR="00A1790F">
        <w:rPr>
          <w:rFonts w:ascii="Bookman Old Style" w:hAnsi="Bookman Old Style"/>
          <w:sz w:val="22"/>
          <w:szCs w:val="22"/>
          <w:lang w:val="sq-AL"/>
        </w:rPr>
        <w:t>ë</w:t>
      </w:r>
      <w:r w:rsidRPr="00A1790F">
        <w:rPr>
          <w:rFonts w:ascii="Bookman Old Style" w:hAnsi="Bookman Old Style"/>
          <w:sz w:val="22"/>
          <w:szCs w:val="22"/>
          <w:lang w:val="sq-AL"/>
        </w:rPr>
        <w:t>ren se neni 66 i Kodit Penal parashikon se: “</w:t>
      </w:r>
      <w:r w:rsidRPr="00A1790F">
        <w:rPr>
          <w:rFonts w:ascii="Bookman Old Style" w:hAnsi="Bookman Old Style"/>
          <w:i/>
          <w:sz w:val="22"/>
          <w:szCs w:val="22"/>
          <w:lang w:val="sq-AL"/>
        </w:rPr>
        <w:t>Nuk mund të bëhen ndjekje penale kur nga kryerja e veprës deri në çastin e marrjes së personit si të pandehur kanë kaluar: ... c) dhjetë vjet për krimet që parashikojnë dënim nga pesë gjer në dhjetë vjet burgim</w:t>
      </w:r>
      <w:r w:rsidRPr="00A1790F">
        <w:rPr>
          <w:rFonts w:ascii="Bookman Old Style" w:hAnsi="Bookman Old Style"/>
          <w:sz w:val="22"/>
          <w:szCs w:val="22"/>
          <w:lang w:val="sq-AL"/>
        </w:rPr>
        <w:t>.” Neni 289/1 i Kodit Penal ku p</w:t>
      </w:r>
      <w:r w:rsidR="00A1790F">
        <w:rPr>
          <w:rFonts w:ascii="Bookman Old Style" w:hAnsi="Bookman Old Style"/>
          <w:sz w:val="22"/>
          <w:szCs w:val="22"/>
          <w:lang w:val="sq-AL"/>
        </w:rPr>
        <w:t>ë</w:t>
      </w:r>
      <w:r w:rsidRPr="00A1790F">
        <w:rPr>
          <w:rFonts w:ascii="Bookman Old Style" w:hAnsi="Bookman Old Style"/>
          <w:sz w:val="22"/>
          <w:szCs w:val="22"/>
          <w:lang w:val="sq-AL"/>
        </w:rPr>
        <w:t>rcaktohet vepra penale e “Shkeljes 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rregullave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mbrojtjes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w:t>
      </w:r>
      <w:r w:rsidRPr="00A1790F">
        <w:rPr>
          <w:rStyle w:val="FootnoteReference"/>
          <w:rFonts w:ascii="Bookman Old Style" w:hAnsi="Bookman Old Style"/>
          <w:sz w:val="22"/>
          <w:szCs w:val="22"/>
          <w:lang w:val="sq-AL"/>
        </w:rPr>
        <w:footnoteReference w:id="11"/>
      </w:r>
      <w:r w:rsidRPr="00A1790F">
        <w:rPr>
          <w:rFonts w:ascii="Bookman Old Style" w:hAnsi="Bookman Old Style"/>
          <w:sz w:val="22"/>
          <w:szCs w:val="22"/>
          <w:lang w:val="sq-AL"/>
        </w:rPr>
        <w:t xml:space="preserve"> parashikon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nim me burgim gjer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dhjet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vjet. Pra, duke interpretuar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harmoni me nj</w:t>
      </w:r>
      <w:r w:rsidR="00A1790F">
        <w:rPr>
          <w:rFonts w:ascii="Bookman Old Style" w:hAnsi="Bookman Old Style"/>
          <w:sz w:val="22"/>
          <w:szCs w:val="22"/>
          <w:lang w:val="sq-AL"/>
        </w:rPr>
        <w:t>ë</w:t>
      </w:r>
      <w:r w:rsidRPr="00A1790F">
        <w:rPr>
          <w:rFonts w:ascii="Bookman Old Style" w:hAnsi="Bookman Old Style"/>
          <w:sz w:val="22"/>
          <w:szCs w:val="22"/>
          <w:lang w:val="sq-AL"/>
        </w:rPr>
        <w:t>ra tjetr</w:t>
      </w:r>
      <w:r w:rsidR="00A1790F">
        <w:rPr>
          <w:rFonts w:ascii="Bookman Old Style" w:hAnsi="Bookman Old Style"/>
          <w:sz w:val="22"/>
          <w:szCs w:val="22"/>
          <w:lang w:val="sq-AL"/>
        </w:rPr>
        <w:t>ë</w:t>
      </w:r>
      <w:r w:rsidRPr="00A1790F">
        <w:rPr>
          <w:rFonts w:ascii="Bookman Old Style" w:hAnsi="Bookman Old Style"/>
          <w:sz w:val="22"/>
          <w:szCs w:val="22"/>
          <w:lang w:val="sq-AL"/>
        </w:rPr>
        <w:t>n institutin e parashkrimit sipas Kodit Civil, nenin 66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K.Penal dhe 203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Kodit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s, Gjykata vler</w:t>
      </w:r>
      <w:r w:rsidR="00A1790F">
        <w:rPr>
          <w:rFonts w:ascii="Bookman Old Style" w:hAnsi="Bookman Old Style"/>
          <w:sz w:val="22"/>
          <w:szCs w:val="22"/>
          <w:lang w:val="sq-AL"/>
        </w:rPr>
        <w:t>ë</w:t>
      </w:r>
      <w:r w:rsidRPr="00A1790F">
        <w:rPr>
          <w:rFonts w:ascii="Bookman Old Style" w:hAnsi="Bookman Old Style"/>
          <w:sz w:val="22"/>
          <w:szCs w:val="22"/>
          <w:lang w:val="sq-AL"/>
        </w:rPr>
        <w:t>son se padia e padit</w:t>
      </w:r>
      <w:r w:rsidR="00A1790F">
        <w:rPr>
          <w:rFonts w:ascii="Bookman Old Style" w:hAnsi="Bookman Old Style"/>
          <w:sz w:val="22"/>
          <w:szCs w:val="22"/>
          <w:lang w:val="sq-AL"/>
        </w:rPr>
        <w:t>ë</w:t>
      </w:r>
      <w:r w:rsidRPr="00A1790F">
        <w:rPr>
          <w:rFonts w:ascii="Bookman Old Style" w:hAnsi="Bookman Old Style"/>
          <w:sz w:val="22"/>
          <w:szCs w:val="22"/>
          <w:lang w:val="sq-AL"/>
        </w:rPr>
        <w:t>ses Aida PRIFTI do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ishte brenda afateve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parashkrimit, pasi ajo do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kishte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afat parashkrimi 10 (dhjet</w:t>
      </w:r>
      <w:r w:rsidR="00A1790F">
        <w:rPr>
          <w:rFonts w:ascii="Bookman Old Style" w:hAnsi="Bookman Old Style"/>
          <w:sz w:val="22"/>
          <w:szCs w:val="22"/>
          <w:lang w:val="sq-AL"/>
        </w:rPr>
        <w:t>ë</w:t>
      </w:r>
      <w:r w:rsidRPr="00A1790F">
        <w:rPr>
          <w:rFonts w:ascii="Bookman Old Style" w:hAnsi="Bookman Old Style"/>
          <w:sz w:val="22"/>
          <w:szCs w:val="22"/>
          <w:lang w:val="sq-AL"/>
        </w:rPr>
        <w:t>) vjet, n</w:t>
      </w:r>
      <w:r w:rsidR="00A1790F">
        <w:rPr>
          <w:rFonts w:ascii="Bookman Old Style" w:hAnsi="Bookman Old Style"/>
          <w:sz w:val="22"/>
          <w:szCs w:val="22"/>
          <w:lang w:val="sq-AL"/>
        </w:rPr>
        <w:t>ë</w:t>
      </w:r>
      <w:r w:rsidRPr="00A1790F">
        <w:rPr>
          <w:rFonts w:ascii="Bookman Old Style" w:hAnsi="Bookman Old Style"/>
          <w:sz w:val="22"/>
          <w:szCs w:val="22"/>
          <w:lang w:val="sq-AL"/>
        </w:rPr>
        <w:t>se fakti i ndodhur do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ishte kualifikuar si vep</w:t>
      </w:r>
      <w:r w:rsidR="00A1790F">
        <w:rPr>
          <w:rFonts w:ascii="Bookman Old Style" w:hAnsi="Bookman Old Style"/>
          <w:sz w:val="22"/>
          <w:szCs w:val="22"/>
          <w:lang w:val="sq-AL"/>
        </w:rPr>
        <w:t>ë</w:t>
      </w:r>
      <w:r w:rsidRPr="00A1790F">
        <w:rPr>
          <w:rFonts w:ascii="Bookman Old Style" w:hAnsi="Bookman Old Style"/>
          <w:sz w:val="22"/>
          <w:szCs w:val="22"/>
          <w:lang w:val="sq-AL"/>
        </w:rPr>
        <w:t>r penale nga organi i akuz</w:t>
      </w:r>
      <w:r w:rsidR="00A1790F">
        <w:rPr>
          <w:rFonts w:ascii="Bookman Old Style" w:hAnsi="Bookman Old Style"/>
          <w:sz w:val="22"/>
          <w:szCs w:val="22"/>
          <w:lang w:val="sq-AL"/>
        </w:rPr>
        <w:t>ë</w:t>
      </w:r>
      <w:r w:rsidRPr="00A1790F">
        <w:rPr>
          <w:rFonts w:ascii="Bookman Old Style" w:hAnsi="Bookman Old Style"/>
          <w:sz w:val="22"/>
          <w:szCs w:val="22"/>
          <w:lang w:val="sq-AL"/>
        </w:rPr>
        <w:t>s</w:t>
      </w:r>
      <w:r w:rsidR="000A48A8">
        <w:rPr>
          <w:rFonts w:ascii="Bookman Old Style" w:hAnsi="Bookman Old Style"/>
          <w:sz w:val="22"/>
          <w:szCs w:val="22"/>
          <w:lang w:val="sq-AL"/>
        </w:rPr>
        <w:t xml:space="preserve"> dhe do të kishte vijuar procedimi me një shqyrtim në themel të çështjes</w:t>
      </w:r>
      <w:r w:rsidRPr="00A1790F">
        <w:rPr>
          <w:rFonts w:ascii="Bookman Old Style" w:hAnsi="Bookman Old Style"/>
          <w:sz w:val="22"/>
          <w:szCs w:val="22"/>
          <w:lang w:val="sq-AL"/>
        </w:rPr>
        <w:t>, por referuar Vendimit p</w:t>
      </w:r>
      <w:r w:rsidR="00A1790F">
        <w:rPr>
          <w:rFonts w:ascii="Bookman Old Style" w:hAnsi="Bookman Old Style"/>
          <w:sz w:val="22"/>
          <w:szCs w:val="22"/>
          <w:lang w:val="sq-AL"/>
        </w:rPr>
        <w:t>ë</w:t>
      </w:r>
      <w:r w:rsidRPr="00A1790F">
        <w:rPr>
          <w:rFonts w:ascii="Bookman Old Style" w:hAnsi="Bookman Old Style"/>
          <w:sz w:val="22"/>
          <w:szCs w:val="22"/>
          <w:lang w:val="sq-AL"/>
        </w:rPr>
        <w:t>r mosfillimin e procedimit penal dat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20.03.2021 nga ana e Prokurorit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arsyetuar se plagosja e shtetases Aida PRIFTI nuk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e r</w:t>
      </w:r>
      <w:r w:rsidR="00A1790F">
        <w:rPr>
          <w:rFonts w:ascii="Bookman Old Style" w:hAnsi="Bookman Old Style"/>
          <w:sz w:val="22"/>
          <w:szCs w:val="22"/>
          <w:lang w:val="sq-AL"/>
        </w:rPr>
        <w:t>ë</w:t>
      </w:r>
      <w:r w:rsidRPr="00A1790F">
        <w:rPr>
          <w:rFonts w:ascii="Bookman Old Style" w:hAnsi="Bookman Old Style"/>
          <w:sz w:val="22"/>
          <w:szCs w:val="22"/>
          <w:lang w:val="sq-AL"/>
        </w:rPr>
        <w:t>nd</w:t>
      </w:r>
      <w:r w:rsidR="00A1790F">
        <w:rPr>
          <w:rFonts w:ascii="Bookman Old Style" w:hAnsi="Bookman Old Style"/>
          <w:sz w:val="22"/>
          <w:szCs w:val="22"/>
          <w:lang w:val="sq-AL"/>
        </w:rPr>
        <w:t>ë</w:t>
      </w:r>
      <w:r w:rsidRPr="00A1790F">
        <w:rPr>
          <w:rFonts w:ascii="Bookman Old Style" w:hAnsi="Bookman Old Style"/>
          <w:sz w:val="22"/>
          <w:szCs w:val="22"/>
          <w:lang w:val="sq-AL"/>
        </w:rPr>
        <w:t>, e p</w:t>
      </w:r>
      <w:r w:rsidR="00A1790F">
        <w:rPr>
          <w:rFonts w:ascii="Bookman Old Style" w:hAnsi="Bookman Old Style"/>
          <w:sz w:val="22"/>
          <w:szCs w:val="22"/>
          <w:lang w:val="sq-AL"/>
        </w:rPr>
        <w:t>ë</w:t>
      </w:r>
      <w:r w:rsidRPr="00A1790F">
        <w:rPr>
          <w:rFonts w:ascii="Bookman Old Style" w:hAnsi="Bookman Old Style"/>
          <w:sz w:val="22"/>
          <w:szCs w:val="22"/>
          <w:lang w:val="sq-AL"/>
        </w:rPr>
        <w:t>r pasoj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nuk kemi fakt penal. Ndaj k</w:t>
      </w:r>
      <w:r w:rsidR="00A1790F">
        <w:rPr>
          <w:rFonts w:ascii="Bookman Old Style" w:hAnsi="Bookman Old Style"/>
          <w:sz w:val="22"/>
          <w:szCs w:val="22"/>
          <w:lang w:val="sq-AL"/>
        </w:rPr>
        <w:t>ë</w:t>
      </w:r>
      <w:r w:rsidRPr="00A1790F">
        <w:rPr>
          <w:rFonts w:ascii="Bookman Old Style" w:hAnsi="Bookman Old Style"/>
          <w:sz w:val="22"/>
          <w:szCs w:val="22"/>
          <w:lang w:val="sq-AL"/>
        </w:rPr>
        <w:t>tij vendimi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organit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akuz</w:t>
      </w:r>
      <w:r w:rsidR="00A1790F">
        <w:rPr>
          <w:rFonts w:ascii="Bookman Old Style" w:hAnsi="Bookman Old Style"/>
          <w:sz w:val="22"/>
          <w:szCs w:val="22"/>
          <w:lang w:val="sq-AL"/>
        </w:rPr>
        <w:t>ë</w:t>
      </w:r>
      <w:r w:rsidRPr="00A1790F">
        <w:rPr>
          <w:rFonts w:ascii="Bookman Old Style" w:hAnsi="Bookman Old Style"/>
          <w:sz w:val="22"/>
          <w:szCs w:val="22"/>
          <w:lang w:val="sq-AL"/>
        </w:rPr>
        <w:t>s, nuk rezulton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jet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b</w:t>
      </w:r>
      <w:r w:rsidR="00A1790F">
        <w:rPr>
          <w:rFonts w:ascii="Bookman Old Style" w:hAnsi="Bookman Old Style"/>
          <w:sz w:val="22"/>
          <w:szCs w:val="22"/>
          <w:lang w:val="sq-AL"/>
        </w:rPr>
        <w:t>ë</w:t>
      </w:r>
      <w:r w:rsidRPr="00A1790F">
        <w:rPr>
          <w:rFonts w:ascii="Bookman Old Style" w:hAnsi="Bookman Old Style"/>
          <w:sz w:val="22"/>
          <w:szCs w:val="22"/>
          <w:lang w:val="sq-AL"/>
        </w:rPr>
        <w:t>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ankim nga kall</w:t>
      </w:r>
      <w:r w:rsidR="00A1790F">
        <w:rPr>
          <w:rFonts w:ascii="Bookman Old Style" w:hAnsi="Bookman Old Style"/>
          <w:sz w:val="22"/>
          <w:szCs w:val="22"/>
          <w:lang w:val="sq-AL"/>
        </w:rPr>
        <w:t>ë</w:t>
      </w:r>
      <w:r w:rsidRPr="00A1790F">
        <w:rPr>
          <w:rFonts w:ascii="Bookman Old Style" w:hAnsi="Bookman Old Style"/>
          <w:sz w:val="22"/>
          <w:szCs w:val="22"/>
          <w:lang w:val="sq-AL"/>
        </w:rPr>
        <w:t>zuesi dhe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jet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disponuar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vijim me regjistrim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procedimit, e m</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tej me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vendim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zgjidhjes 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ç</w:t>
      </w:r>
      <w:r w:rsidR="00A1790F">
        <w:rPr>
          <w:rFonts w:ascii="Bookman Old Style" w:hAnsi="Bookman Old Style"/>
          <w:sz w:val="22"/>
          <w:szCs w:val="22"/>
          <w:lang w:val="sq-AL"/>
        </w:rPr>
        <w:t>ë</w:t>
      </w:r>
      <w:r w:rsidRPr="00A1790F">
        <w:rPr>
          <w:rFonts w:ascii="Bookman Old Style" w:hAnsi="Bookman Old Style"/>
          <w:sz w:val="22"/>
          <w:szCs w:val="22"/>
          <w:lang w:val="sq-AL"/>
        </w:rPr>
        <w:t>shtjes penale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themel. P</w:t>
      </w:r>
      <w:r w:rsidR="00A1790F">
        <w:rPr>
          <w:rFonts w:ascii="Bookman Old Style" w:hAnsi="Bookman Old Style"/>
          <w:sz w:val="22"/>
          <w:szCs w:val="22"/>
          <w:lang w:val="sq-AL"/>
        </w:rPr>
        <w:t>ë</w:t>
      </w:r>
      <w:r w:rsidRPr="00A1790F">
        <w:rPr>
          <w:rFonts w:ascii="Bookman Old Style" w:hAnsi="Bookman Old Style"/>
          <w:sz w:val="22"/>
          <w:szCs w:val="22"/>
          <w:lang w:val="sq-AL"/>
        </w:rPr>
        <w:t>r pasoj</w:t>
      </w:r>
      <w:r w:rsidR="00A1790F">
        <w:rPr>
          <w:rFonts w:ascii="Bookman Old Style" w:hAnsi="Bookman Old Style"/>
          <w:sz w:val="22"/>
          <w:szCs w:val="22"/>
          <w:lang w:val="sq-AL"/>
        </w:rPr>
        <w:t>ë</w:t>
      </w:r>
      <w:r w:rsidRPr="00A1790F">
        <w:rPr>
          <w:rFonts w:ascii="Bookman Old Style" w:hAnsi="Bookman Old Style"/>
          <w:sz w:val="22"/>
          <w:szCs w:val="22"/>
          <w:lang w:val="sq-AL"/>
        </w:rPr>
        <w:t>, afati i parashkrimit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padis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padit</w:t>
      </w:r>
      <w:r w:rsidR="00A1790F">
        <w:rPr>
          <w:rFonts w:ascii="Bookman Old Style" w:hAnsi="Bookman Old Style"/>
          <w:sz w:val="22"/>
          <w:szCs w:val="22"/>
          <w:lang w:val="sq-AL"/>
        </w:rPr>
        <w:t>ë</w:t>
      </w:r>
      <w:r w:rsidRPr="00A1790F">
        <w:rPr>
          <w:rFonts w:ascii="Bookman Old Style" w:hAnsi="Bookman Old Style"/>
          <w:sz w:val="22"/>
          <w:szCs w:val="22"/>
          <w:lang w:val="sq-AL"/>
        </w:rPr>
        <w:t>ses Aida PRIFTI ka filluar m</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dat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w:t>
      </w:r>
      <w:r w:rsidR="000A48A8">
        <w:rPr>
          <w:rFonts w:ascii="Bookman Old Style" w:hAnsi="Bookman Old Style"/>
          <w:sz w:val="22"/>
          <w:szCs w:val="22"/>
          <w:lang w:val="sq-AL"/>
        </w:rPr>
        <w:t>11.01.2013</w:t>
      </w:r>
      <w:r w:rsidRPr="00A1790F">
        <w:rPr>
          <w:rFonts w:ascii="Bookman Old Style" w:hAnsi="Bookman Old Style"/>
          <w:sz w:val="22"/>
          <w:szCs w:val="22"/>
          <w:lang w:val="sq-AL"/>
        </w:rPr>
        <w:t xml:space="preserve"> kur asaj i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amputuar (k</w:t>
      </w:r>
      <w:r w:rsidR="00A1790F">
        <w:rPr>
          <w:rFonts w:ascii="Bookman Old Style" w:hAnsi="Bookman Old Style"/>
          <w:sz w:val="22"/>
          <w:szCs w:val="22"/>
          <w:lang w:val="sq-AL"/>
        </w:rPr>
        <w:t>ë</w:t>
      </w:r>
      <w:r w:rsidRPr="00A1790F">
        <w:rPr>
          <w:rFonts w:ascii="Bookman Old Style" w:hAnsi="Bookman Old Style"/>
          <w:sz w:val="22"/>
          <w:szCs w:val="22"/>
          <w:lang w:val="sq-AL"/>
        </w:rPr>
        <w:t>putur gishti tregues i dor</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djatht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nivelin e mesit 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gjat</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sis</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s</w:t>
      </w:r>
      <w:r w:rsidR="00A1790F" w:rsidRPr="00A1790F">
        <w:rPr>
          <w:rFonts w:ascii="Bookman Old Style" w:hAnsi="Bookman Old Style"/>
          <w:sz w:val="22"/>
          <w:szCs w:val="22"/>
          <w:lang w:val="sq-AL"/>
        </w:rPr>
        <w:t>ë</w:t>
      </w:r>
      <w:r w:rsidRPr="00A1790F">
        <w:rPr>
          <w:rFonts w:ascii="Bookman Old Style" w:hAnsi="Bookman Old Style"/>
          <w:sz w:val="22"/>
          <w:szCs w:val="22"/>
          <w:lang w:val="sq-AL"/>
        </w:rPr>
        <w:t xml:space="preserve"> tij)</w:t>
      </w:r>
      <w:r w:rsidR="000A48A8">
        <w:rPr>
          <w:rFonts w:ascii="Bookman Old Style" w:hAnsi="Bookman Old Style"/>
          <w:sz w:val="22"/>
          <w:szCs w:val="22"/>
          <w:lang w:val="sq-AL"/>
        </w:rPr>
        <w:t xml:space="preserve"> dhe ajo ka marrë dijeni për dëmin dhe shkaktarin e dëmit</w:t>
      </w:r>
      <w:r w:rsidRPr="00A1790F">
        <w:rPr>
          <w:rFonts w:ascii="Bookman Old Style" w:hAnsi="Bookman Old Style"/>
          <w:sz w:val="22"/>
          <w:szCs w:val="22"/>
          <w:lang w:val="sq-AL"/>
        </w:rPr>
        <w:t xml:space="preserve">. </w:t>
      </w:r>
    </w:p>
    <w:p w:rsidR="0094356A" w:rsidRPr="00A1790F" w:rsidRDefault="0094356A" w:rsidP="00A1790F">
      <w:pPr>
        <w:jc w:val="both"/>
        <w:rPr>
          <w:rFonts w:ascii="Bookman Old Style" w:hAnsi="Bookman Old Style"/>
          <w:sz w:val="22"/>
          <w:szCs w:val="22"/>
          <w:lang w:val="sq-AL"/>
        </w:rPr>
      </w:pPr>
      <w:r w:rsidRPr="00A1790F">
        <w:rPr>
          <w:rFonts w:ascii="Bookman Old Style" w:hAnsi="Bookman Old Style"/>
          <w:sz w:val="22"/>
          <w:szCs w:val="22"/>
          <w:lang w:val="sq-AL"/>
        </w:rPr>
        <w:t>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zbatim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neneve 129 dhe 131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Kodit Civil</w:t>
      </w:r>
      <w:r w:rsidRPr="00A1790F">
        <w:rPr>
          <w:rStyle w:val="FootnoteReference"/>
          <w:rFonts w:ascii="Bookman Old Style" w:hAnsi="Bookman Old Style"/>
          <w:sz w:val="22"/>
          <w:szCs w:val="22"/>
          <w:lang w:val="sq-AL"/>
        </w:rPr>
        <w:footnoteReference w:id="12"/>
      </w:r>
      <w:r w:rsidRPr="00A1790F">
        <w:rPr>
          <w:rFonts w:ascii="Bookman Old Style" w:hAnsi="Bookman Old Style"/>
          <w:sz w:val="22"/>
          <w:szCs w:val="22"/>
          <w:lang w:val="sq-AL"/>
        </w:rPr>
        <w:t>, nuk rezulton se afati 3 vjeçar i padis</w:t>
      </w:r>
      <w:r w:rsidR="00A1790F">
        <w:rPr>
          <w:rFonts w:ascii="Bookman Old Style" w:hAnsi="Bookman Old Style"/>
          <w:sz w:val="22"/>
          <w:szCs w:val="22"/>
          <w:lang w:val="sq-AL"/>
        </w:rPr>
        <w:t>ë</w:t>
      </w:r>
      <w:r w:rsidRPr="00A1790F">
        <w:rPr>
          <w:rFonts w:ascii="Bookman Old Style" w:hAnsi="Bookman Old Style"/>
          <w:sz w:val="22"/>
          <w:szCs w:val="22"/>
          <w:lang w:val="sq-AL"/>
        </w:rPr>
        <w:t>s 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Aida PRIFTI, lindur e drejta m</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dat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11.01.2013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jet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pezulluar apo nd</w:t>
      </w:r>
      <w:r w:rsidR="00A1790F">
        <w:rPr>
          <w:rFonts w:ascii="Bookman Old Style" w:hAnsi="Bookman Old Style"/>
          <w:sz w:val="22"/>
          <w:szCs w:val="22"/>
          <w:lang w:val="sq-AL"/>
        </w:rPr>
        <w:t>ë</w:t>
      </w:r>
      <w:r w:rsidRPr="00A1790F">
        <w:rPr>
          <w:rFonts w:ascii="Bookman Old Style" w:hAnsi="Bookman Old Style"/>
          <w:sz w:val="22"/>
          <w:szCs w:val="22"/>
          <w:lang w:val="sq-AL"/>
        </w:rPr>
        <w:t>rprer</w:t>
      </w:r>
      <w:r w:rsidR="00A1790F">
        <w:rPr>
          <w:rFonts w:ascii="Bookman Old Style" w:hAnsi="Bookman Old Style"/>
          <w:sz w:val="22"/>
          <w:szCs w:val="22"/>
          <w:lang w:val="sq-AL"/>
        </w:rPr>
        <w:t>ë</w:t>
      </w:r>
      <w:r w:rsidRPr="00A1790F">
        <w:rPr>
          <w:rFonts w:ascii="Bookman Old Style" w:hAnsi="Bookman Old Style"/>
          <w:sz w:val="22"/>
          <w:szCs w:val="22"/>
          <w:lang w:val="sq-AL"/>
        </w:rPr>
        <w:t>, pasi nuk jemi p</w:t>
      </w:r>
      <w:r w:rsidR="00A1790F">
        <w:rPr>
          <w:rFonts w:ascii="Bookman Old Style" w:hAnsi="Bookman Old Style"/>
          <w:sz w:val="22"/>
          <w:szCs w:val="22"/>
          <w:lang w:val="sq-AL"/>
        </w:rPr>
        <w:t>ë</w:t>
      </w:r>
      <w:r w:rsidRPr="00A1790F">
        <w:rPr>
          <w:rFonts w:ascii="Bookman Old Style" w:hAnsi="Bookman Old Style"/>
          <w:sz w:val="22"/>
          <w:szCs w:val="22"/>
          <w:lang w:val="sq-AL"/>
        </w:rPr>
        <w:t>rpara rasteve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Pr="00A1790F">
        <w:rPr>
          <w:rFonts w:ascii="Bookman Old Style" w:hAnsi="Bookman Old Style"/>
          <w:sz w:val="22"/>
          <w:szCs w:val="22"/>
          <w:lang w:val="sq-AL"/>
        </w:rPr>
        <w:t>rcaktuara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to nene. </w:t>
      </w:r>
    </w:p>
    <w:p w:rsidR="006233D2" w:rsidRPr="00A1790F" w:rsidRDefault="006233D2" w:rsidP="00A1790F">
      <w:pPr>
        <w:tabs>
          <w:tab w:val="center" w:pos="4513"/>
        </w:tabs>
        <w:suppressAutoHyphens/>
        <w:jc w:val="both"/>
        <w:rPr>
          <w:rFonts w:ascii="Bookman Old Style" w:hAnsi="Bookman Old Style"/>
          <w:i/>
          <w:sz w:val="22"/>
          <w:szCs w:val="22"/>
          <w:lang w:val="sq-AL"/>
        </w:rPr>
      </w:pPr>
      <w:r w:rsidRPr="00A1790F">
        <w:rPr>
          <w:rFonts w:ascii="Bookman Old Style" w:hAnsi="Bookman Old Style"/>
          <w:i/>
          <w:sz w:val="22"/>
          <w:szCs w:val="22"/>
          <w:lang w:val="sq-AL"/>
        </w:rPr>
        <w:t xml:space="preserve">Qëndrueshmëria, siguria dhe qartësia kanë qenë dhe janë kurdoherë kushte shumë </w:t>
      </w:r>
      <w:r w:rsidRPr="00A1790F">
        <w:rPr>
          <w:rFonts w:ascii="Bookman Old Style" w:hAnsi="Bookman Old Style"/>
          <w:i/>
          <w:sz w:val="22"/>
          <w:szCs w:val="22"/>
          <w:lang w:val="sq-AL"/>
        </w:rPr>
        <w:lastRenderedPageBreak/>
        <w:t xml:space="preserve">të nevojshme për jetën dhe zhvillimin normal të së drejtave subjektive. Po të lejohej që marrëdhëniet juridike të qarkullimit civil dhe marrëdhënie të caktuara fakti në lidhje me një pasuri të qëndronin për një kohë të gjatë në mënyrë të papërcaktuar, atëherë në këto marrëdhënie do të sundonte anomalia dhe pasiguria. Në qoftëse në një shoqëri marrëdhëniet juridike të qarkullimit civil dhe marrëdhënie të caktuara fakti në lidhje me një pasuri ose me një të drejtë subjektive lejohen të qëndrojnë në mënyrë të papërcaktuar do të thotë se në atë shoqëri ka diçka që nuk shkon, do të thotë se i është çelur rruga zvarritjes së marrëdhënieve juridike, se të drejtat e anëtarëve të saj qëndrojnë në gjendje pasigurie të vazhdueshme dhe se në atë shoqëri dëmtohen rëndë interesat e drejtësisë. </w:t>
      </w:r>
    </w:p>
    <w:p w:rsidR="006233D2" w:rsidRPr="00A1790F" w:rsidRDefault="006233D2" w:rsidP="000A48A8">
      <w:pPr>
        <w:tabs>
          <w:tab w:val="center" w:pos="4513"/>
        </w:tabs>
        <w:suppressAutoHyphens/>
        <w:jc w:val="both"/>
        <w:rPr>
          <w:rFonts w:ascii="Bookman Old Style" w:hAnsi="Bookman Old Style"/>
          <w:color w:val="000000"/>
          <w:sz w:val="22"/>
          <w:szCs w:val="22"/>
          <w:lang w:val="sq-AL"/>
        </w:rPr>
      </w:pPr>
      <w:r w:rsidRPr="00A1790F">
        <w:rPr>
          <w:rFonts w:ascii="Bookman Old Style" w:hAnsi="Bookman Old Style"/>
          <w:sz w:val="22"/>
          <w:szCs w:val="22"/>
          <w:lang w:val="sq-AL"/>
        </w:rPr>
        <w:t xml:space="preserve">Gjykata thekson se në rastin konkret, afati i parashkrimit ka filluar </w:t>
      </w:r>
      <w:r w:rsidR="00B64F2A"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 xml:space="preserve"> dat</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 xml:space="preserve">n 13.01.2021, kur </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 xml:space="preserve"> zbuluar d</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mi nga padit</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sja dhe nj</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 xml:space="preserve">kohsisht </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 xml:space="preserve"> ditur shkaktari i aksidentit pun</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dh</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si p</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r padit</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 xml:space="preserve">sen, </w:t>
      </w:r>
      <w:r w:rsidRPr="00A1790F">
        <w:rPr>
          <w:rFonts w:ascii="Bookman Old Style" w:hAnsi="Bookman Old Style"/>
          <w:sz w:val="22"/>
          <w:szCs w:val="22"/>
          <w:lang w:val="sq-AL"/>
        </w:rPr>
        <w:t xml:space="preserve"> </w:t>
      </w:r>
      <w:r w:rsidR="00B64F2A" w:rsidRPr="00A1790F">
        <w:rPr>
          <w:rFonts w:ascii="Bookman Old Style" w:hAnsi="Bookman Old Style"/>
          <w:sz w:val="22"/>
          <w:szCs w:val="22"/>
          <w:lang w:val="sq-AL"/>
        </w:rPr>
        <w:t>pasi aksidenti i dat</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s 30.12.2012 ka ndodhur n</w:t>
      </w:r>
      <w:r w:rsidR="00A1790F" w:rsidRPr="00A1790F">
        <w:rPr>
          <w:rFonts w:ascii="Bookman Old Style" w:hAnsi="Bookman Old Style"/>
          <w:sz w:val="22"/>
          <w:szCs w:val="22"/>
          <w:lang w:val="sq-AL"/>
        </w:rPr>
        <w:t>ë</w:t>
      </w:r>
      <w:r w:rsidR="00B64F2A" w:rsidRPr="00A1790F">
        <w:rPr>
          <w:rFonts w:ascii="Bookman Old Style" w:hAnsi="Bookman Old Style"/>
          <w:sz w:val="22"/>
          <w:szCs w:val="22"/>
          <w:lang w:val="sq-AL"/>
        </w:rPr>
        <w:t xml:space="preserve"> </w:t>
      </w:r>
      <w:r w:rsidRPr="00A1790F">
        <w:rPr>
          <w:rFonts w:ascii="Bookman Old Style" w:hAnsi="Bookman Old Style"/>
          <w:sz w:val="22"/>
          <w:szCs w:val="22"/>
          <w:lang w:val="sq-AL"/>
        </w:rPr>
        <w:t xml:space="preserve">mjediset e </w:t>
      </w:r>
      <w:r w:rsidR="00B64F2A" w:rsidRPr="00A1790F">
        <w:rPr>
          <w:rFonts w:ascii="Bookman Old Style" w:hAnsi="Bookman Old Style"/>
          <w:sz w:val="22"/>
          <w:szCs w:val="22"/>
          <w:lang w:val="sq-AL"/>
        </w:rPr>
        <w:t>sa</w:t>
      </w:r>
      <w:r w:rsidRPr="00A1790F">
        <w:rPr>
          <w:rFonts w:ascii="Bookman Old Style" w:hAnsi="Bookman Old Style"/>
          <w:sz w:val="22"/>
          <w:szCs w:val="22"/>
          <w:lang w:val="sq-AL"/>
        </w:rPr>
        <w:t xml:space="preserve">j të punës, për shkak të mosmarrjes së masave të nevojshme nga pala e paditur për mbrojtjen e punëmarrësve të tij. Rasti në gjykim ndryshon nga rastet e aksidenteve rrugore, kur duhet të përcaktohet shkaktari i dëmit, pasi në një aksident mund të përfshihen edhe auto/moto mjete të tjera. </w:t>
      </w:r>
      <w:r w:rsidR="000A48A8">
        <w:rPr>
          <w:rFonts w:ascii="Bookman Old Style" w:hAnsi="Bookman Old Style"/>
          <w:sz w:val="22"/>
          <w:szCs w:val="22"/>
          <w:lang w:val="sq-AL"/>
        </w:rPr>
        <w:t xml:space="preserve"> </w:t>
      </w:r>
      <w:r w:rsidRPr="00A1790F">
        <w:rPr>
          <w:rFonts w:ascii="Bookman Old Style" w:hAnsi="Bookman Old Style"/>
          <w:sz w:val="22"/>
          <w:szCs w:val="22"/>
          <w:lang w:val="sq-AL"/>
        </w:rPr>
        <w:t xml:space="preserve">Nga shënimi i sekretarisë regjistruese të Gjykatës së Rrethit Gjyqësor Fier konstatohet se kërkesëpadia është paraqitur më datë </w:t>
      </w:r>
      <w:r w:rsidR="0033506C" w:rsidRPr="00A1790F">
        <w:rPr>
          <w:rFonts w:ascii="Bookman Old Style" w:hAnsi="Bookman Old Style"/>
          <w:sz w:val="22"/>
          <w:szCs w:val="22"/>
          <w:lang w:val="sq-AL"/>
        </w:rPr>
        <w:t>20.01.2020</w:t>
      </w:r>
      <w:r w:rsidRPr="00A1790F">
        <w:rPr>
          <w:rFonts w:ascii="Bookman Old Style" w:hAnsi="Bookman Old Style"/>
          <w:sz w:val="22"/>
          <w:szCs w:val="22"/>
          <w:lang w:val="sq-AL"/>
        </w:rPr>
        <w:t>,tej afatit</w:t>
      </w:r>
      <w:r w:rsidRPr="00A1790F">
        <w:rPr>
          <w:rFonts w:ascii="Bookman Old Style" w:hAnsi="Bookman Old Style"/>
          <w:color w:val="000000"/>
          <w:sz w:val="22"/>
          <w:szCs w:val="22"/>
          <w:lang w:val="sq-AL"/>
        </w:rPr>
        <w:t xml:space="preserve"> 3 vjeçar të parashkrimit të padisë.</w:t>
      </w:r>
    </w:p>
    <w:p w:rsidR="006233D2" w:rsidRPr="00A1790F" w:rsidRDefault="006233D2" w:rsidP="00A1790F">
      <w:pPr>
        <w:jc w:val="both"/>
        <w:rPr>
          <w:rFonts w:ascii="Bookman Old Style" w:hAnsi="Bookman Old Style"/>
          <w:b/>
          <w:color w:val="000000"/>
          <w:sz w:val="22"/>
          <w:szCs w:val="22"/>
          <w:lang w:val="sq-AL"/>
        </w:rPr>
      </w:pPr>
      <w:r w:rsidRPr="00A1790F">
        <w:rPr>
          <w:rFonts w:ascii="Bookman Old Style" w:hAnsi="Bookman Old Style"/>
          <w:b/>
          <w:color w:val="000000"/>
          <w:sz w:val="22"/>
          <w:szCs w:val="22"/>
          <w:lang w:val="sq-AL"/>
        </w:rPr>
        <w:t>Përsa më sipër, Gjykata arrin në përfundimin se,</w:t>
      </w:r>
      <w:r w:rsidR="0085194F" w:rsidRPr="00A1790F">
        <w:rPr>
          <w:rFonts w:ascii="Bookman Old Style" w:hAnsi="Bookman Old Style"/>
          <w:b/>
          <w:color w:val="000000"/>
          <w:sz w:val="22"/>
          <w:szCs w:val="22"/>
          <w:lang w:val="sq-AL"/>
        </w:rPr>
        <w:t xml:space="preserve"> është plotësuar afati ligjor </w:t>
      </w:r>
      <w:r w:rsidRPr="00A1790F">
        <w:rPr>
          <w:rFonts w:ascii="Bookman Old Style" w:hAnsi="Bookman Old Style"/>
          <w:b/>
          <w:color w:val="000000"/>
          <w:sz w:val="22"/>
          <w:szCs w:val="22"/>
          <w:lang w:val="sq-AL"/>
        </w:rPr>
        <w:t>për ta quajtur padinë objekt gjykimi si të parashkruar, në bazë të nenit 115 shkronja “dh” dhe nenit 120 të Kodit Civil. Duke qenë se pala e paditur e pretendoi parashkrimin e padisë gjykata vlerëson se aj</w:t>
      </w:r>
      <w:r w:rsidR="00B64F2A" w:rsidRPr="00A1790F">
        <w:rPr>
          <w:rFonts w:ascii="Bookman Old Style" w:hAnsi="Bookman Old Style"/>
          <w:b/>
          <w:color w:val="000000"/>
          <w:sz w:val="22"/>
          <w:szCs w:val="22"/>
          <w:lang w:val="sq-AL"/>
        </w:rPr>
        <w:t>o është parashkruar dhe paditësja</w:t>
      </w:r>
      <w:r w:rsidRPr="00A1790F">
        <w:rPr>
          <w:rFonts w:ascii="Bookman Old Style" w:hAnsi="Bookman Old Style"/>
          <w:b/>
          <w:color w:val="000000"/>
          <w:sz w:val="22"/>
          <w:szCs w:val="22"/>
          <w:lang w:val="sq-AL"/>
        </w:rPr>
        <w:t xml:space="preserve"> </w:t>
      </w:r>
      <w:r w:rsidR="00B64F2A" w:rsidRPr="00A1790F">
        <w:rPr>
          <w:rFonts w:ascii="Bookman Old Style" w:hAnsi="Bookman Old Style"/>
          <w:b/>
          <w:color w:val="000000"/>
          <w:sz w:val="22"/>
          <w:szCs w:val="22"/>
          <w:lang w:val="sq-AL"/>
        </w:rPr>
        <w:t>Aida PRIFTI nuk mund të realizoj</w:t>
      </w:r>
      <w:r w:rsidRPr="00A1790F">
        <w:rPr>
          <w:rFonts w:ascii="Bookman Old Style" w:hAnsi="Bookman Old Style"/>
          <w:b/>
          <w:color w:val="000000"/>
          <w:sz w:val="22"/>
          <w:szCs w:val="22"/>
          <w:lang w:val="sq-AL"/>
        </w:rPr>
        <w:t>ë më të drejtën e saj që pretendon ndaj palës së paditur. Në këto rrethana gjykata konkludon në rrëzimin e padisë</w:t>
      </w:r>
      <w:r w:rsidR="00B64F2A" w:rsidRPr="00A1790F">
        <w:rPr>
          <w:rFonts w:ascii="Bookman Old Style" w:hAnsi="Bookman Old Style"/>
          <w:b/>
          <w:color w:val="000000"/>
          <w:sz w:val="22"/>
          <w:szCs w:val="22"/>
          <w:lang w:val="sq-AL"/>
        </w:rPr>
        <w:t xml:space="preserve"> s</w:t>
      </w:r>
      <w:r w:rsidR="00A1790F" w:rsidRPr="00A1790F">
        <w:rPr>
          <w:rFonts w:ascii="Bookman Old Style" w:hAnsi="Bookman Old Style"/>
          <w:b/>
          <w:color w:val="000000"/>
          <w:sz w:val="22"/>
          <w:szCs w:val="22"/>
          <w:lang w:val="sq-AL"/>
        </w:rPr>
        <w:t>ë</w:t>
      </w:r>
      <w:r w:rsidR="00B64F2A" w:rsidRPr="00A1790F">
        <w:rPr>
          <w:rFonts w:ascii="Bookman Old Style" w:hAnsi="Bookman Old Style"/>
          <w:b/>
          <w:color w:val="000000"/>
          <w:sz w:val="22"/>
          <w:szCs w:val="22"/>
          <w:lang w:val="sq-AL"/>
        </w:rPr>
        <w:t xml:space="preserve"> padit</w:t>
      </w:r>
      <w:r w:rsidR="00A1790F" w:rsidRPr="00A1790F">
        <w:rPr>
          <w:rFonts w:ascii="Bookman Old Style" w:hAnsi="Bookman Old Style"/>
          <w:b/>
          <w:color w:val="000000"/>
          <w:sz w:val="22"/>
          <w:szCs w:val="22"/>
          <w:lang w:val="sq-AL"/>
        </w:rPr>
        <w:t>ë</w:t>
      </w:r>
      <w:r w:rsidR="00B64F2A" w:rsidRPr="00A1790F">
        <w:rPr>
          <w:rFonts w:ascii="Bookman Old Style" w:hAnsi="Bookman Old Style"/>
          <w:b/>
          <w:color w:val="000000"/>
          <w:sz w:val="22"/>
          <w:szCs w:val="22"/>
          <w:lang w:val="sq-AL"/>
        </w:rPr>
        <w:t>ses Aida PRIFTI</w:t>
      </w:r>
      <w:r w:rsidRPr="00A1790F">
        <w:rPr>
          <w:rFonts w:ascii="Bookman Old Style" w:hAnsi="Bookman Old Style"/>
          <w:b/>
          <w:color w:val="000000"/>
          <w:sz w:val="22"/>
          <w:szCs w:val="22"/>
          <w:lang w:val="sq-AL"/>
        </w:rPr>
        <w:t>.</w:t>
      </w:r>
    </w:p>
    <w:p w:rsidR="006233D2" w:rsidRPr="00A1790F" w:rsidRDefault="006233D2" w:rsidP="00A1790F">
      <w:pPr>
        <w:jc w:val="both"/>
        <w:rPr>
          <w:rFonts w:ascii="Bookman Old Style" w:hAnsi="Bookman Old Style"/>
          <w:color w:val="000000"/>
          <w:sz w:val="22"/>
          <w:szCs w:val="22"/>
          <w:lang w:val="sq-AL"/>
        </w:rPr>
      </w:pPr>
    </w:p>
    <w:p w:rsidR="006233D2" w:rsidRPr="00A1790F" w:rsidRDefault="006233D2" w:rsidP="00A1790F">
      <w:pPr>
        <w:ind w:left="2124" w:hanging="2124"/>
        <w:jc w:val="both"/>
        <w:rPr>
          <w:rFonts w:ascii="Bookman Old Style" w:hAnsi="Bookman Old Style"/>
          <w:i/>
          <w:color w:val="000000"/>
          <w:sz w:val="22"/>
          <w:szCs w:val="22"/>
          <w:lang w:val="sq-AL"/>
        </w:rPr>
      </w:pPr>
      <w:r w:rsidRPr="00A1790F">
        <w:rPr>
          <w:rFonts w:ascii="Bookman Old Style" w:hAnsi="Bookman Old Style"/>
          <w:b/>
          <w:sz w:val="22"/>
          <w:szCs w:val="22"/>
          <w:lang w:val="sq-AL"/>
        </w:rPr>
        <w:t xml:space="preserve">Problemi i </w:t>
      </w:r>
      <w:r w:rsidR="00B64F2A" w:rsidRPr="00A1790F">
        <w:rPr>
          <w:rFonts w:ascii="Bookman Old Style" w:hAnsi="Bookman Old Style"/>
          <w:b/>
          <w:sz w:val="22"/>
          <w:szCs w:val="22"/>
          <w:lang w:val="sq-AL"/>
        </w:rPr>
        <w:t>dyt</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w:t>
      </w:r>
      <w:r w:rsidRPr="00A1790F">
        <w:rPr>
          <w:rFonts w:ascii="Bookman Old Style" w:hAnsi="Bookman Old Style"/>
          <w:b/>
          <w:sz w:val="22"/>
          <w:szCs w:val="22"/>
          <w:lang w:val="sq-AL"/>
        </w:rPr>
        <w:tab/>
      </w:r>
      <w:r w:rsidRPr="00A1790F">
        <w:rPr>
          <w:rFonts w:ascii="Bookman Old Style" w:hAnsi="Bookman Old Style"/>
          <w:i/>
          <w:color w:val="000000"/>
          <w:sz w:val="22"/>
          <w:szCs w:val="22"/>
          <w:lang w:val="sq-AL"/>
        </w:rPr>
        <w:t xml:space="preserve">A legjitimohen të miturit </w:t>
      </w:r>
      <w:r w:rsidR="00B64F2A" w:rsidRPr="00A1790F">
        <w:rPr>
          <w:rFonts w:ascii="Bookman Old Style" w:hAnsi="Bookman Old Style"/>
          <w:i/>
          <w:color w:val="000000"/>
          <w:sz w:val="22"/>
          <w:szCs w:val="22"/>
          <w:lang w:val="sq-AL"/>
        </w:rPr>
        <w:t>Enigerta, Erilda dhe Jonel PRIFTI</w:t>
      </w:r>
      <w:r w:rsidRPr="00A1790F">
        <w:rPr>
          <w:rFonts w:ascii="Bookman Old Style" w:hAnsi="Bookman Old Style"/>
          <w:i/>
          <w:color w:val="000000"/>
          <w:sz w:val="22"/>
          <w:szCs w:val="22"/>
          <w:lang w:val="sq-AL"/>
        </w:rPr>
        <w:t xml:space="preserve"> të përfaqësuar nga nëna e tyre në ngritjen e padisë për shpërblimin e dëmit moral dhe atij ekzistencial?</w:t>
      </w:r>
    </w:p>
    <w:p w:rsidR="00B64F2A" w:rsidRPr="00A1790F" w:rsidRDefault="00B64F2A" w:rsidP="00A1790F">
      <w:pPr>
        <w:jc w:val="both"/>
        <w:rPr>
          <w:rFonts w:ascii="Bookman Old Style" w:hAnsi="Bookman Old Style"/>
          <w:b/>
          <w:sz w:val="22"/>
          <w:szCs w:val="22"/>
          <w:lang w:val="sq-AL"/>
        </w:rPr>
      </w:pPr>
      <w:r w:rsidRPr="00A1790F">
        <w:rPr>
          <w:rFonts w:ascii="Bookman Old Style" w:hAnsi="Bookman Old Style"/>
          <w:b/>
          <w:sz w:val="22"/>
          <w:szCs w:val="22"/>
          <w:lang w:val="sq-AL"/>
        </w:rPr>
        <w:t>Padit</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sja e mitur Enigerta PRIFTI 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momentin e ngritjes s</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padis</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ka qen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pothuajse 17 vjeç, Erilda PRIFTI ka qen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pothuajse 16 vjeç nd</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rsa Jonel PRIFTI ka qen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pothuajse 14 vjeç. 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momentin e ndodhjes s</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aksidentit t</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tri padit</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sat e mitur kan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qen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 xml:space="preserve"> n</w:t>
      </w:r>
      <w:r w:rsidR="00A1790F" w:rsidRPr="00A1790F">
        <w:rPr>
          <w:rFonts w:ascii="Bookman Old Style" w:hAnsi="Bookman Old Style"/>
          <w:b/>
          <w:sz w:val="22"/>
          <w:szCs w:val="22"/>
          <w:lang w:val="sq-AL"/>
        </w:rPr>
        <w:t>ë</w:t>
      </w:r>
      <w:r w:rsidRPr="00A1790F">
        <w:rPr>
          <w:rFonts w:ascii="Bookman Old Style" w:hAnsi="Bookman Old Style"/>
          <w:b/>
          <w:sz w:val="22"/>
          <w:szCs w:val="22"/>
          <w:lang w:val="sq-AL"/>
        </w:rPr>
        <w:t>n 14 vjeç.</w:t>
      </w:r>
    </w:p>
    <w:p w:rsidR="006233D2" w:rsidRPr="00A1790F" w:rsidRDefault="006233D2" w:rsidP="00A1790F">
      <w:pPr>
        <w:jc w:val="both"/>
        <w:rPr>
          <w:rFonts w:ascii="Bookman Old Style" w:hAnsi="Bookman Old Style"/>
          <w:sz w:val="22"/>
          <w:szCs w:val="22"/>
          <w:lang w:val="sq-AL"/>
        </w:rPr>
      </w:pPr>
      <w:r w:rsidRPr="00A1790F">
        <w:rPr>
          <w:rFonts w:ascii="Bookman Old Style" w:hAnsi="Bookman Old Style"/>
          <w:sz w:val="22"/>
          <w:szCs w:val="22"/>
          <w:lang w:val="sq-AL"/>
        </w:rPr>
        <w:t xml:space="preserve">Gjykata vëren se neni 90 i K.Pr.Civile parashikon se palë në një gjykim civil janë personat fizikë ose juridikë, në emër ose kundër të cilëve zhvillohet gjykimi. Sipas nenit 91 të K.Pr.Civile, kanë zotësi për të vepruar në një gjykim civil personat që ushtrojnë lirisht të drejtat, të cilat duhet të respektohen nga të tjerët. </w:t>
      </w:r>
      <w:r w:rsidRPr="00A1790F">
        <w:rPr>
          <w:rFonts w:ascii="Bookman Old Style" w:hAnsi="Bookman Old Style"/>
          <w:b/>
          <w:sz w:val="22"/>
          <w:szCs w:val="22"/>
          <w:lang w:val="sq-AL"/>
        </w:rPr>
        <w:t>Personat, që nuk kanë zotësi për të vepruar në një gjykim civil, mund të marrin pjesë në gjykim vetëm kur përfaqësohen</w:t>
      </w:r>
      <w:r w:rsidRPr="00A1790F">
        <w:rPr>
          <w:rFonts w:ascii="Bookman Old Style" w:hAnsi="Bookman Old Style"/>
          <w:sz w:val="22"/>
          <w:szCs w:val="22"/>
          <w:lang w:val="sq-AL"/>
        </w:rPr>
        <w:t xml:space="preserve">, sipas dispozitave që rregullojnë zotësinë e tyre. </w:t>
      </w:r>
      <w:r w:rsidR="00B64F2A" w:rsidRPr="00A1790F">
        <w:rPr>
          <w:rFonts w:ascii="Bookman Old Style" w:hAnsi="Bookman Old Style"/>
          <w:sz w:val="22"/>
          <w:szCs w:val="22"/>
          <w:lang w:val="sq-AL"/>
        </w:rPr>
        <w:t>Neni 6 i K.Civil parashikon se: „</w:t>
      </w:r>
      <w:r w:rsidR="00B64F2A" w:rsidRPr="00A1790F">
        <w:rPr>
          <w:rFonts w:ascii="Bookman Old Style" w:hAnsi="Bookman Old Style"/>
          <w:i/>
          <w:sz w:val="22"/>
          <w:szCs w:val="22"/>
          <w:lang w:val="sq-AL"/>
        </w:rPr>
        <w:t>Personit, kur mbush moshën tetëmbëdhjetë vjeç, i lind zotësia e plotë që me veprimet e tij të fitojë të drejta dhe të marrë përsipër detyrime civile</w:t>
      </w:r>
      <w:r w:rsidR="00B64F2A" w:rsidRPr="00A1790F">
        <w:rPr>
          <w:rFonts w:ascii="Bookman Old Style" w:hAnsi="Bookman Old Style"/>
          <w:sz w:val="22"/>
          <w:szCs w:val="22"/>
          <w:lang w:val="sq-AL"/>
        </w:rPr>
        <w:t>…“.  Neni 7 i K.Civil parashikon se: „</w:t>
      </w:r>
      <w:r w:rsidR="00B64F2A" w:rsidRPr="00A1790F">
        <w:rPr>
          <w:rFonts w:ascii="Bookman Old Style" w:hAnsi="Bookman Old Style"/>
          <w:i/>
          <w:sz w:val="22"/>
          <w:szCs w:val="22"/>
          <w:lang w:val="sq-AL"/>
        </w:rPr>
        <w:t>I mituri, që ka mbushur moshën katërmbëdhjetë vjeç, mund të kryejë veprime juridike vetëm me pëlqimin e mëparshëm të përfaqësuesit të tij ligjor</w:t>
      </w:r>
      <w:r w:rsidR="00B64F2A" w:rsidRPr="00A1790F">
        <w:rPr>
          <w:rFonts w:ascii="Bookman Old Style" w:hAnsi="Bookman Old Style"/>
          <w:sz w:val="22"/>
          <w:szCs w:val="22"/>
          <w:lang w:val="sq-AL"/>
        </w:rPr>
        <w:t xml:space="preserve">.“ </w:t>
      </w:r>
      <w:r w:rsidRPr="00A1790F">
        <w:rPr>
          <w:rFonts w:ascii="Bookman Old Style" w:hAnsi="Bookman Old Style"/>
          <w:sz w:val="22"/>
          <w:szCs w:val="22"/>
          <w:lang w:val="sq-AL"/>
        </w:rPr>
        <w:t xml:space="preserve">Neni 8 i Kodit Civil parashikon se </w:t>
      </w:r>
      <w:r w:rsidRPr="00A1790F">
        <w:rPr>
          <w:rFonts w:ascii="Bookman Old Style" w:hAnsi="Bookman Old Style"/>
          <w:b/>
          <w:sz w:val="22"/>
          <w:szCs w:val="22"/>
          <w:lang w:val="sq-AL"/>
        </w:rPr>
        <w:t>i mituri që nuk ka mbushur moshën katërmbëdhjetë vjeç,</w:t>
      </w:r>
      <w:r w:rsidRPr="00A1790F">
        <w:rPr>
          <w:rFonts w:ascii="Bookman Old Style" w:hAnsi="Bookman Old Style"/>
          <w:sz w:val="22"/>
          <w:szCs w:val="22"/>
          <w:lang w:val="sq-AL"/>
        </w:rPr>
        <w:t xml:space="preserve"> është i pazoti për të vepruar. Ai mund të kryejë veprime juridike që i përshtaten moshës së tij dhe që përmbushen aty për aty, si dhe veprime juridike që i sjellin dobi pa asnjë kundërshpërblim. </w:t>
      </w:r>
      <w:r w:rsidRPr="00A1790F">
        <w:rPr>
          <w:rFonts w:ascii="Bookman Old Style" w:hAnsi="Bookman Old Style"/>
          <w:b/>
          <w:sz w:val="22"/>
          <w:szCs w:val="22"/>
          <w:lang w:val="sq-AL"/>
        </w:rPr>
        <w:t xml:space="preserve">Veprimet e tjera juridike i kryen në emër të tij përfaqësuesi ligjor. </w:t>
      </w:r>
      <w:r w:rsidRPr="00A1790F">
        <w:rPr>
          <w:rFonts w:ascii="Bookman Old Style" w:hAnsi="Bookman Old Style"/>
          <w:sz w:val="22"/>
          <w:szCs w:val="22"/>
          <w:lang w:val="sq-AL"/>
        </w:rPr>
        <w:t xml:space="preserve">Sipas neneve 215 e 216 të Kodit Civil, </w:t>
      </w:r>
      <w:r w:rsidRPr="00A1790F">
        <w:rPr>
          <w:rFonts w:ascii="Bookman Old Style" w:hAnsi="Bookman Old Style"/>
          <w:b/>
          <w:sz w:val="22"/>
          <w:szCs w:val="22"/>
          <w:lang w:val="sq-AL"/>
        </w:rPr>
        <w:t>përgjegjësia prindërore përfshin tërësinë e të drejtave dhe detyrave që kanë për qëllim të sigurojnë mirëqenien emocionale, sociale dhe materiale të fëmijës, duke u kujdesur për të, duke mbajtur raporte vetjake me të,</w:t>
      </w:r>
      <w:r w:rsidRPr="00A1790F">
        <w:rPr>
          <w:rFonts w:ascii="Bookman Old Style" w:hAnsi="Bookman Old Style"/>
          <w:b/>
          <w:i/>
          <w:sz w:val="22"/>
          <w:szCs w:val="22"/>
          <w:lang w:val="sq-AL"/>
        </w:rPr>
        <w:t>duke i siguruar</w:t>
      </w:r>
      <w:r w:rsidR="00B64F2A" w:rsidRPr="00A1790F">
        <w:rPr>
          <w:rFonts w:ascii="Bookman Old Style" w:hAnsi="Bookman Old Style"/>
          <w:b/>
          <w:i/>
          <w:sz w:val="22"/>
          <w:szCs w:val="22"/>
          <w:lang w:val="sq-AL"/>
        </w:rPr>
        <w:t xml:space="preserve"> </w:t>
      </w:r>
      <w:r w:rsidRPr="00A1790F">
        <w:rPr>
          <w:rFonts w:ascii="Bookman Old Style" w:hAnsi="Bookman Old Style"/>
          <w:sz w:val="22"/>
          <w:szCs w:val="22"/>
          <w:lang w:val="sq-AL"/>
        </w:rPr>
        <w:t xml:space="preserve">atij mirërritjen, edukimin, arsimimin, </w:t>
      </w:r>
      <w:r w:rsidRPr="00A1790F">
        <w:rPr>
          <w:rFonts w:ascii="Bookman Old Style" w:hAnsi="Bookman Old Style"/>
          <w:b/>
          <w:sz w:val="22"/>
          <w:szCs w:val="22"/>
          <w:lang w:val="sq-AL"/>
        </w:rPr>
        <w:t xml:space="preserve">përfaqësimin ligjor </w:t>
      </w:r>
      <w:r w:rsidRPr="00A1790F">
        <w:rPr>
          <w:rFonts w:ascii="Bookman Old Style" w:hAnsi="Bookman Old Style"/>
          <w:sz w:val="22"/>
          <w:szCs w:val="22"/>
          <w:lang w:val="sq-AL"/>
        </w:rPr>
        <w:t xml:space="preserve">dhe administrimin e pasurive të tij; fëmija ndodhet nën përgjegjësinë prindërore deri në arritjen e moshës madhore. Neni 129 i Kodit Civil parashikon se parashkrimi pezullohet paditë e të miturve </w:t>
      </w:r>
      <w:r w:rsidRPr="00A1790F">
        <w:rPr>
          <w:rFonts w:ascii="Bookman Old Style" w:hAnsi="Bookman Old Style"/>
          <w:b/>
          <w:sz w:val="22"/>
          <w:szCs w:val="22"/>
          <w:lang w:val="sq-AL"/>
        </w:rPr>
        <w:t xml:space="preserve">gjersa t’u emërohet </w:t>
      </w:r>
      <w:r w:rsidRPr="00A1790F">
        <w:rPr>
          <w:rFonts w:ascii="Bookman Old Style" w:hAnsi="Bookman Old Style"/>
          <w:b/>
          <w:sz w:val="22"/>
          <w:szCs w:val="22"/>
          <w:lang w:val="sq-AL"/>
        </w:rPr>
        <w:lastRenderedPageBreak/>
        <w:t>përfaqësuesi</w:t>
      </w:r>
      <w:r w:rsidRPr="00A1790F">
        <w:rPr>
          <w:rFonts w:ascii="Bookman Old Style" w:hAnsi="Bookman Old Style"/>
          <w:sz w:val="22"/>
          <w:szCs w:val="22"/>
          <w:lang w:val="sq-AL"/>
        </w:rPr>
        <w:t xml:space="preserve"> ose të fitojnë këtë zotësi. Gjykata konstaton se nga interpretimi i normave të mësipërme rezulton se të miturit legjitimohen të ngrejnë padi të përfaqësuar nga përfaqësuesi i tyre ligjor, në rastin konkret të miturit </w:t>
      </w:r>
      <w:r w:rsidR="00B64F2A" w:rsidRPr="00A1790F">
        <w:rPr>
          <w:rFonts w:ascii="Bookman Old Style" w:hAnsi="Bookman Old Style"/>
          <w:sz w:val="22"/>
          <w:szCs w:val="22"/>
          <w:lang w:val="sq-AL"/>
        </w:rPr>
        <w:t>Enigerta, Erilda dhe Jonel PRIFTI</w:t>
      </w:r>
      <w:r w:rsidRPr="00A1790F">
        <w:rPr>
          <w:rFonts w:ascii="Bookman Old Style" w:hAnsi="Bookman Old Style"/>
          <w:sz w:val="22"/>
          <w:szCs w:val="22"/>
          <w:lang w:val="sq-AL"/>
        </w:rPr>
        <w:t xml:space="preserve"> të përfaqësuar nga nëna e tyre </w:t>
      </w:r>
      <w:r w:rsidR="00B64F2A" w:rsidRPr="00A1790F">
        <w:rPr>
          <w:rFonts w:ascii="Bookman Old Style" w:hAnsi="Bookman Old Style"/>
          <w:sz w:val="22"/>
          <w:szCs w:val="22"/>
          <w:lang w:val="sq-AL"/>
        </w:rPr>
        <w:t>Aida PRIFTI</w:t>
      </w:r>
      <w:r w:rsidRPr="00A1790F">
        <w:rPr>
          <w:rFonts w:ascii="Bookman Old Style" w:hAnsi="Bookman Old Style"/>
          <w:sz w:val="22"/>
          <w:szCs w:val="22"/>
          <w:lang w:val="sq-AL"/>
        </w:rPr>
        <w:t>, pasi në rast të kundërt nuk do të kishte kuptim përcaktimi në nenin 129 të Kodit Civil për pezullimin e parashkrimit derisa t’i emërohet përfaqësues të miturve</w:t>
      </w:r>
      <w:r w:rsidR="006C7131" w:rsidRPr="00A1790F">
        <w:rPr>
          <w:rFonts w:ascii="Bookman Old Style" w:hAnsi="Bookman Old Style"/>
          <w:sz w:val="22"/>
          <w:szCs w:val="22"/>
          <w:lang w:val="sq-AL"/>
        </w:rPr>
        <w:t xml:space="preserve"> ose t</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fitojn</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k</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t</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zot</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si</w:t>
      </w:r>
      <w:r w:rsidRPr="00A1790F">
        <w:rPr>
          <w:rFonts w:ascii="Bookman Old Style" w:hAnsi="Bookman Old Style"/>
          <w:sz w:val="22"/>
          <w:szCs w:val="22"/>
          <w:lang w:val="sq-AL"/>
        </w:rPr>
        <w:t xml:space="preserve">. Përsa kohë të miturit lindin gjallë ata gëzojnë zotësi juridike e bashkë me të një sërë të drejtash. Të miturit mbartin emocione, ndjenja, dhimbje, gëzim, përjetime të ndryshme si dhe kanë një mënyrë të jetuari, që me fjalë të thjeshta, edhe të miturve mund t’u shkaktohet dëm moral dhe ekzistencial, e për pasojë ata mund t’a kundërdrejtojnë shkaktarit të dëmit kërkimet e tyre për dëmshpërblim. </w:t>
      </w:r>
      <w:r w:rsidR="00BA4863" w:rsidRPr="00A1790F">
        <w:rPr>
          <w:rFonts w:ascii="Bookman Old Style" w:hAnsi="Bookman Old Style"/>
          <w:sz w:val="22"/>
          <w:szCs w:val="22"/>
          <w:lang w:val="sq-AL"/>
        </w:rPr>
        <w:t>Lidhur me afatin e parashkrimit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miturit, Gjykata vler</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son se 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rastin konkret nga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rmbajtja e Çertifikat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rb</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rjes familjare dat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30.12.2012 l</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shuar m</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dat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10.04.2019 nga Zyra e Gjendjes Civile Kuman, Nj</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sia Administrative Kuman 159 Bashkia Roskovec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miturit rezultojn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se kan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si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rfaq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sues ligjor 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n dhe babain e tyre,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rkat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sisht Edmond PRIFTI dhe Aida PRIFTI,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cil</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t nuk e kan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ushtruar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drejt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n e padis</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 f</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mij</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t e tyre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mitur, e drejt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padie kjo 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ka filluar 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momentin 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i </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shkaktuar d</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mi 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tyre, e prej k</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tij d</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mi ata pretendojn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se kan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suar d</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m moral dhe ekzistencial. Gjykata çmon se ndon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se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miturit nuk kan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faj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 mosushtrimin e padis</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nga prindi i tyre,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rfaq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suesi ligjor, pasi vet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padit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sja Aida PRIFTI nuk e ka ushtruar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drejt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n e padis</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as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k</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rkuar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drejtat e saj, padit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sat e mitur nga ana tjet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 kan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patur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rfaq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suesin tjet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 ligjor, babain e tyre 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mund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kishte paraqitur padin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Moskryerja e pun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ve juridike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rfaq</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suesit ligjor p</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garantuar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drejtat e f</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mij</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ve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mitur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tij n</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koh</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nuk mund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passjell cenimin e siguris</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juridike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shkaktarit t</w:t>
      </w:r>
      <w:r w:rsidR="00A1790F" w:rsidRPr="00A1790F">
        <w:rPr>
          <w:rFonts w:ascii="Bookman Old Style" w:hAnsi="Bookman Old Style"/>
          <w:sz w:val="22"/>
          <w:szCs w:val="22"/>
          <w:lang w:val="sq-AL"/>
        </w:rPr>
        <w:t>ë</w:t>
      </w:r>
      <w:r w:rsidR="00BA4863" w:rsidRPr="00A1790F">
        <w:rPr>
          <w:rFonts w:ascii="Bookman Old Style" w:hAnsi="Bookman Old Style"/>
          <w:sz w:val="22"/>
          <w:szCs w:val="22"/>
          <w:lang w:val="sq-AL"/>
        </w:rPr>
        <w:t xml:space="preserve"> </w:t>
      </w:r>
      <w:r w:rsidR="006C7131" w:rsidRPr="00A1790F">
        <w:rPr>
          <w:rFonts w:ascii="Bookman Old Style" w:hAnsi="Bookman Old Style"/>
          <w:sz w:val="22"/>
          <w:szCs w:val="22"/>
          <w:lang w:val="sq-AL"/>
        </w:rPr>
        <w:t>d</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mit. </w:t>
      </w:r>
      <w:r w:rsidR="00FF60FF" w:rsidRPr="00A1790F">
        <w:rPr>
          <w:rFonts w:ascii="Bookman Old Style" w:hAnsi="Bookman Old Style"/>
          <w:sz w:val="22"/>
          <w:szCs w:val="22"/>
          <w:lang w:val="sq-AL"/>
        </w:rPr>
        <w:t>Me q</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llim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garantuar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drejtat e tyre,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miturve i lind e drejta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k</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rkojn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w:t>
      </w:r>
      <w:r w:rsidR="006C7131" w:rsidRPr="00A1790F">
        <w:rPr>
          <w:rFonts w:ascii="Bookman Old Style" w:hAnsi="Bookman Old Style"/>
          <w:sz w:val="22"/>
          <w:szCs w:val="22"/>
          <w:lang w:val="sq-AL"/>
        </w:rPr>
        <w:t>kur ata t</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b</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hen madhor</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w:t>
      </w:r>
      <w:r w:rsidR="006C7131" w:rsidRPr="00A1790F">
        <w:rPr>
          <w:rFonts w:ascii="Bookman Old Style" w:hAnsi="Bookman Old Style"/>
          <w:sz w:val="22"/>
          <w:szCs w:val="22"/>
          <w:lang w:val="sq-AL"/>
        </w:rPr>
        <w:t>shp</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rblimin e d</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mit nga prind</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rit p</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r mosushtrim t</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t</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drejtave q</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i takonin n</w:t>
      </w:r>
      <w:r w:rsidR="00A1790F" w:rsidRPr="00A1790F">
        <w:rPr>
          <w:rFonts w:ascii="Bookman Old Style" w:hAnsi="Bookman Old Style"/>
          <w:sz w:val="22"/>
          <w:szCs w:val="22"/>
          <w:lang w:val="sq-AL"/>
        </w:rPr>
        <w:t>ë</w:t>
      </w:r>
      <w:r w:rsidR="006C7131" w:rsidRPr="00A1790F">
        <w:rPr>
          <w:rFonts w:ascii="Bookman Old Style" w:hAnsi="Bookman Old Style"/>
          <w:sz w:val="22"/>
          <w:szCs w:val="22"/>
          <w:lang w:val="sq-AL"/>
        </w:rPr>
        <w:t xml:space="preserve"> afat.</w:t>
      </w:r>
    </w:p>
    <w:p w:rsidR="006C7131" w:rsidRPr="00A1790F" w:rsidRDefault="006C7131" w:rsidP="00A1790F">
      <w:pPr>
        <w:jc w:val="both"/>
        <w:rPr>
          <w:rFonts w:ascii="Bookman Old Style" w:hAnsi="Bookman Old Style"/>
          <w:color w:val="000000"/>
          <w:sz w:val="22"/>
          <w:szCs w:val="22"/>
          <w:lang w:val="sq-AL"/>
        </w:rPr>
      </w:pPr>
    </w:p>
    <w:p w:rsidR="00B64F2A" w:rsidRPr="00A1790F" w:rsidRDefault="00B64F2A" w:rsidP="00A1790F">
      <w:pPr>
        <w:ind w:left="2124" w:hanging="2124"/>
        <w:jc w:val="both"/>
        <w:rPr>
          <w:rFonts w:ascii="Bookman Old Style" w:hAnsi="Bookman Old Style"/>
          <w:i/>
          <w:color w:val="000000"/>
          <w:sz w:val="22"/>
          <w:szCs w:val="22"/>
          <w:lang w:val="sq-AL"/>
        </w:rPr>
      </w:pPr>
      <w:r w:rsidRPr="00A1790F">
        <w:rPr>
          <w:rFonts w:ascii="Bookman Old Style" w:hAnsi="Bookman Old Style"/>
          <w:b/>
          <w:color w:val="000000"/>
          <w:sz w:val="22"/>
          <w:szCs w:val="22"/>
          <w:lang w:val="sq-AL"/>
        </w:rPr>
        <w:t>Problemi i tret</w:t>
      </w:r>
      <w:r w:rsidR="00A1790F" w:rsidRPr="00A1790F">
        <w:rPr>
          <w:rFonts w:ascii="Bookman Old Style" w:hAnsi="Bookman Old Style"/>
          <w:b/>
          <w:color w:val="000000"/>
          <w:sz w:val="22"/>
          <w:szCs w:val="22"/>
          <w:lang w:val="sq-AL"/>
        </w:rPr>
        <w:t>ë</w:t>
      </w:r>
      <w:r w:rsidRPr="00A1790F">
        <w:rPr>
          <w:rFonts w:ascii="Bookman Old Style" w:hAnsi="Bookman Old Style"/>
          <w:b/>
          <w:color w:val="000000"/>
          <w:sz w:val="22"/>
          <w:szCs w:val="22"/>
          <w:lang w:val="sq-AL"/>
        </w:rPr>
        <w:t>:</w:t>
      </w:r>
      <w:r w:rsidRPr="00A1790F">
        <w:rPr>
          <w:rFonts w:ascii="Bookman Old Style" w:hAnsi="Bookman Old Style"/>
          <w:i/>
          <w:color w:val="000000"/>
          <w:sz w:val="22"/>
          <w:szCs w:val="22"/>
          <w:lang w:val="sq-AL"/>
        </w:rPr>
        <w:tab/>
        <w:t>Nëse padia është e parashkruar, a duhet gjykata të vijojë t’i japë përgjigje pretendimeve të tjera të palëve?</w:t>
      </w:r>
    </w:p>
    <w:p w:rsidR="00B64F2A" w:rsidRPr="00A1790F" w:rsidRDefault="00B64F2A" w:rsidP="00A1790F">
      <w:pPr>
        <w:jc w:val="both"/>
        <w:rPr>
          <w:rFonts w:ascii="Bookman Old Style" w:hAnsi="Bookman Old Style"/>
          <w:sz w:val="22"/>
          <w:szCs w:val="22"/>
          <w:lang w:val="sq-AL"/>
        </w:rPr>
      </w:pPr>
      <w:r w:rsidRPr="00A1790F">
        <w:rPr>
          <w:rFonts w:ascii="Bookman Old Style" w:hAnsi="Bookman Old Style"/>
          <w:color w:val="000000"/>
          <w:sz w:val="22"/>
          <w:szCs w:val="22"/>
          <w:lang w:val="sq-AL"/>
        </w:rPr>
        <w:t xml:space="preserve">Gjykata vlerëson se prapësimi i parashkrimit është një pretendim material i të paditurit që passjell rrëzimin e padisë, dhe Gjykata logjikisht nuk ka përse vijon shqyrtimin e fakteve të tjera, pasi këto passjellin shpenzime kohore e financiare për procesin. Pavarësisht kësaj, Gjykata nuk duhet të paragjykojë zgjidhjen e çështjes. </w:t>
      </w:r>
      <w:r w:rsidRPr="00A1790F">
        <w:rPr>
          <w:rFonts w:ascii="Bookman Old Style" w:hAnsi="Bookman Old Style"/>
          <w:sz w:val="22"/>
          <w:szCs w:val="22"/>
          <w:lang w:val="sq-AL"/>
        </w:rPr>
        <w:t>Gjykata ka për detyrë që të zhvillojë një proces të rregullt ligjor, nëpërmjet garantimit të zhvillimit të një hetimi të plotë dhe të gjithanshëm, në përputhje me ligjin. Gjykata që gjykon mosmarrëveshjen duhet të shprehet mbi gjithçka që kërkohet dhe vetëm për atë që kërkohet. Gjithashtu, në kushtet kur Gjykata shqyrton çështjen në shkallën e parë, ajo duhet të shqyrtojë në themel çdo fakt të pretenduar e të shprehet lidhur me të, me qëllim që në rast se në shqyrtimin në gjykatën më të lartë do të vlerësohet se padia nuk është parashkruar, ajo nuk duhet të kthehet për rishqyrtim me qëllim që të shqyrtohen pretendimet e tjera, por për këto gjykata e shkallës së parë të jetë shprehur dhe shqyrtimi në apel të bëhet si shkallë e dytë, në rast të kundërt palës që vë në lëvizje gjykatën do t’i mohohej e drejta e gjykimit në fakt dyshkallësh për kërkimet e veta.</w:t>
      </w:r>
    </w:p>
    <w:p w:rsidR="00B64F2A" w:rsidRPr="00A1790F" w:rsidRDefault="00B64F2A" w:rsidP="00A1790F">
      <w:pPr>
        <w:jc w:val="both"/>
        <w:rPr>
          <w:rFonts w:ascii="Bookman Old Style" w:hAnsi="Bookman Old Style"/>
          <w:b/>
          <w:sz w:val="22"/>
          <w:szCs w:val="22"/>
          <w:lang w:val="sq-AL"/>
        </w:rPr>
      </w:pPr>
      <w:r w:rsidRPr="00A1790F">
        <w:rPr>
          <w:rFonts w:ascii="Bookman Old Style" w:hAnsi="Bookman Old Style"/>
          <w:b/>
          <w:sz w:val="22"/>
          <w:szCs w:val="22"/>
          <w:lang w:val="sq-AL"/>
        </w:rPr>
        <w:t xml:space="preserve">Pra, Gjykata çmon se duhet të shprehet për të gjitha kërkimet e palëve lidhur me ekzistencën e veprimit të paligjshëm; ekzistencën e dëmit; faji i prezumuar, lidhja shkakësore, legjitimimit të të miturve; të drejtës për kamatat ligjore; si dhe kërkimit për dhënien e vendimit me ekzekutim të përkohshëm. </w:t>
      </w:r>
    </w:p>
    <w:p w:rsidR="00B64F2A" w:rsidRPr="00A1790F" w:rsidRDefault="00B64F2A" w:rsidP="00A1790F">
      <w:pPr>
        <w:jc w:val="both"/>
        <w:rPr>
          <w:rFonts w:ascii="Bookman Old Style" w:hAnsi="Bookman Old Style"/>
          <w:color w:val="000000"/>
          <w:sz w:val="22"/>
          <w:szCs w:val="22"/>
          <w:lang w:val="sq-AL"/>
        </w:rPr>
      </w:pPr>
    </w:p>
    <w:p w:rsidR="006233D2" w:rsidRPr="00A1790F" w:rsidRDefault="006233D2" w:rsidP="00A1790F">
      <w:pPr>
        <w:ind w:left="2268" w:hanging="2268"/>
        <w:jc w:val="both"/>
        <w:rPr>
          <w:rFonts w:ascii="Bookman Old Style" w:hAnsi="Bookman Old Style"/>
          <w:i/>
          <w:color w:val="000000"/>
          <w:sz w:val="22"/>
          <w:szCs w:val="22"/>
          <w:lang w:val="sq-AL"/>
        </w:rPr>
      </w:pPr>
      <w:r w:rsidRPr="00A1790F">
        <w:rPr>
          <w:rFonts w:ascii="Bookman Old Style" w:hAnsi="Bookman Old Style"/>
          <w:b/>
          <w:color w:val="000000"/>
          <w:sz w:val="22"/>
          <w:szCs w:val="22"/>
          <w:lang w:val="sq-AL"/>
        </w:rPr>
        <w:t>Problemi i katërt:</w:t>
      </w:r>
      <w:r w:rsidRPr="00A1790F">
        <w:rPr>
          <w:rFonts w:ascii="Bookman Old Style" w:hAnsi="Bookman Old Style"/>
          <w:b/>
          <w:i/>
          <w:color w:val="000000"/>
          <w:sz w:val="22"/>
          <w:szCs w:val="22"/>
          <w:lang w:val="sq-AL"/>
        </w:rPr>
        <w:tab/>
      </w:r>
      <w:r w:rsidRPr="00A1790F">
        <w:rPr>
          <w:rFonts w:ascii="Bookman Old Style" w:hAnsi="Bookman Old Style"/>
          <w:i/>
          <w:color w:val="000000"/>
          <w:sz w:val="22"/>
          <w:szCs w:val="22"/>
          <w:lang w:val="sq-AL"/>
        </w:rPr>
        <w:t xml:space="preserve">A provohet </w:t>
      </w:r>
      <w:r w:rsidR="00BF4A43" w:rsidRPr="00A1790F">
        <w:rPr>
          <w:rFonts w:ascii="Bookman Old Style" w:hAnsi="Bookman Old Style"/>
          <w:i/>
          <w:color w:val="000000"/>
          <w:sz w:val="22"/>
          <w:szCs w:val="22"/>
          <w:lang w:val="sq-AL"/>
        </w:rPr>
        <w:t>d</w:t>
      </w:r>
      <w:r w:rsidR="00A1790F" w:rsidRPr="00A1790F">
        <w:rPr>
          <w:rFonts w:ascii="Bookman Old Style" w:hAnsi="Bookman Old Style"/>
          <w:i/>
          <w:color w:val="000000"/>
          <w:sz w:val="22"/>
          <w:szCs w:val="22"/>
          <w:lang w:val="sq-AL"/>
        </w:rPr>
        <w:t>ë</w:t>
      </w:r>
      <w:r w:rsidR="00BF4A43" w:rsidRPr="00A1790F">
        <w:rPr>
          <w:rFonts w:ascii="Bookman Old Style" w:hAnsi="Bookman Old Style"/>
          <w:i/>
          <w:color w:val="000000"/>
          <w:sz w:val="22"/>
          <w:szCs w:val="22"/>
          <w:lang w:val="sq-AL"/>
        </w:rPr>
        <w:t>mi/</w:t>
      </w:r>
      <w:r w:rsidR="000A48A8">
        <w:rPr>
          <w:rFonts w:ascii="Bookman Old Style" w:hAnsi="Bookman Old Style"/>
          <w:i/>
          <w:color w:val="000000"/>
          <w:sz w:val="22"/>
          <w:szCs w:val="22"/>
          <w:lang w:val="sq-AL"/>
        </w:rPr>
        <w:t>veprimi,</w:t>
      </w:r>
      <w:r w:rsidR="00A40816" w:rsidRPr="00A1790F">
        <w:rPr>
          <w:rFonts w:ascii="Bookman Old Style" w:hAnsi="Bookman Old Style"/>
          <w:i/>
          <w:color w:val="000000"/>
          <w:sz w:val="22"/>
          <w:szCs w:val="22"/>
          <w:lang w:val="sq-AL"/>
        </w:rPr>
        <w:t>mosveprimi i paligjshëm; faji dhe lidhja shkak</w:t>
      </w:r>
      <w:r w:rsidR="00A1790F" w:rsidRP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 xml:space="preserve">sore? </w:t>
      </w:r>
    </w:p>
    <w:p w:rsidR="006233D2" w:rsidRPr="00A1790F" w:rsidRDefault="00BF4A43" w:rsidP="00A1790F">
      <w:pPr>
        <w:jc w:val="both"/>
        <w:rPr>
          <w:rFonts w:ascii="Bookman Old Style" w:hAnsi="Bookman Old Style"/>
          <w:b/>
          <w:i/>
          <w:color w:val="000000"/>
          <w:sz w:val="22"/>
          <w:szCs w:val="22"/>
          <w:lang w:val="sq-AL"/>
        </w:rPr>
      </w:pPr>
      <w:r w:rsidRPr="00A1790F">
        <w:rPr>
          <w:rFonts w:ascii="Bookman Old Style" w:hAnsi="Bookman Old Style"/>
          <w:b/>
          <w:i/>
          <w:color w:val="000000"/>
          <w:sz w:val="22"/>
          <w:szCs w:val="22"/>
          <w:lang w:val="sq-AL"/>
        </w:rPr>
        <w:t xml:space="preserve">Gjykata konstaton se sipas neneve 608 dhe 609 të Kodit Civil që të lind një detyrim nga shkaktimi i dëmit jashtëkontraktor duhet të plotësohen këto kushte në mënyrë kumulutative si: </w:t>
      </w:r>
      <w:r w:rsidRPr="00A1790F">
        <w:rPr>
          <w:rFonts w:ascii="Bookman Old Style" w:hAnsi="Bookman Old Style"/>
          <w:b/>
          <w:i/>
          <w:color w:val="000000"/>
          <w:sz w:val="22"/>
          <w:szCs w:val="22"/>
          <w:u w:val="single"/>
          <w:lang w:val="sq-AL"/>
        </w:rPr>
        <w:t xml:space="preserve">Ekzistenca e dëmit; Kundërligjshmëria; </w:t>
      </w:r>
      <w:r w:rsidRPr="00A1790F">
        <w:rPr>
          <w:rFonts w:ascii="Bookman Old Style" w:hAnsi="Bookman Old Style"/>
          <w:b/>
          <w:i/>
          <w:color w:val="000000"/>
          <w:sz w:val="22"/>
          <w:szCs w:val="22"/>
          <w:u w:val="single"/>
          <w:lang w:val="sq-AL"/>
        </w:rPr>
        <w:lastRenderedPageBreak/>
        <w:t>Duhet që të ekzistojë lidhja shkakësore midis veprimet apo mosveprimit të kryer dhe ardhjes së pasojës së kundërligjshme.; Duhet që personi që ka shkaktuar dëmin t`a ketë shkaktuar me faj</w:t>
      </w:r>
      <w:r w:rsidRPr="00A1790F">
        <w:rPr>
          <w:rFonts w:ascii="Bookman Old Style" w:hAnsi="Bookman Old Style"/>
          <w:b/>
          <w:i/>
          <w:color w:val="000000"/>
          <w:sz w:val="22"/>
          <w:szCs w:val="22"/>
          <w:lang w:val="sq-AL"/>
        </w:rPr>
        <w:t>.</w:t>
      </w:r>
    </w:p>
    <w:p w:rsidR="00FF60FF" w:rsidRPr="00A1790F" w:rsidRDefault="006233D2" w:rsidP="00A1790F">
      <w:pPr>
        <w:jc w:val="both"/>
        <w:rPr>
          <w:rFonts w:ascii="Bookman Old Style" w:hAnsi="Bookman Old Style"/>
          <w:b/>
          <w:i/>
          <w:sz w:val="22"/>
          <w:szCs w:val="22"/>
          <w:lang w:val="sq-AL"/>
        </w:rPr>
      </w:pPr>
      <w:r w:rsidRPr="00A1790F">
        <w:rPr>
          <w:rFonts w:ascii="Bookman Old Style" w:hAnsi="Bookman Old Style"/>
          <w:color w:val="000000"/>
          <w:sz w:val="22"/>
          <w:szCs w:val="22"/>
          <w:lang w:val="sq-AL"/>
        </w:rPr>
        <w:t xml:space="preserve">Gjykata konstaton se </w:t>
      </w:r>
      <w:r w:rsidR="00FF60FF" w:rsidRPr="00A1790F">
        <w:rPr>
          <w:rFonts w:ascii="Bookman Old Style" w:hAnsi="Bookman Old Style"/>
          <w:color w:val="000000"/>
          <w:sz w:val="22"/>
          <w:szCs w:val="22"/>
          <w:lang w:val="sq-AL"/>
        </w:rPr>
        <w:t xml:space="preserve">rezultoi e provuar se: </w:t>
      </w:r>
      <w:r w:rsidR="00FF60FF" w:rsidRPr="00A1790F">
        <w:rPr>
          <w:rFonts w:ascii="Bookman Old Style" w:hAnsi="Bookman Old Style"/>
          <w:sz w:val="22"/>
          <w:szCs w:val="22"/>
          <w:lang w:val="sq-AL"/>
        </w:rPr>
        <w:t>rreth mesdrek</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dat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 30.12.2012 padit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sja Aida PRIFTI </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rfshir</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nj</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aksident 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pun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mjediset e pun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 dhe si pasoj</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asaj i </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sht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k</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putur gishti tregues i dor</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djatht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nivelin e mesit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gjat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sis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tij, duke shkaktuar humbje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rhershme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aft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sis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 pun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mas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n 15% (pes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mb</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dhjet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rqind), konkretisht humbje e falang</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thoit dhe e falang</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mesme. 15% (mani dextra); 10% mani sinistra (d</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mtim i par</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fakt ky q</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rezulton nga Akti i Ekspertimit Mjekoligjor “Mbi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rcaktimin e shkall</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 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humbjes 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aft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sis</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 pun</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si dhe vler</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simi i d</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mit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 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d</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mtuar</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n Aida PRIFTI dat</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 xml:space="preserve"> 18.03.2021 p</w:t>
      </w:r>
      <w:r w:rsidR="00A1790F" w:rsidRPr="00A1790F">
        <w:rPr>
          <w:rFonts w:ascii="Bookman Old Style" w:hAnsi="Bookman Old Style"/>
          <w:sz w:val="22"/>
          <w:szCs w:val="22"/>
          <w:lang w:val="sq-AL"/>
        </w:rPr>
        <w:t>ë</w:t>
      </w:r>
      <w:r w:rsidR="00FF60FF" w:rsidRPr="00A1790F">
        <w:rPr>
          <w:rFonts w:ascii="Bookman Old Style" w:hAnsi="Bookman Old Style"/>
          <w:sz w:val="22"/>
          <w:szCs w:val="22"/>
          <w:lang w:val="sq-AL"/>
        </w:rPr>
        <w:t>rpiluar nga Eksperti Dr. Taulant MUKA.</w:t>
      </w:r>
    </w:p>
    <w:p w:rsidR="000373AE" w:rsidRPr="00A1790F" w:rsidRDefault="000373AE" w:rsidP="00A1790F">
      <w:pPr>
        <w:jc w:val="both"/>
        <w:rPr>
          <w:rFonts w:ascii="Bookman Old Style" w:hAnsi="Bookman Old Style"/>
          <w:color w:val="000000"/>
          <w:sz w:val="22"/>
          <w:szCs w:val="22"/>
          <w:lang w:val="sq-AL"/>
        </w:rPr>
      </w:pPr>
      <w:r w:rsidRPr="00A1790F">
        <w:rPr>
          <w:rFonts w:ascii="Bookman Old Style" w:hAnsi="Bookman Old Style"/>
          <w:color w:val="000000"/>
          <w:sz w:val="22"/>
          <w:szCs w:val="22"/>
          <w:lang w:val="sq-AL"/>
        </w:rPr>
        <w:t>Një element i domosdoshëm për të patur përgjegjësi për shkaktimin e dëmit është kundërligjshmëria, pra personi duhet të kryejë një veprim apo mosveprim që bie në kundërshtim me ligjin. Në rastin konkret ekziston kundërligjshmëria për dëmin pasuror dhe jo pasuror që i është shkaktuar palës paditëse, pasi nga aksidenti n</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pun</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rezulton se ka pësuar dëmtime n</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sh</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ndet paditësja Aida PRIFTI, duke cënuar shëndetin e kësaj paditëse, që mbrohet nga rendi juridik. Lidhur me veprimin e paligjshëm të shkaktuesit të dëmit nuk do të nënkuptohet vetëm ato raste kur paligjshmëria vjen për shkak të paligjshmërisë në kuptimin penal, por mjafton që veprimi i paligjshëm të jetë i një natyre tjetër, civil ose administrativ. Gjykata v</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ren se nga shqyrtimi i provave t</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lejuara p</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r shqyrtim t</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çmuara n</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 xml:space="preserve"> harmoni me nj</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ra –tjetr</w:t>
      </w:r>
      <w:r w:rsidR="00A1790F">
        <w:rPr>
          <w:rFonts w:ascii="Bookman Old Style" w:hAnsi="Bookman Old Style"/>
          <w:color w:val="000000"/>
          <w:sz w:val="22"/>
          <w:szCs w:val="22"/>
          <w:lang w:val="sq-AL"/>
        </w:rPr>
        <w:t>ë</w:t>
      </w:r>
      <w:r w:rsidRPr="00A1790F">
        <w:rPr>
          <w:rFonts w:ascii="Bookman Old Style" w:hAnsi="Bookman Old Style"/>
          <w:color w:val="000000"/>
          <w:sz w:val="22"/>
          <w:szCs w:val="22"/>
          <w:lang w:val="sq-AL"/>
        </w:rPr>
        <w:t>n.</w:t>
      </w:r>
    </w:p>
    <w:p w:rsidR="000373AE" w:rsidRPr="00A1790F" w:rsidRDefault="000373AE" w:rsidP="00A1790F">
      <w:pPr>
        <w:jc w:val="both"/>
        <w:rPr>
          <w:rFonts w:ascii="Bookman Old Style" w:hAnsi="Bookman Old Style"/>
          <w:color w:val="000000"/>
          <w:sz w:val="22"/>
          <w:szCs w:val="22"/>
          <w:lang w:val="sq-AL"/>
        </w:rPr>
      </w:pPr>
      <w:r w:rsidRPr="00A1790F">
        <w:rPr>
          <w:rFonts w:ascii="Bookman Old Style" w:hAnsi="Bookman Old Style"/>
          <w:color w:val="000000"/>
          <w:sz w:val="22"/>
          <w:szCs w:val="22"/>
          <w:lang w:val="sq-AL"/>
        </w:rPr>
        <w:t xml:space="preserve"> </w:t>
      </w:r>
      <w:r w:rsidRPr="00A1790F">
        <w:rPr>
          <w:rFonts w:ascii="Bookman Old Style" w:hAnsi="Bookman Old Style"/>
          <w:sz w:val="22"/>
          <w:szCs w:val="22"/>
          <w:lang w:val="de-DE"/>
        </w:rPr>
        <w:t xml:space="preserve">Referuar </w:t>
      </w:r>
      <w:r w:rsidRPr="000A48A8">
        <w:rPr>
          <w:rFonts w:ascii="Bookman Old Style" w:hAnsi="Bookman Old Style"/>
          <w:sz w:val="22"/>
          <w:szCs w:val="22"/>
          <w:u w:val="single"/>
          <w:lang w:val="de-DE"/>
        </w:rPr>
        <w:t>Aktit t</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Ekspertimit Teknik</w:t>
      </w:r>
      <w:r w:rsidRPr="00A1790F">
        <w:rPr>
          <w:rFonts w:ascii="Bookman Old Style" w:hAnsi="Bookman Old Style"/>
          <w:sz w:val="22"/>
          <w:szCs w:val="22"/>
          <w:lang w:val="de-DE"/>
        </w:rPr>
        <w:t xml:space="preserve"> dat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28.02.2021 p</w:t>
      </w:r>
      <w:r w:rsidR="00A1790F">
        <w:rPr>
          <w:rFonts w:ascii="Bookman Old Style" w:hAnsi="Bookman Old Style"/>
          <w:sz w:val="22"/>
          <w:szCs w:val="22"/>
          <w:lang w:val="de-DE"/>
        </w:rPr>
        <w:t>ë</w:t>
      </w:r>
      <w:r w:rsidRPr="00A1790F">
        <w:rPr>
          <w:rFonts w:ascii="Bookman Old Style" w:hAnsi="Bookman Old Style"/>
          <w:sz w:val="22"/>
          <w:szCs w:val="22"/>
          <w:lang w:val="de-DE"/>
        </w:rPr>
        <w:t>rpiluar nga Msc-Ing. Mamir HODO, i cili ka arritur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konkluzionet se:</w:t>
      </w:r>
      <w:r w:rsidRPr="00A1790F">
        <w:rPr>
          <w:rFonts w:ascii="Bookman Old Style" w:hAnsi="Bookman Old Style"/>
          <w:i/>
          <w:sz w:val="22"/>
          <w:szCs w:val="22"/>
          <w:lang w:val="de-DE"/>
        </w:rPr>
        <w:t xml:space="preserve"> „Referuar materialeve t</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v</w:t>
      </w:r>
      <w:r w:rsidR="00A1790F">
        <w:rPr>
          <w:rFonts w:ascii="Bookman Old Style" w:hAnsi="Bookman Old Style"/>
          <w:i/>
          <w:sz w:val="22"/>
          <w:szCs w:val="22"/>
          <w:lang w:val="de-DE"/>
        </w:rPr>
        <w:t>ë</w:t>
      </w:r>
      <w:r w:rsidRPr="00A1790F">
        <w:rPr>
          <w:rFonts w:ascii="Bookman Old Style" w:hAnsi="Bookman Old Style"/>
          <w:i/>
          <w:sz w:val="22"/>
          <w:szCs w:val="22"/>
          <w:lang w:val="de-DE"/>
        </w:rPr>
        <w:t>na 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dispozicion, shikimit t</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makineris</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t</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cil</w:t>
      </w:r>
      <w:r w:rsidR="00A1790F">
        <w:rPr>
          <w:rFonts w:ascii="Bookman Old Style" w:hAnsi="Bookman Old Style"/>
          <w:i/>
          <w:sz w:val="22"/>
          <w:szCs w:val="22"/>
          <w:lang w:val="de-DE"/>
        </w:rPr>
        <w:t>ë</w:t>
      </w:r>
      <w:r w:rsidRPr="00A1790F">
        <w:rPr>
          <w:rFonts w:ascii="Bookman Old Style" w:hAnsi="Bookman Old Style"/>
          <w:i/>
          <w:sz w:val="22"/>
          <w:szCs w:val="22"/>
          <w:lang w:val="de-DE"/>
        </w:rPr>
        <w:t>n gjat</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pun</w:t>
      </w:r>
      <w:r w:rsidR="00A1790F">
        <w:rPr>
          <w:rFonts w:ascii="Bookman Old Style" w:hAnsi="Bookman Old Style"/>
          <w:i/>
          <w:sz w:val="22"/>
          <w:szCs w:val="22"/>
          <w:lang w:val="de-DE"/>
        </w:rPr>
        <w:t>ë</w:t>
      </w:r>
      <w:r w:rsidRPr="00A1790F">
        <w:rPr>
          <w:rFonts w:ascii="Bookman Old Style" w:hAnsi="Bookman Old Style"/>
          <w:i/>
          <w:sz w:val="22"/>
          <w:szCs w:val="22"/>
          <w:lang w:val="de-DE"/>
        </w:rPr>
        <w:t>s ka ndodh aksidenti objekt ekspertize konstatojm</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se gjendja teknike e makineris</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ka qen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e rregullt; nuk ka ekzistuar defekt teknik i k</w:t>
      </w:r>
      <w:r w:rsidR="00A1790F">
        <w:rPr>
          <w:rFonts w:ascii="Bookman Old Style" w:hAnsi="Bookman Old Style"/>
          <w:i/>
          <w:sz w:val="22"/>
          <w:szCs w:val="22"/>
          <w:lang w:val="de-DE"/>
        </w:rPr>
        <w:t>ë</w:t>
      </w:r>
      <w:r w:rsidRPr="00A1790F">
        <w:rPr>
          <w:rFonts w:ascii="Bookman Old Style" w:hAnsi="Bookman Old Style"/>
          <w:i/>
          <w:sz w:val="22"/>
          <w:szCs w:val="22"/>
          <w:lang w:val="de-DE"/>
        </w:rPr>
        <w:t>saj natyre, çel</w:t>
      </w:r>
      <w:r w:rsidR="00A1790F">
        <w:rPr>
          <w:rFonts w:ascii="Bookman Old Style" w:hAnsi="Bookman Old Style"/>
          <w:i/>
          <w:sz w:val="22"/>
          <w:szCs w:val="22"/>
          <w:lang w:val="de-DE"/>
        </w:rPr>
        <w:t>ë</w:t>
      </w:r>
      <w:r w:rsidRPr="00A1790F">
        <w:rPr>
          <w:rFonts w:ascii="Bookman Old Style" w:hAnsi="Bookman Old Style"/>
          <w:i/>
          <w:sz w:val="22"/>
          <w:szCs w:val="22"/>
          <w:lang w:val="de-DE"/>
        </w:rPr>
        <w:t>si takues ose punon dhe komandon pajisjen 100% ose nuk funksionon fare, goditja me 5 minuta vones</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nuk pranohet teknikisht.; nga ana e stafit t</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nd</w:t>
      </w:r>
      <w:r w:rsidR="00A1790F">
        <w:rPr>
          <w:rFonts w:ascii="Bookman Old Style" w:hAnsi="Bookman Old Style"/>
          <w:i/>
          <w:sz w:val="22"/>
          <w:szCs w:val="22"/>
          <w:lang w:val="de-DE"/>
        </w:rPr>
        <w:t>ë</w:t>
      </w:r>
      <w:r w:rsidRPr="00A1790F">
        <w:rPr>
          <w:rFonts w:ascii="Bookman Old Style" w:hAnsi="Bookman Old Style"/>
          <w:i/>
          <w:sz w:val="22"/>
          <w:szCs w:val="22"/>
          <w:lang w:val="de-DE"/>
        </w:rPr>
        <w:t>rmarrjes jan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marr</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masa t</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sigurimit teknik 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p</w:t>
      </w:r>
      <w:r w:rsidR="00A1790F">
        <w:rPr>
          <w:rFonts w:ascii="Bookman Old Style" w:hAnsi="Bookman Old Style"/>
          <w:i/>
          <w:sz w:val="22"/>
          <w:szCs w:val="22"/>
          <w:lang w:val="de-DE"/>
        </w:rPr>
        <w:t>ë</w:t>
      </w:r>
      <w:r w:rsidRPr="00A1790F">
        <w:rPr>
          <w:rFonts w:ascii="Bookman Old Style" w:hAnsi="Bookman Old Style"/>
          <w:i/>
          <w:sz w:val="22"/>
          <w:szCs w:val="22"/>
          <w:lang w:val="de-DE"/>
        </w:rPr>
        <w:t>rgjith</w:t>
      </w:r>
      <w:r w:rsidR="00A1790F">
        <w:rPr>
          <w:rFonts w:ascii="Bookman Old Style" w:hAnsi="Bookman Old Style"/>
          <w:i/>
          <w:sz w:val="22"/>
          <w:szCs w:val="22"/>
          <w:lang w:val="de-DE"/>
        </w:rPr>
        <w:t>ë</w:t>
      </w:r>
      <w:r w:rsidRPr="00A1790F">
        <w:rPr>
          <w:rFonts w:ascii="Bookman Old Style" w:hAnsi="Bookman Old Style"/>
          <w:i/>
          <w:sz w:val="22"/>
          <w:szCs w:val="22"/>
          <w:lang w:val="de-DE"/>
        </w:rPr>
        <w:t>si t</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cilat dhe ishin afishuar edhe 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ambiente 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disa pika, trajnim mbi rregullat e sigurimit teknik, mbrojtjen dhe sigurin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pun</w:t>
      </w:r>
      <w:r w:rsidR="00A1790F">
        <w:rPr>
          <w:rFonts w:ascii="Bookman Old Style" w:hAnsi="Bookman Old Style"/>
          <w:i/>
          <w:sz w:val="22"/>
          <w:szCs w:val="22"/>
          <w:lang w:val="de-DE"/>
        </w:rPr>
        <w:t>ë</w:t>
      </w:r>
      <w:r w:rsidRPr="00A1790F">
        <w:rPr>
          <w:rFonts w:ascii="Bookman Old Style" w:hAnsi="Bookman Old Style"/>
          <w:i/>
          <w:sz w:val="22"/>
          <w:szCs w:val="22"/>
          <w:lang w:val="de-DE"/>
        </w:rPr>
        <w:t xml:space="preserve"> etj….“.</w:t>
      </w:r>
      <w:r w:rsidRPr="00A1790F">
        <w:rPr>
          <w:rFonts w:ascii="Bookman Old Style" w:hAnsi="Bookman Old Style"/>
          <w:sz w:val="22"/>
          <w:szCs w:val="22"/>
          <w:lang w:val="de-DE"/>
        </w:rPr>
        <w:t xml:space="preserve">; </w:t>
      </w:r>
      <w:r w:rsidRPr="000A48A8">
        <w:rPr>
          <w:rFonts w:ascii="Bookman Old Style" w:hAnsi="Bookman Old Style"/>
          <w:sz w:val="22"/>
          <w:szCs w:val="22"/>
          <w:u w:val="single"/>
          <w:lang w:val="de-DE"/>
        </w:rPr>
        <w:t>shpjegimeve t</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tij i pyetur n</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seanc</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gjyq</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sore</w:t>
      </w:r>
      <w:r w:rsidRPr="00A1790F">
        <w:rPr>
          <w:rFonts w:ascii="Bookman Old Style" w:hAnsi="Bookman Old Style"/>
          <w:sz w:val="22"/>
          <w:szCs w:val="22"/>
          <w:lang w:val="de-DE"/>
        </w:rPr>
        <w:t xml:space="preserve"> se tranxha vihet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l</w:t>
      </w:r>
      <w:r w:rsidR="00A1790F">
        <w:rPr>
          <w:rFonts w:ascii="Bookman Old Style" w:hAnsi="Bookman Old Style"/>
          <w:sz w:val="22"/>
          <w:szCs w:val="22"/>
          <w:lang w:val="de-DE"/>
        </w:rPr>
        <w:t>ë</w:t>
      </w:r>
      <w:r w:rsidRPr="00A1790F">
        <w:rPr>
          <w:rFonts w:ascii="Bookman Old Style" w:hAnsi="Bookman Old Style"/>
          <w:sz w:val="22"/>
          <w:szCs w:val="22"/>
          <w:lang w:val="de-DE"/>
        </w:rPr>
        <w:t>vizje me dy duar, p</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rndryshe nuk punon dhe </w:t>
      </w:r>
      <w:r w:rsidR="00A1790F">
        <w:rPr>
          <w:rFonts w:ascii="Bookman Old Style" w:hAnsi="Bookman Old Style"/>
          <w:sz w:val="22"/>
          <w:szCs w:val="22"/>
          <w:lang w:val="de-DE"/>
        </w:rPr>
        <w:t>ë</w:t>
      </w:r>
      <w:r w:rsidRPr="00A1790F">
        <w:rPr>
          <w:rFonts w:ascii="Bookman Old Style" w:hAnsi="Bookman Old Style"/>
          <w:sz w:val="22"/>
          <w:szCs w:val="22"/>
          <w:lang w:val="de-DE"/>
        </w:rPr>
        <w:t>sht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e pamundur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pritet nj</w:t>
      </w:r>
      <w:r w:rsidR="00A1790F">
        <w:rPr>
          <w:rFonts w:ascii="Bookman Old Style" w:hAnsi="Bookman Old Style"/>
          <w:sz w:val="22"/>
          <w:szCs w:val="22"/>
          <w:lang w:val="de-DE"/>
        </w:rPr>
        <w:t>ë</w:t>
      </w:r>
      <w:r w:rsidRPr="00A1790F">
        <w:rPr>
          <w:rFonts w:ascii="Bookman Old Style" w:hAnsi="Bookman Old Style"/>
          <w:sz w:val="22"/>
          <w:szCs w:val="22"/>
          <w:lang w:val="de-DE"/>
        </w:rPr>
        <w:t>ri gisht i nj</w:t>
      </w:r>
      <w:r w:rsidR="00A1790F">
        <w:rPr>
          <w:rFonts w:ascii="Bookman Old Style" w:hAnsi="Bookman Old Style"/>
          <w:sz w:val="22"/>
          <w:szCs w:val="22"/>
          <w:lang w:val="de-DE"/>
        </w:rPr>
        <w:t>ë</w:t>
      </w:r>
      <w:r w:rsidRPr="00A1790F">
        <w:rPr>
          <w:rFonts w:ascii="Bookman Old Style" w:hAnsi="Bookman Old Style"/>
          <w:sz w:val="22"/>
          <w:szCs w:val="22"/>
          <w:lang w:val="de-DE"/>
        </w:rPr>
        <w:t>r</w:t>
      </w:r>
      <w:r w:rsidR="00A1790F">
        <w:rPr>
          <w:rFonts w:ascii="Bookman Old Style" w:hAnsi="Bookman Old Style"/>
          <w:sz w:val="22"/>
          <w:szCs w:val="22"/>
          <w:lang w:val="de-DE"/>
        </w:rPr>
        <w:t>ë</w:t>
      </w:r>
      <w:r w:rsidRPr="00A1790F">
        <w:rPr>
          <w:rFonts w:ascii="Bookman Old Style" w:hAnsi="Bookman Old Style"/>
          <w:sz w:val="22"/>
          <w:szCs w:val="22"/>
          <w:lang w:val="de-DE"/>
        </w:rPr>
        <w:t>s dor</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kur duhen dy duar p</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r t’a ndezur; </w:t>
      </w:r>
      <w:r w:rsidRPr="000A48A8">
        <w:rPr>
          <w:rFonts w:ascii="Bookman Old Style" w:hAnsi="Bookman Old Style"/>
          <w:sz w:val="22"/>
          <w:szCs w:val="22"/>
          <w:u w:val="single"/>
          <w:lang w:val="de-DE"/>
        </w:rPr>
        <w:t>d</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shmis</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s</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d</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shmitarit t</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pyetur n</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n betim Kastriot HEBEJA</w:t>
      </w:r>
      <w:r w:rsidRPr="00A1790F">
        <w:rPr>
          <w:rFonts w:ascii="Bookman Old Style" w:hAnsi="Bookman Old Style"/>
          <w:sz w:val="22"/>
          <w:szCs w:val="22"/>
          <w:lang w:val="de-DE"/>
        </w:rPr>
        <w:t xml:space="preserve"> i cili gjithashtu </w:t>
      </w:r>
      <w:r w:rsidR="00A1790F">
        <w:rPr>
          <w:rFonts w:ascii="Bookman Old Style" w:hAnsi="Bookman Old Style"/>
          <w:sz w:val="22"/>
          <w:szCs w:val="22"/>
          <w:lang w:val="de-DE"/>
        </w:rPr>
        <w:t>ë</w:t>
      </w:r>
      <w:r w:rsidRPr="00A1790F">
        <w:rPr>
          <w:rFonts w:ascii="Bookman Old Style" w:hAnsi="Bookman Old Style"/>
          <w:sz w:val="22"/>
          <w:szCs w:val="22"/>
          <w:lang w:val="de-DE"/>
        </w:rPr>
        <w:t>sht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shprehur se tranxha vihet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pun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me dy duar dhe nuk mund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pritej nj</w:t>
      </w:r>
      <w:r w:rsidR="00A1790F">
        <w:rPr>
          <w:rFonts w:ascii="Bookman Old Style" w:hAnsi="Bookman Old Style"/>
          <w:sz w:val="22"/>
          <w:szCs w:val="22"/>
          <w:lang w:val="de-DE"/>
        </w:rPr>
        <w:t>ë</w:t>
      </w:r>
      <w:r w:rsidRPr="00A1790F">
        <w:rPr>
          <w:rFonts w:ascii="Bookman Old Style" w:hAnsi="Bookman Old Style"/>
          <w:sz w:val="22"/>
          <w:szCs w:val="22"/>
          <w:lang w:val="de-DE"/>
        </w:rPr>
        <w:t>ri gisht, nd</w:t>
      </w:r>
      <w:r w:rsidR="00A1790F">
        <w:rPr>
          <w:rFonts w:ascii="Bookman Old Style" w:hAnsi="Bookman Old Style"/>
          <w:sz w:val="22"/>
          <w:szCs w:val="22"/>
          <w:lang w:val="de-DE"/>
        </w:rPr>
        <w:t>ë</w:t>
      </w:r>
      <w:r w:rsidRPr="00A1790F">
        <w:rPr>
          <w:rFonts w:ascii="Bookman Old Style" w:hAnsi="Bookman Old Style"/>
          <w:sz w:val="22"/>
          <w:szCs w:val="22"/>
          <w:lang w:val="de-DE"/>
        </w:rPr>
        <w:t>rkoh</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q</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p</w:t>
      </w:r>
      <w:r w:rsidR="00A1790F">
        <w:rPr>
          <w:rFonts w:ascii="Bookman Old Style" w:hAnsi="Bookman Old Style"/>
          <w:sz w:val="22"/>
          <w:szCs w:val="22"/>
          <w:lang w:val="de-DE"/>
        </w:rPr>
        <w:t>ë</w:t>
      </w:r>
      <w:r w:rsidRPr="00A1790F">
        <w:rPr>
          <w:rFonts w:ascii="Bookman Old Style" w:hAnsi="Bookman Old Style"/>
          <w:sz w:val="22"/>
          <w:szCs w:val="22"/>
          <w:lang w:val="de-DE"/>
        </w:rPr>
        <w:t>r tu v</w:t>
      </w:r>
      <w:r w:rsidR="00A1790F">
        <w:rPr>
          <w:rFonts w:ascii="Bookman Old Style" w:hAnsi="Bookman Old Style"/>
          <w:sz w:val="22"/>
          <w:szCs w:val="22"/>
          <w:lang w:val="de-DE"/>
        </w:rPr>
        <w:t>ë</w:t>
      </w:r>
      <w:r w:rsidRPr="00A1790F">
        <w:rPr>
          <w:rFonts w:ascii="Bookman Old Style" w:hAnsi="Bookman Old Style"/>
          <w:sz w:val="22"/>
          <w:szCs w:val="22"/>
          <w:lang w:val="de-DE"/>
        </w:rPr>
        <w:t>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pun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duhen dy duar; se nuk mund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shtypej butoni as me k</w:t>
      </w:r>
      <w:r w:rsidR="00A1790F">
        <w:rPr>
          <w:rFonts w:ascii="Bookman Old Style" w:hAnsi="Bookman Old Style"/>
          <w:sz w:val="22"/>
          <w:szCs w:val="22"/>
          <w:lang w:val="de-DE"/>
        </w:rPr>
        <w:t>ë</w:t>
      </w:r>
      <w:r w:rsidRPr="00A1790F">
        <w:rPr>
          <w:rFonts w:ascii="Bookman Old Style" w:hAnsi="Bookman Old Style"/>
          <w:sz w:val="22"/>
          <w:szCs w:val="22"/>
          <w:lang w:val="de-DE"/>
        </w:rPr>
        <w:t>mb</w:t>
      </w:r>
      <w:r w:rsidR="00A1790F">
        <w:rPr>
          <w:rFonts w:ascii="Bookman Old Style" w:hAnsi="Bookman Old Style"/>
          <w:sz w:val="22"/>
          <w:szCs w:val="22"/>
          <w:lang w:val="de-DE"/>
        </w:rPr>
        <w:t>ë</w:t>
      </w:r>
      <w:r w:rsidRPr="00A1790F">
        <w:rPr>
          <w:rFonts w:ascii="Bookman Old Style" w:hAnsi="Bookman Old Style"/>
          <w:sz w:val="22"/>
          <w:szCs w:val="22"/>
          <w:lang w:val="de-DE"/>
        </w:rPr>
        <w:t>; provave atipike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lejuara p</w:t>
      </w:r>
      <w:r w:rsidR="00A1790F">
        <w:rPr>
          <w:rFonts w:ascii="Bookman Old Style" w:hAnsi="Bookman Old Style"/>
          <w:sz w:val="22"/>
          <w:szCs w:val="22"/>
          <w:lang w:val="de-DE"/>
        </w:rPr>
        <w:t>ë</w:t>
      </w:r>
      <w:r w:rsidRPr="00A1790F">
        <w:rPr>
          <w:rFonts w:ascii="Bookman Old Style" w:hAnsi="Bookman Old Style"/>
          <w:sz w:val="22"/>
          <w:szCs w:val="22"/>
          <w:lang w:val="de-DE"/>
        </w:rPr>
        <w:t>r shqyrtim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ndodhura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fashikullin e kall</w:t>
      </w:r>
      <w:r w:rsidR="00A1790F">
        <w:rPr>
          <w:rFonts w:ascii="Bookman Old Style" w:hAnsi="Bookman Old Style"/>
          <w:sz w:val="22"/>
          <w:szCs w:val="22"/>
          <w:lang w:val="de-DE"/>
        </w:rPr>
        <w:t>ë</w:t>
      </w:r>
      <w:r w:rsidRPr="00A1790F">
        <w:rPr>
          <w:rFonts w:ascii="Bookman Old Style" w:hAnsi="Bookman Old Style"/>
          <w:sz w:val="22"/>
          <w:szCs w:val="22"/>
          <w:lang w:val="de-DE"/>
        </w:rPr>
        <w:t>zimit penal nr. 412 dat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11.03.2019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cilin </w:t>
      </w:r>
      <w:r w:rsidRPr="000A48A8">
        <w:rPr>
          <w:rFonts w:ascii="Bookman Old Style" w:hAnsi="Bookman Old Style"/>
          <w:sz w:val="22"/>
          <w:szCs w:val="22"/>
          <w:u w:val="single"/>
          <w:lang w:val="de-DE"/>
        </w:rPr>
        <w:t>dokumentohet procesverbali i pyetjes s</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shtetases Lindita QIRIAQI</w:t>
      </w:r>
      <w:r w:rsidRPr="00A1790F">
        <w:rPr>
          <w:rFonts w:ascii="Bookman Old Style" w:hAnsi="Bookman Old Style"/>
          <w:sz w:val="22"/>
          <w:szCs w:val="22"/>
          <w:lang w:val="de-DE"/>
        </w:rPr>
        <w:t xml:space="preserve"> e cila ka qen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p</w:t>
      </w:r>
      <w:r w:rsidR="00A1790F">
        <w:rPr>
          <w:rFonts w:ascii="Bookman Old Style" w:hAnsi="Bookman Old Style"/>
          <w:sz w:val="22"/>
          <w:szCs w:val="22"/>
          <w:lang w:val="de-DE"/>
        </w:rPr>
        <w:t>ë</w:t>
      </w:r>
      <w:r w:rsidRPr="00A1790F">
        <w:rPr>
          <w:rFonts w:ascii="Bookman Old Style" w:hAnsi="Bookman Old Style"/>
          <w:sz w:val="22"/>
          <w:szCs w:val="22"/>
          <w:lang w:val="de-DE"/>
        </w:rPr>
        <w:t>rgjegj</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sia e makinerive e cila ka shpjeguar se aksidenti ka ndodhur pasi </w:t>
      </w:r>
      <w:r w:rsidR="00A1790F">
        <w:rPr>
          <w:rFonts w:ascii="Bookman Old Style" w:hAnsi="Bookman Old Style"/>
          <w:sz w:val="22"/>
          <w:szCs w:val="22"/>
          <w:lang w:val="de-DE"/>
        </w:rPr>
        <w:t>ë</w:t>
      </w:r>
      <w:r w:rsidRPr="00A1790F">
        <w:rPr>
          <w:rFonts w:ascii="Bookman Old Style" w:hAnsi="Bookman Old Style"/>
          <w:sz w:val="22"/>
          <w:szCs w:val="22"/>
          <w:lang w:val="de-DE"/>
        </w:rPr>
        <w:t>sht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mbaruar orari I ushqimit (10:00-10:30); se nj</w:t>
      </w:r>
      <w:r w:rsidR="00A1790F">
        <w:rPr>
          <w:rFonts w:ascii="Bookman Old Style" w:hAnsi="Bookman Old Style"/>
          <w:sz w:val="22"/>
          <w:szCs w:val="22"/>
          <w:lang w:val="de-DE"/>
        </w:rPr>
        <w:t>ë</w:t>
      </w:r>
      <w:r w:rsidRPr="00A1790F">
        <w:rPr>
          <w:rFonts w:ascii="Bookman Old Style" w:hAnsi="Bookman Old Style"/>
          <w:sz w:val="22"/>
          <w:szCs w:val="22"/>
          <w:lang w:val="de-DE"/>
        </w:rPr>
        <w:t>ra nga punonj</w:t>
      </w:r>
      <w:r w:rsidR="00A1790F">
        <w:rPr>
          <w:rFonts w:ascii="Bookman Old Style" w:hAnsi="Bookman Old Style"/>
          <w:sz w:val="22"/>
          <w:szCs w:val="22"/>
          <w:lang w:val="de-DE"/>
        </w:rPr>
        <w:t>ë</w:t>
      </w:r>
      <w:r w:rsidRPr="00A1790F">
        <w:rPr>
          <w:rFonts w:ascii="Bookman Old Style" w:hAnsi="Bookman Old Style"/>
          <w:sz w:val="22"/>
          <w:szCs w:val="22"/>
          <w:lang w:val="de-DE"/>
        </w:rPr>
        <w:t>set Anxhela BREGU ka shkuar tek vendi I pun</w:t>
      </w:r>
      <w:r w:rsidR="00A1790F">
        <w:rPr>
          <w:rFonts w:ascii="Bookman Old Style" w:hAnsi="Bookman Old Style"/>
          <w:sz w:val="22"/>
          <w:szCs w:val="22"/>
          <w:lang w:val="de-DE"/>
        </w:rPr>
        <w:t>ë</w:t>
      </w:r>
      <w:r w:rsidRPr="00A1790F">
        <w:rPr>
          <w:rFonts w:ascii="Bookman Old Style" w:hAnsi="Bookman Old Style"/>
          <w:sz w:val="22"/>
          <w:szCs w:val="22"/>
          <w:lang w:val="de-DE"/>
        </w:rPr>
        <w:t>s s</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Aid</w:t>
      </w:r>
      <w:r w:rsidR="00A1790F">
        <w:rPr>
          <w:rFonts w:ascii="Bookman Old Style" w:hAnsi="Bookman Old Style"/>
          <w:sz w:val="22"/>
          <w:szCs w:val="22"/>
          <w:lang w:val="de-DE"/>
        </w:rPr>
        <w:t>ë</w:t>
      </w:r>
      <w:r w:rsidRPr="00A1790F">
        <w:rPr>
          <w:rFonts w:ascii="Bookman Old Style" w:hAnsi="Bookman Old Style"/>
          <w:sz w:val="22"/>
          <w:szCs w:val="22"/>
          <w:lang w:val="de-DE"/>
        </w:rPr>
        <w:t>s dhe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dyja kan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b</w:t>
      </w:r>
      <w:r w:rsidR="00A1790F">
        <w:rPr>
          <w:rFonts w:ascii="Bookman Old Style" w:hAnsi="Bookman Old Style"/>
          <w:sz w:val="22"/>
          <w:szCs w:val="22"/>
          <w:lang w:val="de-DE"/>
        </w:rPr>
        <w:t>ë</w:t>
      </w:r>
      <w:r w:rsidRPr="00A1790F">
        <w:rPr>
          <w:rFonts w:ascii="Bookman Old Style" w:hAnsi="Bookman Old Style"/>
          <w:sz w:val="22"/>
          <w:szCs w:val="22"/>
          <w:lang w:val="de-DE"/>
        </w:rPr>
        <w:t>r</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muhabet bashk</w:t>
      </w:r>
      <w:r w:rsidR="00A1790F">
        <w:rPr>
          <w:rFonts w:ascii="Bookman Old Style" w:hAnsi="Bookman Old Style"/>
          <w:sz w:val="22"/>
          <w:szCs w:val="22"/>
          <w:lang w:val="de-DE"/>
        </w:rPr>
        <w:t>ë</w:t>
      </w:r>
      <w:r w:rsidRPr="00A1790F">
        <w:rPr>
          <w:rFonts w:ascii="Bookman Old Style" w:hAnsi="Bookman Old Style"/>
          <w:sz w:val="22"/>
          <w:szCs w:val="22"/>
          <w:lang w:val="de-DE"/>
        </w:rPr>
        <w:t>; se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ato moment ka ndodhur aksidenit; se makineria funksionon me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dyja duart dhe n</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asnj</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m</w:t>
      </w:r>
      <w:r w:rsidR="00A1790F">
        <w:rPr>
          <w:rFonts w:ascii="Bookman Old Style" w:hAnsi="Bookman Old Style"/>
          <w:sz w:val="22"/>
          <w:szCs w:val="22"/>
          <w:lang w:val="de-DE"/>
        </w:rPr>
        <w:t>ë</w:t>
      </w:r>
      <w:r w:rsidRPr="00A1790F">
        <w:rPr>
          <w:rFonts w:ascii="Bookman Old Style" w:hAnsi="Bookman Old Style"/>
          <w:sz w:val="22"/>
          <w:szCs w:val="22"/>
          <w:lang w:val="de-DE"/>
        </w:rPr>
        <w:t>nyr</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me p</w:t>
      </w:r>
      <w:r w:rsidR="00A1790F">
        <w:rPr>
          <w:rFonts w:ascii="Bookman Old Style" w:hAnsi="Bookman Old Style"/>
          <w:sz w:val="22"/>
          <w:szCs w:val="22"/>
          <w:lang w:val="de-DE"/>
        </w:rPr>
        <w:t>ë</w:t>
      </w:r>
      <w:r w:rsidRPr="00A1790F">
        <w:rPr>
          <w:rFonts w:ascii="Bookman Old Style" w:hAnsi="Bookman Old Style"/>
          <w:sz w:val="22"/>
          <w:szCs w:val="22"/>
          <w:lang w:val="de-DE"/>
        </w:rPr>
        <w:t>rdorim 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nj</w:t>
      </w:r>
      <w:r w:rsidR="00A1790F">
        <w:rPr>
          <w:rFonts w:ascii="Bookman Old Style" w:hAnsi="Bookman Old Style"/>
          <w:sz w:val="22"/>
          <w:szCs w:val="22"/>
          <w:lang w:val="de-DE"/>
        </w:rPr>
        <w:t>ë</w:t>
      </w:r>
      <w:r w:rsidRPr="00A1790F">
        <w:rPr>
          <w:rFonts w:ascii="Bookman Old Style" w:hAnsi="Bookman Old Style"/>
          <w:sz w:val="22"/>
          <w:szCs w:val="22"/>
          <w:lang w:val="de-DE"/>
        </w:rPr>
        <w:t>r</w:t>
      </w:r>
      <w:r w:rsidR="00A1790F">
        <w:rPr>
          <w:rFonts w:ascii="Bookman Old Style" w:hAnsi="Bookman Old Style"/>
          <w:sz w:val="22"/>
          <w:szCs w:val="22"/>
          <w:lang w:val="de-DE"/>
        </w:rPr>
        <w:t>ë</w:t>
      </w:r>
      <w:r w:rsidRPr="00A1790F">
        <w:rPr>
          <w:rFonts w:ascii="Bookman Old Style" w:hAnsi="Bookman Old Style"/>
          <w:sz w:val="22"/>
          <w:szCs w:val="22"/>
          <w:lang w:val="de-DE"/>
        </w:rPr>
        <w:t>s dor</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nga ana e punonj</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sit; </w:t>
      </w:r>
      <w:r w:rsidRPr="000A48A8">
        <w:rPr>
          <w:rFonts w:ascii="Bookman Old Style" w:hAnsi="Bookman Old Style"/>
          <w:sz w:val="22"/>
          <w:szCs w:val="22"/>
          <w:u w:val="single"/>
          <w:lang w:val="de-DE"/>
        </w:rPr>
        <w:t>deklarimeve n</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seanc</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p</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rgatitore t</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padit</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ses (i cili ndon</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se nuk mund t</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merret si pohim gjyq</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sor), </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sht</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nj</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 xml:space="preserve"> q</w:t>
      </w:r>
      <w:r w:rsidR="00A1790F" w:rsidRPr="000A48A8">
        <w:rPr>
          <w:rFonts w:ascii="Bookman Old Style" w:hAnsi="Bookman Old Style"/>
          <w:sz w:val="22"/>
          <w:szCs w:val="22"/>
          <w:u w:val="single"/>
          <w:lang w:val="de-DE"/>
        </w:rPr>
        <w:t>ë</w:t>
      </w:r>
      <w:r w:rsidRPr="000A48A8">
        <w:rPr>
          <w:rFonts w:ascii="Bookman Old Style" w:hAnsi="Bookman Old Style"/>
          <w:sz w:val="22"/>
          <w:szCs w:val="22"/>
          <w:u w:val="single"/>
          <w:lang w:val="de-DE"/>
        </w:rPr>
        <w:t>ndrim spontan</w:t>
      </w:r>
      <w:r w:rsidRPr="00A1790F">
        <w:rPr>
          <w:rFonts w:ascii="Bookman Old Style" w:hAnsi="Bookman Old Style"/>
          <w:sz w:val="22"/>
          <w:szCs w:val="22"/>
          <w:lang w:val="de-DE"/>
        </w:rPr>
        <w:t xml:space="preserve"> i padit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ses kur </w:t>
      </w:r>
      <w:r w:rsidR="00A1790F">
        <w:rPr>
          <w:rFonts w:ascii="Bookman Old Style" w:hAnsi="Bookman Old Style"/>
          <w:sz w:val="22"/>
          <w:szCs w:val="22"/>
          <w:lang w:val="de-DE"/>
        </w:rPr>
        <w:t>ë</w:t>
      </w:r>
      <w:r w:rsidRPr="00A1790F">
        <w:rPr>
          <w:rFonts w:ascii="Bookman Old Style" w:hAnsi="Bookman Old Style"/>
          <w:sz w:val="22"/>
          <w:szCs w:val="22"/>
          <w:lang w:val="de-DE"/>
        </w:rPr>
        <w:t>sht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pyetur lidhur me k</w:t>
      </w:r>
      <w:r w:rsidR="00A1790F">
        <w:rPr>
          <w:rFonts w:ascii="Bookman Old Style" w:hAnsi="Bookman Old Style"/>
          <w:sz w:val="22"/>
          <w:szCs w:val="22"/>
          <w:lang w:val="de-DE"/>
        </w:rPr>
        <w:t>ë</w:t>
      </w:r>
      <w:r w:rsidRPr="00A1790F">
        <w:rPr>
          <w:rFonts w:ascii="Bookman Old Style" w:hAnsi="Bookman Old Style"/>
          <w:sz w:val="22"/>
          <w:szCs w:val="22"/>
          <w:lang w:val="de-DE"/>
        </w:rPr>
        <w:t>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shtetase, ku padit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sja ka deklaruar </w:t>
      </w:r>
      <w:r w:rsidRPr="00A1790F">
        <w:rPr>
          <w:rFonts w:ascii="Bookman Old Style" w:hAnsi="Bookman Old Style"/>
          <w:sz w:val="22"/>
          <w:szCs w:val="22"/>
          <w:lang w:val="sq-AL"/>
        </w:rPr>
        <w:t>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seanc</w:t>
      </w:r>
      <w:r w:rsidR="00A1790F">
        <w:rPr>
          <w:rFonts w:ascii="Bookman Old Style" w:hAnsi="Bookman Old Style"/>
          <w:sz w:val="22"/>
          <w:szCs w:val="22"/>
          <w:lang w:val="sq-AL"/>
        </w:rPr>
        <w:t>ë</w:t>
      </w:r>
      <w:r w:rsidRPr="00A1790F">
        <w:rPr>
          <w:rFonts w:ascii="Bookman Old Style" w:hAnsi="Bookman Old Style"/>
          <w:sz w:val="22"/>
          <w:szCs w:val="22"/>
          <w:lang w:val="sq-AL"/>
        </w:rPr>
        <w:t>n p</w:t>
      </w:r>
      <w:r w:rsidR="00A1790F">
        <w:rPr>
          <w:rFonts w:ascii="Bookman Old Style" w:hAnsi="Bookman Old Style"/>
          <w:sz w:val="22"/>
          <w:szCs w:val="22"/>
          <w:lang w:val="sq-AL"/>
        </w:rPr>
        <w:t>ë</w:t>
      </w:r>
      <w:r w:rsidRPr="00A1790F">
        <w:rPr>
          <w:rFonts w:ascii="Bookman Old Style" w:hAnsi="Bookman Old Style"/>
          <w:sz w:val="22"/>
          <w:szCs w:val="22"/>
          <w:lang w:val="sq-AL"/>
        </w:rPr>
        <w:t>rgatitore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dat</w:t>
      </w:r>
      <w:r w:rsidR="00A1790F">
        <w:rPr>
          <w:rFonts w:ascii="Bookman Old Style" w:hAnsi="Bookman Old Style"/>
          <w:sz w:val="22"/>
          <w:szCs w:val="22"/>
          <w:lang w:val="sq-AL"/>
        </w:rPr>
        <w:t>ë</w:t>
      </w:r>
      <w:r w:rsidRPr="00A1790F">
        <w:rPr>
          <w:rFonts w:ascii="Bookman Old Style" w:hAnsi="Bookman Old Style"/>
          <w:sz w:val="22"/>
          <w:szCs w:val="22"/>
          <w:lang w:val="sq-AL"/>
        </w:rPr>
        <w:t>s 11.11.2020 se Anxhela BREGU ishte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minorene pa mbushur 18 vje</w:t>
      </w:r>
      <w:r w:rsidRPr="00A1790F">
        <w:rPr>
          <w:rFonts w:ascii="Bookman Old Style" w:eastAsiaTheme="minorHAnsi" w:hAnsi="Bookman Old Style" w:cs="Arial"/>
          <w:sz w:val="22"/>
          <w:szCs w:val="22"/>
          <w:lang w:val="sq-AL" w:eastAsia="ko-KR"/>
        </w:rPr>
        <w:t>ç, 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cil</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n duhet ta m</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sonte ajo, sepse ishte pun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tore si ajo, se ka qen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e pranishme dhe ishte vajza q</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pa gjith</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sken</w:t>
      </w:r>
      <w:r w:rsidR="00A1790F">
        <w:rPr>
          <w:rFonts w:ascii="Bookman Old Style" w:eastAsiaTheme="minorHAnsi" w:hAnsi="Bookman Old Style" w:cs="Arial"/>
          <w:sz w:val="22"/>
          <w:szCs w:val="22"/>
          <w:lang w:val="sq-AL" w:eastAsia="ko-KR"/>
        </w:rPr>
        <w:t>ë</w:t>
      </w:r>
      <w:r w:rsidR="000A48A8">
        <w:rPr>
          <w:rFonts w:ascii="Bookman Old Style" w:eastAsiaTheme="minorHAnsi" w:hAnsi="Bookman Old Style" w:cs="Arial"/>
          <w:sz w:val="22"/>
          <w:szCs w:val="22"/>
          <w:lang w:val="sq-AL" w:eastAsia="ko-KR"/>
        </w:rPr>
        <w:t>n por nuk e di se ku ndodhet, deklarim ky që nuk mund të mos merret në konsideratë nga Gjykata.</w:t>
      </w:r>
      <w:r w:rsidRPr="00A1790F">
        <w:rPr>
          <w:rFonts w:ascii="Bookman Old Style" w:eastAsiaTheme="minorHAnsi" w:hAnsi="Bookman Old Style" w:cs="Arial"/>
          <w:sz w:val="22"/>
          <w:szCs w:val="22"/>
          <w:lang w:val="sq-AL" w:eastAsia="ko-KR"/>
        </w:rPr>
        <w:t xml:space="preserve"> 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gjitha k</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to fakte e rrethana krijojn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bindjen tek Gjykata se nga ana e pun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dh</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sit nuk jan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marr</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gjitha masat q</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mos lejonte q</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ndrimin e dy personave pran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nj</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tranxhe/pozicioni pune e p</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 pasoj</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p</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rgjegj</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sin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p</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 shkaktimin e d</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mit e ka pala e paditur Shoq</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ria “ITAL MEC” SHPK. Ajo q</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u provua 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gjykim </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sht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fakti se vet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padit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sja Aida PRIFTI nuk ka shkaktuar aksidentin pasi ajo ka qen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pamund</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si p</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 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ndezur tranxh</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n e </w:t>
      </w:r>
      <w:r w:rsidRPr="00A1790F">
        <w:rPr>
          <w:rFonts w:ascii="Bookman Old Style" w:eastAsiaTheme="minorHAnsi" w:hAnsi="Bookman Old Style" w:cs="Arial"/>
          <w:sz w:val="22"/>
          <w:szCs w:val="22"/>
          <w:lang w:val="sq-AL" w:eastAsia="ko-KR"/>
        </w:rPr>
        <w:lastRenderedPageBreak/>
        <w:t>nj</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kohsisht priste gishtin e saj; tranxha nuk ka pasur difekt teknik, p</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 k</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to arsye llogjikisht nga mendimi i ekspertit dhe d</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shmia e d</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shmitarit, si dhe provat e tjera aksidenti </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sht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shkaktuar nga nj</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person i tret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i cili ndodhej pran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padit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ses Aida PRIFTI, p</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rgjegj</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sin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p</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r t</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cilin e mban pun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dh</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si n</w:t>
      </w:r>
      <w:r w:rsidR="00A1790F">
        <w:rPr>
          <w:rFonts w:ascii="Bookman Old Style" w:eastAsiaTheme="minorHAnsi" w:hAnsi="Bookman Old Style" w:cs="Arial"/>
          <w:sz w:val="22"/>
          <w:szCs w:val="22"/>
          <w:lang w:val="sq-AL" w:eastAsia="ko-KR"/>
        </w:rPr>
        <w:t>ë</w:t>
      </w:r>
      <w:r w:rsidRPr="00A1790F">
        <w:rPr>
          <w:rFonts w:ascii="Bookman Old Style" w:eastAsiaTheme="minorHAnsi" w:hAnsi="Bookman Old Style" w:cs="Arial"/>
          <w:sz w:val="22"/>
          <w:szCs w:val="22"/>
          <w:lang w:val="sq-AL" w:eastAsia="ko-KR"/>
        </w:rPr>
        <w:t xml:space="preserve"> </w:t>
      </w:r>
      <w:r w:rsidR="00A40816" w:rsidRPr="00A1790F">
        <w:rPr>
          <w:rFonts w:ascii="Bookman Old Style" w:eastAsiaTheme="minorHAnsi" w:hAnsi="Bookman Old Style" w:cs="Arial"/>
          <w:sz w:val="22"/>
          <w:szCs w:val="22"/>
          <w:lang w:val="sq-AL" w:eastAsia="ko-KR"/>
        </w:rPr>
        <w:t>referim t</w:t>
      </w:r>
      <w:r w:rsidR="00A1790F">
        <w:rPr>
          <w:rFonts w:ascii="Bookman Old Style" w:eastAsiaTheme="minorHAnsi" w:hAnsi="Bookman Old Style" w:cs="Arial"/>
          <w:sz w:val="22"/>
          <w:szCs w:val="22"/>
          <w:lang w:val="sq-AL" w:eastAsia="ko-KR"/>
        </w:rPr>
        <w:t>ë</w:t>
      </w:r>
      <w:r w:rsidR="00A40816" w:rsidRPr="00A1790F">
        <w:rPr>
          <w:rFonts w:ascii="Bookman Old Style" w:eastAsiaTheme="minorHAnsi" w:hAnsi="Bookman Old Style" w:cs="Arial"/>
          <w:sz w:val="22"/>
          <w:szCs w:val="22"/>
          <w:lang w:val="sq-AL" w:eastAsia="ko-KR"/>
        </w:rPr>
        <w:t xml:space="preserve"> nenit 618 t</w:t>
      </w:r>
      <w:r w:rsidR="00A1790F">
        <w:rPr>
          <w:rFonts w:ascii="Bookman Old Style" w:eastAsiaTheme="minorHAnsi" w:hAnsi="Bookman Old Style" w:cs="Arial"/>
          <w:sz w:val="22"/>
          <w:szCs w:val="22"/>
          <w:lang w:val="sq-AL" w:eastAsia="ko-KR"/>
        </w:rPr>
        <w:t>ë</w:t>
      </w:r>
      <w:r w:rsidR="00A40816" w:rsidRPr="00A1790F">
        <w:rPr>
          <w:rFonts w:ascii="Bookman Old Style" w:eastAsiaTheme="minorHAnsi" w:hAnsi="Bookman Old Style" w:cs="Arial"/>
          <w:sz w:val="22"/>
          <w:szCs w:val="22"/>
          <w:lang w:val="sq-AL" w:eastAsia="ko-KR"/>
        </w:rPr>
        <w:t xml:space="preserve"> K.Civil, i cili</w:t>
      </w:r>
      <w:r w:rsidRPr="00A1790F">
        <w:rPr>
          <w:rFonts w:ascii="Bookman Old Style" w:eastAsiaTheme="minorHAnsi" w:hAnsi="Bookman Old Style" w:cs="Arial"/>
          <w:sz w:val="22"/>
          <w:szCs w:val="22"/>
          <w:lang w:val="sq-AL" w:eastAsia="ko-KR"/>
        </w:rPr>
        <w:t xml:space="preserve"> </w:t>
      </w:r>
      <w:r w:rsidR="00A40816" w:rsidRPr="00A1790F">
        <w:rPr>
          <w:rFonts w:ascii="Bookman Old Style" w:hAnsi="Bookman Old Style"/>
          <w:sz w:val="22"/>
          <w:szCs w:val="22"/>
          <w:lang w:val="sq-AL"/>
        </w:rPr>
        <w:t>parashikon se: “</w:t>
      </w:r>
      <w:r w:rsidR="00A40816" w:rsidRPr="00A1790F">
        <w:rPr>
          <w:rFonts w:ascii="Bookman Old Style" w:hAnsi="Bookman Old Style"/>
          <w:i/>
          <w:sz w:val="22"/>
          <w:szCs w:val="22"/>
          <w:lang w:val="sq-AL"/>
        </w:rPr>
        <w:t>Punëdhënësi është përgjegjës për dëmet e shkaktuara të tretëve për fajin e punonjësve që janë në shërbim të tij, gjatë ushtrimit të detyrave që u janë besuar prej tij..</w:t>
      </w:r>
      <w:r w:rsidR="00A40816" w:rsidRPr="00A1790F">
        <w:rPr>
          <w:rFonts w:ascii="Bookman Old Style" w:hAnsi="Bookman Old Style"/>
          <w:sz w:val="22"/>
          <w:szCs w:val="22"/>
          <w:lang w:val="sq-AL"/>
        </w:rPr>
        <w:t>.”</w:t>
      </w:r>
    </w:p>
    <w:p w:rsidR="000373AE" w:rsidRPr="00A1790F" w:rsidRDefault="000373AE" w:rsidP="00A1790F">
      <w:pPr>
        <w:jc w:val="both"/>
        <w:rPr>
          <w:rFonts w:ascii="Bookman Old Style" w:hAnsi="Bookman Old Style"/>
          <w:sz w:val="22"/>
          <w:szCs w:val="22"/>
          <w:lang w:val="sq-AL"/>
        </w:rPr>
      </w:pPr>
      <w:r w:rsidRPr="00A1790F">
        <w:rPr>
          <w:rFonts w:ascii="Bookman Old Style" w:hAnsi="Bookman Old Style"/>
          <w:b/>
          <w:i/>
          <w:color w:val="000000"/>
          <w:sz w:val="22"/>
          <w:szCs w:val="22"/>
          <w:lang w:val="sq-AL"/>
        </w:rPr>
        <w:t>Gjykata vlerëson se  në të drejtën civile ndryshe nga e drejta penale prezumohet që personi që ka shkaktuar dëmin është me faj dhe duhet ky i fundit që të provojë pafajsinë e tij për dëmin e shkaktuar</w:t>
      </w:r>
      <w:r w:rsidRPr="00A1790F">
        <w:rPr>
          <w:rFonts w:ascii="Bookman Old Style" w:hAnsi="Bookman Old Style"/>
          <w:color w:val="000000"/>
          <w:sz w:val="22"/>
          <w:szCs w:val="22"/>
          <w:lang w:val="sq-AL"/>
        </w:rPr>
        <w:t>.</w:t>
      </w:r>
      <w:r w:rsidRPr="00A1790F">
        <w:rPr>
          <w:rFonts w:ascii="Bookman Old Style" w:hAnsi="Bookman Old Style"/>
          <w:iCs/>
          <w:sz w:val="22"/>
          <w:szCs w:val="22"/>
          <w:lang w:val="sq-AL"/>
        </w:rPr>
        <w:t xml:space="preserve"> I dëmtuari (paditësi) nuk ka barrën të vërtetojë fajësinë e shkaktuesit të dëmit (të paditurit). I padituri</w:t>
      </w:r>
      <w:r w:rsidRPr="00A1790F">
        <w:rPr>
          <w:rFonts w:ascii="Bookman Old Style" w:hAnsi="Bookman Old Style"/>
          <w:sz w:val="22"/>
          <w:szCs w:val="22"/>
          <w:lang w:val="sq-AL"/>
        </w:rPr>
        <w:t xml:space="preserve"> mund të pretendojë se përjashtohet nga përgjegjësia pasi ka përdorur të gjitha masat e përshtatshme e të nevojshme për mënjanimin e dëmit. Sipas nenit 622 të K.C, personi që kryen një veprimtari të rrezikshme nga natyra e saj ose nga natyra e sendeve të përdorura, dhe u shkakton dëm personave të tjerë, detyrohet të shpërblejë dëmin, qoftë edhe pa plotësimin e elementit “faj”.</w:t>
      </w:r>
    </w:p>
    <w:p w:rsidR="000373AE" w:rsidRPr="00A1790F" w:rsidRDefault="000373AE" w:rsidP="00A1790F">
      <w:pPr>
        <w:jc w:val="both"/>
        <w:rPr>
          <w:rFonts w:ascii="Bookman Old Style" w:hAnsi="Bookman Old Style"/>
          <w:sz w:val="22"/>
          <w:szCs w:val="22"/>
          <w:lang w:val="sq-AL"/>
        </w:rPr>
      </w:pPr>
      <w:r w:rsidRPr="00A1790F">
        <w:rPr>
          <w:rFonts w:ascii="Bookman Old Style" w:hAnsi="Bookman Old Style"/>
          <w:sz w:val="22"/>
          <w:szCs w:val="22"/>
          <w:lang w:val="sq-AL"/>
        </w:rPr>
        <w:t xml:space="preserve">Gjykata vlerëson se duke iu referuar edhe praktikës së Gjykatës së Lartë, në ndryshim nga përgjegjësia penale, ku p.sh. fajësia është element absolutisht i domosdoshëm për lindjen e përgjegjësisë penale (neni 13 K.Penal), në rastin e përgjegjësisë civile, ka edhe sjellje të paligjshme, të cilat, edhe nëse janë kryer pa faj, përsëri sjellin përgjegjësi civile. Kështu, si kudo, edhe Kodi jonë Civil, në disa dispozita të tij parashikon rregullimin e institutit juridik mbi përgjegjësinë civile pa faj (e quajtur edhe objektive apo me faj të prezumuar). Duke lënë mënjanë rastet e neneve 613 deri 621, Gjykata vlerëson të evidentojë përgjegjësinë civile që rrjedh nga ushtrimi i një veprimtarie të rrezikshme sipas nenit 622 të këtij Kodi: </w:t>
      </w:r>
      <w:r w:rsidRPr="00A1790F">
        <w:rPr>
          <w:rFonts w:ascii="Bookman Old Style" w:hAnsi="Bookman Old Style"/>
          <w:i/>
          <w:sz w:val="22"/>
          <w:szCs w:val="22"/>
          <w:lang w:val="sq-AL"/>
        </w:rPr>
        <w:t xml:space="preserve">“Personi që kryen një veprimtari të rrezikshme nga natyra e saj ose nga natyra e sendeve të përdorura dhe u shkakton dëm personave të tjerë, detyrohet të shpërblejë dëmin, përveç kur provon se ka përdorur të gjitha masat e përshtatshme e të nevojshme për mënjanimin e dëmit”. </w:t>
      </w:r>
      <w:r w:rsidRPr="00A1790F">
        <w:rPr>
          <w:rFonts w:ascii="Bookman Old Style" w:hAnsi="Bookman Old Style"/>
          <w:sz w:val="22"/>
          <w:szCs w:val="22"/>
          <w:lang w:val="sq-AL"/>
        </w:rPr>
        <w:t xml:space="preserve">Jo rastësisht në këtë dispozitë të posaçme, përveç lidhjes shkakësore mes sjelljes e kryerjes së veprimtarisë së rrezikshme dhe pasojës (dëmeve) të shkaktuara personave të tjerë nuk përmenden elementët e sjelljes së paligjshme dhe të fajësisë, të cilat, së bashku me lidhjen shkakësore dhe pasojën e ardhur, në parim, themelojnë ekzistencën e përgjegjësisë civile (nenet 608 e 609).  Nëse ushtrohet një veprimtari e rrezikshme (burim rreziku i shtuar), </w:t>
      </w:r>
      <w:r w:rsidRPr="00A1790F">
        <w:rPr>
          <w:rFonts w:ascii="Bookman Old Style" w:hAnsi="Bookman Old Style"/>
          <w:i/>
          <w:sz w:val="22"/>
          <w:szCs w:val="22"/>
          <w:lang w:val="sq-AL"/>
        </w:rPr>
        <w:t>sikurse veprimtaria e shoq</w:t>
      </w:r>
      <w:r w:rsidR="00A1790F">
        <w:rPr>
          <w:rFonts w:ascii="Bookman Old Style" w:hAnsi="Bookman Old Style"/>
          <w:i/>
          <w:sz w:val="22"/>
          <w:szCs w:val="22"/>
          <w:lang w:val="sq-AL"/>
        </w:rPr>
        <w:t>ë</w:t>
      </w:r>
      <w:r w:rsidRPr="00A1790F">
        <w:rPr>
          <w:rFonts w:ascii="Bookman Old Style" w:hAnsi="Bookman Old Style"/>
          <w:i/>
          <w:sz w:val="22"/>
          <w:szCs w:val="22"/>
          <w:lang w:val="sq-AL"/>
        </w:rPr>
        <w:t>ris</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s</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paditur “ITAL MEC” SHPK, me objekt: „Linj</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p</w:t>
      </w:r>
      <w:r w:rsidR="00A1790F">
        <w:rPr>
          <w:rFonts w:ascii="Bookman Old Style" w:hAnsi="Bookman Old Style"/>
          <w:i/>
          <w:sz w:val="22"/>
          <w:szCs w:val="22"/>
          <w:lang w:val="sq-AL"/>
        </w:rPr>
        <w:t>ë</w:t>
      </w:r>
      <w:r w:rsidRPr="00A1790F">
        <w:rPr>
          <w:rFonts w:ascii="Bookman Old Style" w:hAnsi="Bookman Old Style"/>
          <w:i/>
          <w:sz w:val="22"/>
          <w:szCs w:val="22"/>
          <w:lang w:val="sq-AL"/>
        </w:rPr>
        <w:t>r p</w:t>
      </w:r>
      <w:r w:rsidR="00A1790F">
        <w:rPr>
          <w:rFonts w:ascii="Bookman Old Style" w:hAnsi="Bookman Old Style"/>
          <w:i/>
          <w:sz w:val="22"/>
          <w:szCs w:val="22"/>
          <w:lang w:val="sq-AL"/>
        </w:rPr>
        <w:t>ë</w:t>
      </w:r>
      <w:r w:rsidRPr="00A1790F">
        <w:rPr>
          <w:rFonts w:ascii="Bookman Old Style" w:hAnsi="Bookman Old Style"/>
          <w:i/>
          <w:sz w:val="22"/>
          <w:szCs w:val="22"/>
          <w:lang w:val="sq-AL"/>
        </w:rPr>
        <w:t>rpunimin,transformimin dhe prodhimin e k</w:t>
      </w:r>
      <w:r w:rsidR="00A1790F">
        <w:rPr>
          <w:rFonts w:ascii="Bookman Old Style" w:hAnsi="Bookman Old Style"/>
          <w:i/>
          <w:sz w:val="22"/>
          <w:szCs w:val="22"/>
          <w:lang w:val="sq-AL"/>
        </w:rPr>
        <w:t>ë</w:t>
      </w:r>
      <w:r w:rsidRPr="00A1790F">
        <w:rPr>
          <w:rFonts w:ascii="Bookman Old Style" w:hAnsi="Bookman Old Style"/>
          <w:i/>
          <w:sz w:val="22"/>
          <w:szCs w:val="22"/>
          <w:lang w:val="sq-AL"/>
        </w:rPr>
        <w:t>puc</w:t>
      </w:r>
      <w:r w:rsidR="00A1790F">
        <w:rPr>
          <w:rFonts w:ascii="Bookman Old Style" w:hAnsi="Bookman Old Style"/>
          <w:i/>
          <w:sz w:val="22"/>
          <w:szCs w:val="22"/>
          <w:lang w:val="sq-AL"/>
        </w:rPr>
        <w:t>ë</w:t>
      </w:r>
      <w:r w:rsidRPr="00A1790F">
        <w:rPr>
          <w:rFonts w:ascii="Bookman Old Style" w:hAnsi="Bookman Old Style"/>
          <w:i/>
          <w:sz w:val="22"/>
          <w:szCs w:val="22"/>
          <w:lang w:val="sq-AL"/>
        </w:rPr>
        <w:t>ve, sandaleve t</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t</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gjitha llojeve si dhe suprinave t</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t</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gjitha llojeve..”, ku punohet me tranxha, pra makineri prer</w:t>
      </w:r>
      <w:r w:rsidR="00A1790F">
        <w:rPr>
          <w:rFonts w:ascii="Bookman Old Style" w:hAnsi="Bookman Old Style"/>
          <w:i/>
          <w:sz w:val="22"/>
          <w:szCs w:val="22"/>
          <w:lang w:val="sq-AL"/>
        </w:rPr>
        <w:t>ë</w:t>
      </w:r>
      <w:r w:rsidRPr="00A1790F">
        <w:rPr>
          <w:rFonts w:ascii="Bookman Old Style" w:hAnsi="Bookman Old Style"/>
          <w:i/>
          <w:sz w:val="22"/>
          <w:szCs w:val="22"/>
          <w:lang w:val="sq-AL"/>
        </w:rPr>
        <w:t>se qep</w:t>
      </w:r>
      <w:r w:rsidR="00A1790F">
        <w:rPr>
          <w:rFonts w:ascii="Bookman Old Style" w:hAnsi="Bookman Old Style"/>
          <w:i/>
          <w:sz w:val="22"/>
          <w:szCs w:val="22"/>
          <w:lang w:val="sq-AL"/>
        </w:rPr>
        <w:t>ë</w:t>
      </w:r>
      <w:r w:rsidRPr="00A1790F">
        <w:rPr>
          <w:rFonts w:ascii="Bookman Old Style" w:hAnsi="Bookman Old Style"/>
          <w:i/>
          <w:sz w:val="22"/>
          <w:szCs w:val="22"/>
          <w:lang w:val="sq-AL"/>
        </w:rPr>
        <w:t>se t</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rrezikshme</w:t>
      </w:r>
      <w:r w:rsidRPr="00A1790F">
        <w:rPr>
          <w:rFonts w:ascii="Bookman Old Style" w:hAnsi="Bookman Old Style"/>
          <w:sz w:val="22"/>
          <w:szCs w:val="22"/>
          <w:lang w:val="sq-AL"/>
        </w:rPr>
        <w:t xml:space="preserve">, ai që e ushtron atë veprimtari detyrohet të dëmshpërblejë cilindo që ka pësuar dëme për shkak të ushtrimit të asaj veprimtarie. Në këtë rast “rrezikshmëria” nuk qëndron tek ai që e ushtron por nga vetë natyra e veprimtarisë apo sendeve të përdorura. Prandaj, për përcaktimin e përgjegjësisë, vendimtare është lidhja </w:t>
      </w:r>
      <w:r w:rsidRPr="00A1790F">
        <w:rPr>
          <w:rFonts w:ascii="Bookman Old Style" w:hAnsi="Bookman Old Style"/>
          <w:b/>
          <w:i/>
          <w:sz w:val="22"/>
          <w:szCs w:val="22"/>
          <w:lang w:val="sq-AL"/>
        </w:rPr>
        <w:t>shkakësore, pra që të provohet se dëmet janë shkaktuar nga veprimtaria e rrezikshme e nuk ka rëndësi se cila ka qenë sjellja e atij që e ka ushtruar veprimtarinë e rrezikshme apo ka përdorur sendet e rrezikshme</w:t>
      </w:r>
      <w:r w:rsidRPr="00A1790F">
        <w:rPr>
          <w:rFonts w:ascii="Bookman Old Style" w:hAnsi="Bookman Old Style"/>
          <w:sz w:val="22"/>
          <w:szCs w:val="22"/>
          <w:lang w:val="sq-AL"/>
        </w:rPr>
        <w:t xml:space="preserve">. Përgjegjësia civile e atij që e ushtron veprimtarinë sipas nenit 622 bazohet mbi prezumimin ligjor. </w:t>
      </w:r>
      <w:r w:rsidRPr="00A1790F">
        <w:rPr>
          <w:rFonts w:ascii="Bookman Old Style" w:hAnsi="Bookman Old Style"/>
          <w:sz w:val="22"/>
          <w:szCs w:val="22"/>
          <w:u w:val="single"/>
          <w:lang w:val="sq-AL"/>
        </w:rPr>
        <w:t>Përjashtimisht, nuk ka përgjegjësi civile kur provon se janë përdorur të gjitha masat e përshtatshme e të nevojshme për mënjanimin e dëmit.</w:t>
      </w:r>
      <w:r w:rsidRPr="00A1790F">
        <w:rPr>
          <w:rFonts w:ascii="Bookman Old Style" w:hAnsi="Bookman Old Style"/>
          <w:b/>
          <w:sz w:val="22"/>
          <w:szCs w:val="22"/>
          <w:lang w:val="sq-AL"/>
        </w:rPr>
        <w:t>Barra e të provuarit është e shkaktuesit të dëmit</w:t>
      </w:r>
      <w:r w:rsidRPr="00A1790F">
        <w:rPr>
          <w:rFonts w:ascii="Bookman Old Style" w:hAnsi="Bookman Old Style"/>
          <w:sz w:val="22"/>
          <w:szCs w:val="22"/>
          <w:lang w:val="sq-AL"/>
        </w:rPr>
        <w:t>. Ky prapësim pranohet vetëm nëse provohet se janë marrë të gjitha masat e përshtatshme e të nevojshme, parandaluese dhe mënjanuese të dëmit. Me “</w:t>
      </w:r>
      <w:r w:rsidRPr="00A1790F">
        <w:rPr>
          <w:rFonts w:ascii="Bookman Old Style" w:hAnsi="Bookman Old Style"/>
          <w:b/>
          <w:i/>
          <w:sz w:val="22"/>
          <w:szCs w:val="22"/>
          <w:lang w:val="sq-AL"/>
        </w:rPr>
        <w:t xml:space="preserve">të gjitha masat” </w:t>
      </w:r>
      <w:r w:rsidRPr="00A1790F">
        <w:rPr>
          <w:rFonts w:ascii="Bookman Old Style" w:hAnsi="Bookman Old Style"/>
          <w:sz w:val="22"/>
          <w:szCs w:val="22"/>
          <w:lang w:val="sq-AL"/>
        </w:rPr>
        <w:t>kuptohen jo vetëm ato që janë në njohuritë e mundësitë teknike të ushtruesit të veprimtarisë së rrezikshme konkrete në gjykim. Këto masa duhet të jenë të përshtatshme e të nevojshme, pikërisht në kuptimin që konsiderohen të tilla nga njohuritë teknike shkencore që njeh stadi aktual i zhvillimit shkencor të fushës përkatëse pavarësisht nga niveli i njohurive të shkaktuesit të dëmit. Nga ana e pal</w:t>
      </w:r>
      <w:r w:rsidR="00A1790F">
        <w:rPr>
          <w:rFonts w:ascii="Bookman Old Style" w:hAnsi="Bookman Old Style"/>
          <w:sz w:val="22"/>
          <w:szCs w:val="22"/>
          <w:lang w:val="sq-AL"/>
        </w:rPr>
        <w:t>ë</w:t>
      </w:r>
      <w:r w:rsidRPr="00A1790F">
        <w:rPr>
          <w:rFonts w:ascii="Bookman Old Style" w:hAnsi="Bookman Old Style"/>
          <w:sz w:val="22"/>
          <w:szCs w:val="22"/>
          <w:lang w:val="sq-AL"/>
        </w:rPr>
        <w:t>s 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paditur u provua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ka marr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masat mbi vendosjen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dispozicion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padit</w:t>
      </w:r>
      <w:r w:rsidR="00A1790F">
        <w:rPr>
          <w:rFonts w:ascii="Bookman Old Style" w:hAnsi="Bookman Old Style"/>
          <w:sz w:val="22"/>
          <w:szCs w:val="22"/>
          <w:lang w:val="sq-AL"/>
        </w:rPr>
        <w:t>ë</w:t>
      </w:r>
      <w:r w:rsidRPr="00A1790F">
        <w:rPr>
          <w:rFonts w:ascii="Bookman Old Style" w:hAnsi="Bookman Old Style"/>
          <w:sz w:val="22"/>
          <w:szCs w:val="22"/>
          <w:lang w:val="sq-AL"/>
        </w:rPr>
        <w:t>ses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pajisje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gjendje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rregullt,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afishimit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rregullave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mbrojtjes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w:t>
      </w:r>
      <w:r w:rsidRPr="00A1790F">
        <w:rPr>
          <w:rFonts w:ascii="Bookman Old Style" w:hAnsi="Bookman Old Style"/>
          <w:sz w:val="22"/>
          <w:szCs w:val="22"/>
          <w:lang w:val="sq-AL"/>
        </w:rPr>
        <w:lastRenderedPageBreak/>
        <w:t>trajnimit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padit</w:t>
      </w:r>
      <w:r w:rsidR="00A1790F">
        <w:rPr>
          <w:rFonts w:ascii="Bookman Old Style" w:hAnsi="Bookman Old Style"/>
          <w:sz w:val="22"/>
          <w:szCs w:val="22"/>
          <w:lang w:val="sq-AL"/>
        </w:rPr>
        <w:t>ë</w:t>
      </w:r>
      <w:r w:rsidRPr="00A1790F">
        <w:rPr>
          <w:rFonts w:ascii="Bookman Old Style" w:hAnsi="Bookman Old Style"/>
          <w:sz w:val="22"/>
          <w:szCs w:val="22"/>
          <w:lang w:val="sq-AL"/>
        </w:rPr>
        <w:t>ses, por nuk rezulton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ket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provuar se i padituri kishte marr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masat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gjith</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punonj</w:t>
      </w:r>
      <w:r w:rsidR="00A1790F">
        <w:rPr>
          <w:rFonts w:ascii="Bookman Old Style" w:hAnsi="Bookman Old Style"/>
          <w:sz w:val="22"/>
          <w:szCs w:val="22"/>
          <w:lang w:val="sq-AL"/>
        </w:rPr>
        <w:t>ë</w:t>
      </w:r>
      <w:r w:rsidRPr="00A1790F">
        <w:rPr>
          <w:rFonts w:ascii="Bookman Old Style" w:hAnsi="Bookman Old Style"/>
          <w:sz w:val="22"/>
          <w:szCs w:val="22"/>
          <w:lang w:val="sq-AL"/>
        </w:rPr>
        <w:t>sit i kishin kuptuar rregullat e mbrojtjes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 p</w:t>
      </w:r>
      <w:r w:rsidR="00A1790F">
        <w:rPr>
          <w:rFonts w:ascii="Bookman Old Style" w:hAnsi="Bookman Old Style"/>
          <w:sz w:val="22"/>
          <w:szCs w:val="22"/>
          <w:lang w:val="sq-AL"/>
        </w:rPr>
        <w:t>ë</w:t>
      </w:r>
      <w:r w:rsidRPr="00A1790F">
        <w:rPr>
          <w:rFonts w:ascii="Bookman Old Style" w:hAnsi="Bookman Old Style"/>
          <w:sz w:val="22"/>
          <w:szCs w:val="22"/>
          <w:lang w:val="sq-AL"/>
        </w:rPr>
        <w:t>rsa koh</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rezulton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person ka nd</w:t>
      </w:r>
      <w:r w:rsidR="00A1790F">
        <w:rPr>
          <w:rFonts w:ascii="Bookman Old Style" w:hAnsi="Bookman Old Style"/>
          <w:sz w:val="22"/>
          <w:szCs w:val="22"/>
          <w:lang w:val="sq-AL"/>
        </w:rPr>
        <w:t>ë</w:t>
      </w:r>
      <w:r w:rsidRPr="00A1790F">
        <w:rPr>
          <w:rFonts w:ascii="Bookman Old Style" w:hAnsi="Bookman Old Style"/>
          <w:sz w:val="22"/>
          <w:szCs w:val="22"/>
          <w:lang w:val="sq-AL"/>
        </w:rPr>
        <w:t>rhyr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tranxh</w:t>
      </w:r>
      <w:r w:rsidR="00A1790F">
        <w:rPr>
          <w:rFonts w:ascii="Bookman Old Style" w:hAnsi="Bookman Old Style"/>
          <w:sz w:val="22"/>
          <w:szCs w:val="22"/>
          <w:lang w:val="sq-AL"/>
        </w:rPr>
        <w:t>ë</w:t>
      </w:r>
      <w:r w:rsidRPr="00A1790F">
        <w:rPr>
          <w:rFonts w:ascii="Bookman Old Style" w:hAnsi="Bookman Old Style"/>
          <w:sz w:val="22"/>
          <w:szCs w:val="22"/>
          <w:lang w:val="sq-AL"/>
        </w:rPr>
        <w:t>n e padit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ses Aida PRIFTI dhe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shkaktuar aksidenti i dat</w:t>
      </w:r>
      <w:r w:rsidR="00A1790F">
        <w:rPr>
          <w:rFonts w:ascii="Bookman Old Style" w:hAnsi="Bookman Old Style"/>
          <w:sz w:val="22"/>
          <w:szCs w:val="22"/>
          <w:lang w:val="sq-AL"/>
        </w:rPr>
        <w:t>ë</w:t>
      </w:r>
      <w:r w:rsidRPr="00A1790F">
        <w:rPr>
          <w:rFonts w:ascii="Bookman Old Style" w:hAnsi="Bookman Old Style"/>
          <w:sz w:val="22"/>
          <w:szCs w:val="22"/>
          <w:lang w:val="sq-AL"/>
        </w:rPr>
        <w:t>s 30.12.2021. Vet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Pr="00A1790F">
        <w:rPr>
          <w:rFonts w:ascii="Bookman Old Style" w:hAnsi="Bookman Old Style"/>
          <w:sz w:val="22"/>
          <w:szCs w:val="22"/>
          <w:lang w:val="sq-AL"/>
        </w:rPr>
        <w:t>rgjegj</w:t>
      </w:r>
      <w:r w:rsidR="00A1790F">
        <w:rPr>
          <w:rFonts w:ascii="Bookman Old Style" w:hAnsi="Bookman Old Style"/>
          <w:sz w:val="22"/>
          <w:szCs w:val="22"/>
          <w:lang w:val="sq-AL"/>
        </w:rPr>
        <w:t>ë</w:t>
      </w:r>
      <w:r w:rsidRPr="00A1790F">
        <w:rPr>
          <w:rFonts w:ascii="Bookman Old Style" w:hAnsi="Bookman Old Style"/>
          <w:sz w:val="22"/>
          <w:szCs w:val="22"/>
          <w:lang w:val="sq-AL"/>
        </w:rPr>
        <w:t>sia e makinerive Lindita QIRIAQI po ashtu Administratori i shoq</w:t>
      </w:r>
      <w:r w:rsidR="00A1790F">
        <w:rPr>
          <w:rFonts w:ascii="Bookman Old Style" w:hAnsi="Bookman Old Style"/>
          <w:sz w:val="22"/>
          <w:szCs w:val="22"/>
          <w:lang w:val="sq-AL"/>
        </w:rPr>
        <w:t>ë</w:t>
      </w:r>
      <w:r w:rsidRPr="00A1790F">
        <w:rPr>
          <w:rFonts w:ascii="Bookman Old Style" w:hAnsi="Bookman Old Style"/>
          <w:sz w:val="22"/>
          <w:szCs w:val="22"/>
          <w:lang w:val="sq-AL"/>
        </w:rPr>
        <w:t>ris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kan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pohuar para oficerit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policis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gjyq</w:t>
      </w:r>
      <w:r w:rsidR="00A1790F">
        <w:rPr>
          <w:rFonts w:ascii="Bookman Old Style" w:hAnsi="Bookman Old Style"/>
          <w:sz w:val="22"/>
          <w:szCs w:val="22"/>
          <w:lang w:val="sq-AL"/>
        </w:rPr>
        <w:t>ë</w:t>
      </w:r>
      <w:r w:rsidRPr="00A1790F">
        <w:rPr>
          <w:rFonts w:ascii="Bookman Old Style" w:hAnsi="Bookman Old Style"/>
          <w:sz w:val="22"/>
          <w:szCs w:val="22"/>
          <w:lang w:val="sq-AL"/>
        </w:rPr>
        <w:t>sore mbi pranin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e shtetases Anxhela BREGU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momentin e aksidentit, por nuk rezulton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pala e paditur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provonte se k</w:t>
      </w:r>
      <w:r w:rsidR="00A1790F">
        <w:rPr>
          <w:rFonts w:ascii="Bookman Old Style" w:hAnsi="Bookman Old Style"/>
          <w:sz w:val="22"/>
          <w:szCs w:val="22"/>
          <w:lang w:val="sq-AL"/>
        </w:rPr>
        <w:t>ë</w:t>
      </w:r>
      <w:r w:rsidRPr="00A1790F">
        <w:rPr>
          <w:rFonts w:ascii="Bookman Old Style" w:hAnsi="Bookman Old Style"/>
          <w:sz w:val="22"/>
          <w:szCs w:val="22"/>
          <w:lang w:val="sq-AL"/>
        </w:rPr>
        <w:t>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shtetase e kishte trajnuar dhe kjo e fundit kishte kuptuar rregullat e mbrojtjes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w:t>
      </w:r>
    </w:p>
    <w:p w:rsidR="000373AE" w:rsidRPr="00A1790F" w:rsidRDefault="006233D2" w:rsidP="00A1790F">
      <w:pPr>
        <w:jc w:val="both"/>
        <w:rPr>
          <w:rFonts w:ascii="Bookman Old Style" w:hAnsi="Bookman Old Style"/>
          <w:color w:val="000000"/>
          <w:sz w:val="22"/>
          <w:szCs w:val="22"/>
          <w:lang w:val="sq-AL"/>
        </w:rPr>
      </w:pPr>
      <w:r w:rsidRPr="00A1790F">
        <w:rPr>
          <w:rFonts w:ascii="Bookman Old Style" w:hAnsi="Bookman Old Style"/>
          <w:b/>
          <w:color w:val="000000"/>
          <w:sz w:val="22"/>
          <w:szCs w:val="22"/>
          <w:lang w:val="sq-AL"/>
        </w:rPr>
        <w:t>Përsa më sipër, Gjykata a</w:t>
      </w:r>
      <w:r w:rsidR="000373AE" w:rsidRPr="00A1790F">
        <w:rPr>
          <w:rFonts w:ascii="Bookman Old Style" w:hAnsi="Bookman Old Style"/>
          <w:b/>
          <w:color w:val="000000"/>
          <w:sz w:val="22"/>
          <w:szCs w:val="22"/>
          <w:lang w:val="sq-AL"/>
        </w:rPr>
        <w:t xml:space="preserve">rrin në përfundimin se provohet: a) </w:t>
      </w:r>
      <w:r w:rsidRPr="00A1790F">
        <w:rPr>
          <w:rFonts w:ascii="Bookman Old Style" w:hAnsi="Bookman Old Style"/>
          <w:b/>
          <w:color w:val="000000"/>
          <w:sz w:val="22"/>
          <w:szCs w:val="22"/>
          <w:lang w:val="sq-AL"/>
        </w:rPr>
        <w:t xml:space="preserve">ekzistenca e </w:t>
      </w:r>
      <w:r w:rsidR="000373AE" w:rsidRPr="00A1790F">
        <w:rPr>
          <w:rFonts w:ascii="Bookman Old Style" w:hAnsi="Bookman Old Style"/>
          <w:b/>
          <w:color w:val="000000"/>
          <w:sz w:val="22"/>
          <w:szCs w:val="22"/>
          <w:lang w:val="sq-AL"/>
        </w:rPr>
        <w:t>d</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mit n</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sh</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ndetin e padit</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ses Aida PRIFTI; b) ekzistenca e </w:t>
      </w:r>
      <w:r w:rsidRPr="00A1790F">
        <w:rPr>
          <w:rFonts w:ascii="Bookman Old Style" w:hAnsi="Bookman Old Style"/>
          <w:b/>
          <w:color w:val="000000"/>
          <w:sz w:val="22"/>
          <w:szCs w:val="22"/>
          <w:lang w:val="sq-AL"/>
        </w:rPr>
        <w:t>mosveprimit të paligjshëm të shoqërisë së paditur</w:t>
      </w:r>
      <w:r w:rsidR="000373AE" w:rsidRPr="00A1790F">
        <w:rPr>
          <w:rFonts w:ascii="Bookman Old Style" w:hAnsi="Bookman Old Style"/>
          <w:b/>
          <w:color w:val="000000"/>
          <w:sz w:val="22"/>
          <w:szCs w:val="22"/>
          <w:lang w:val="sq-AL"/>
        </w:rPr>
        <w:t xml:space="preserve"> ITAL MEC SHPK</w:t>
      </w:r>
      <w:r w:rsidRPr="00A1790F">
        <w:rPr>
          <w:rFonts w:ascii="Bookman Old Style" w:hAnsi="Bookman Old Style"/>
          <w:b/>
          <w:color w:val="000000"/>
          <w:sz w:val="22"/>
          <w:szCs w:val="22"/>
          <w:lang w:val="sq-AL"/>
        </w:rPr>
        <w:t xml:space="preserve">, e cila për shkak të natyrës së veprimtarisë që ushtron duhet të kishte marrë të gjitha masat e përshtatshme dhe të nevojshme që të shmangte dëmtimin e shtetasit </w:t>
      </w:r>
      <w:r w:rsidR="000373AE" w:rsidRPr="00A1790F">
        <w:rPr>
          <w:rFonts w:ascii="Bookman Old Style" w:hAnsi="Bookman Old Style"/>
          <w:b/>
          <w:color w:val="000000"/>
          <w:sz w:val="22"/>
          <w:szCs w:val="22"/>
          <w:lang w:val="sq-AL"/>
        </w:rPr>
        <w:t>Aida PRIFTI; c) ekzistenca e fajit t</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prezumuar t</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shoq</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ris</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s</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paditur pasi nuk provoi se i kishte marr</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t</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gjitha masat p</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r t</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 xml:space="preserve"> parandaluar ardhjen e d</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mit; d) ekzistenca e lidhjes shkak</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sore mosveprim –d</w:t>
      </w:r>
      <w:r w:rsidR="00A1790F">
        <w:rPr>
          <w:rFonts w:ascii="Bookman Old Style" w:hAnsi="Bookman Old Style"/>
          <w:b/>
          <w:color w:val="000000"/>
          <w:sz w:val="22"/>
          <w:szCs w:val="22"/>
          <w:lang w:val="sq-AL"/>
        </w:rPr>
        <w:t>ë</w:t>
      </w:r>
      <w:r w:rsidR="000373AE" w:rsidRPr="00A1790F">
        <w:rPr>
          <w:rFonts w:ascii="Bookman Old Style" w:hAnsi="Bookman Old Style"/>
          <w:b/>
          <w:color w:val="000000"/>
          <w:sz w:val="22"/>
          <w:szCs w:val="22"/>
          <w:lang w:val="sq-AL"/>
        </w:rPr>
        <w:t>m</w:t>
      </w:r>
      <w:r w:rsidRPr="00A1790F">
        <w:rPr>
          <w:rFonts w:ascii="Bookman Old Style" w:hAnsi="Bookman Old Style"/>
          <w:b/>
          <w:color w:val="000000"/>
          <w:sz w:val="22"/>
          <w:szCs w:val="22"/>
          <w:lang w:val="sq-AL"/>
        </w:rPr>
        <w:t xml:space="preserve">. </w:t>
      </w:r>
    </w:p>
    <w:p w:rsidR="006233D2" w:rsidRPr="00A1790F" w:rsidRDefault="006233D2" w:rsidP="00A1790F">
      <w:pPr>
        <w:jc w:val="both"/>
        <w:rPr>
          <w:rFonts w:ascii="Bookman Old Style" w:hAnsi="Bookman Old Style"/>
          <w:color w:val="000000"/>
          <w:sz w:val="22"/>
          <w:szCs w:val="22"/>
          <w:lang w:val="sq-AL"/>
        </w:rPr>
      </w:pPr>
    </w:p>
    <w:p w:rsidR="00A40816" w:rsidRPr="00A1790F" w:rsidRDefault="006233D2" w:rsidP="00A1790F">
      <w:pPr>
        <w:ind w:left="2124" w:hanging="2124"/>
        <w:jc w:val="both"/>
        <w:rPr>
          <w:rFonts w:ascii="Bookman Old Style" w:hAnsi="Bookman Old Style"/>
          <w:i/>
          <w:color w:val="000000"/>
          <w:sz w:val="22"/>
          <w:szCs w:val="22"/>
          <w:lang w:val="sq-AL"/>
        </w:rPr>
      </w:pPr>
      <w:r w:rsidRPr="00A1790F">
        <w:rPr>
          <w:rFonts w:ascii="Bookman Old Style" w:hAnsi="Bookman Old Style"/>
          <w:b/>
          <w:color w:val="000000"/>
          <w:sz w:val="22"/>
          <w:szCs w:val="22"/>
          <w:lang w:val="sq-AL"/>
        </w:rPr>
        <w:t>Problemi i pestë:</w:t>
      </w:r>
      <w:r w:rsidRPr="00A1790F">
        <w:rPr>
          <w:rFonts w:ascii="Bookman Old Style" w:hAnsi="Bookman Old Style"/>
          <w:color w:val="000000"/>
          <w:sz w:val="22"/>
          <w:szCs w:val="22"/>
          <w:lang w:val="sq-AL"/>
        </w:rPr>
        <w:tab/>
      </w:r>
      <w:r w:rsidR="00A40816" w:rsidRPr="00A1790F">
        <w:rPr>
          <w:rFonts w:ascii="Bookman Old Style" w:hAnsi="Bookman Old Style"/>
          <w:i/>
          <w:color w:val="000000"/>
          <w:sz w:val="22"/>
          <w:szCs w:val="22"/>
          <w:lang w:val="sq-AL"/>
        </w:rPr>
        <w:t xml:space="preserve">Cila </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sht</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 xml:space="preserve"> vlera e d</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mit pasuror dhe jopasuror q</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 xml:space="preserve"> duhet t’i d</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mshp</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rblehej padit</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s</w:t>
      </w:r>
      <w:r w:rsidR="004228BC" w:rsidRPr="00A1790F">
        <w:rPr>
          <w:rFonts w:ascii="Bookman Old Style" w:hAnsi="Bookman Old Style"/>
          <w:i/>
          <w:color w:val="000000"/>
          <w:sz w:val="22"/>
          <w:szCs w:val="22"/>
          <w:lang w:val="sq-AL"/>
        </w:rPr>
        <w:t>ave</w:t>
      </w:r>
      <w:r w:rsidR="00A40816" w:rsidRPr="00A1790F">
        <w:rPr>
          <w:rFonts w:ascii="Bookman Old Style" w:hAnsi="Bookman Old Style"/>
          <w:i/>
          <w:color w:val="000000"/>
          <w:sz w:val="22"/>
          <w:szCs w:val="22"/>
          <w:lang w:val="sq-AL"/>
        </w:rPr>
        <w:t xml:space="preserve"> n</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se padia do t</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 xml:space="preserve"> ishte brenda afateve t</w:t>
      </w:r>
      <w:r w:rsidR="00A1790F">
        <w:rPr>
          <w:rFonts w:ascii="Bookman Old Style" w:hAnsi="Bookman Old Style"/>
          <w:i/>
          <w:color w:val="000000"/>
          <w:sz w:val="22"/>
          <w:szCs w:val="22"/>
          <w:lang w:val="sq-AL"/>
        </w:rPr>
        <w:t>ë</w:t>
      </w:r>
      <w:r w:rsidR="00A40816" w:rsidRPr="00A1790F">
        <w:rPr>
          <w:rFonts w:ascii="Bookman Old Style" w:hAnsi="Bookman Old Style"/>
          <w:i/>
          <w:color w:val="000000"/>
          <w:sz w:val="22"/>
          <w:szCs w:val="22"/>
          <w:lang w:val="sq-AL"/>
        </w:rPr>
        <w:t xml:space="preserve"> parashkrimit?</w:t>
      </w:r>
    </w:p>
    <w:p w:rsidR="004228BC" w:rsidRPr="000A48A8" w:rsidRDefault="004228BC" w:rsidP="00301D92">
      <w:pPr>
        <w:pStyle w:val="ListParagraph"/>
        <w:numPr>
          <w:ilvl w:val="0"/>
          <w:numId w:val="14"/>
        </w:numPr>
        <w:jc w:val="both"/>
        <w:rPr>
          <w:rFonts w:ascii="Bookman Old Style" w:hAnsi="Bookman Old Style"/>
          <w:b/>
          <w:color w:val="000000"/>
          <w:sz w:val="22"/>
          <w:szCs w:val="22"/>
          <w:lang w:val="sq-AL"/>
        </w:rPr>
      </w:pPr>
      <w:r w:rsidRPr="000A48A8">
        <w:rPr>
          <w:rFonts w:ascii="Bookman Old Style" w:hAnsi="Bookman Old Style"/>
          <w:b/>
          <w:color w:val="000000"/>
          <w:sz w:val="22"/>
          <w:szCs w:val="22"/>
          <w:lang w:val="sq-AL"/>
        </w:rPr>
        <w:t>Lidhur me d</w:t>
      </w:r>
      <w:r w:rsidR="00A1790F" w:rsidRPr="000A48A8">
        <w:rPr>
          <w:rFonts w:ascii="Bookman Old Style" w:hAnsi="Bookman Old Style"/>
          <w:b/>
          <w:color w:val="000000"/>
          <w:sz w:val="22"/>
          <w:szCs w:val="22"/>
          <w:lang w:val="sq-AL"/>
        </w:rPr>
        <w:t>ë</w:t>
      </w:r>
      <w:r w:rsidRPr="000A48A8">
        <w:rPr>
          <w:rFonts w:ascii="Bookman Old Style" w:hAnsi="Bookman Old Style"/>
          <w:b/>
          <w:color w:val="000000"/>
          <w:sz w:val="22"/>
          <w:szCs w:val="22"/>
          <w:lang w:val="sq-AL"/>
        </w:rPr>
        <w:t>min pasuror p</w:t>
      </w:r>
      <w:r w:rsidR="00A1790F" w:rsidRPr="000A48A8">
        <w:rPr>
          <w:rFonts w:ascii="Bookman Old Style" w:hAnsi="Bookman Old Style"/>
          <w:b/>
          <w:color w:val="000000"/>
          <w:sz w:val="22"/>
          <w:szCs w:val="22"/>
          <w:lang w:val="sq-AL"/>
        </w:rPr>
        <w:t>ë</w:t>
      </w:r>
      <w:r w:rsidRPr="000A48A8">
        <w:rPr>
          <w:rFonts w:ascii="Bookman Old Style" w:hAnsi="Bookman Old Style"/>
          <w:b/>
          <w:color w:val="000000"/>
          <w:sz w:val="22"/>
          <w:szCs w:val="22"/>
          <w:lang w:val="sq-AL"/>
        </w:rPr>
        <w:t>r padit</w:t>
      </w:r>
      <w:r w:rsidR="00A1790F" w:rsidRPr="000A48A8">
        <w:rPr>
          <w:rFonts w:ascii="Bookman Old Style" w:hAnsi="Bookman Old Style"/>
          <w:b/>
          <w:color w:val="000000"/>
          <w:sz w:val="22"/>
          <w:szCs w:val="22"/>
          <w:lang w:val="sq-AL"/>
        </w:rPr>
        <w:t>ë</w:t>
      </w:r>
      <w:r w:rsidRPr="000A48A8">
        <w:rPr>
          <w:rFonts w:ascii="Bookman Old Style" w:hAnsi="Bookman Old Style"/>
          <w:b/>
          <w:color w:val="000000"/>
          <w:sz w:val="22"/>
          <w:szCs w:val="22"/>
          <w:lang w:val="sq-AL"/>
        </w:rPr>
        <w:t>sen Aida PRIFTI</w:t>
      </w:r>
    </w:p>
    <w:p w:rsidR="00A40816" w:rsidRPr="00A1790F" w:rsidRDefault="00A40816" w:rsidP="00A1790F">
      <w:pPr>
        <w:widowControl/>
        <w:tabs>
          <w:tab w:val="left" w:pos="0"/>
        </w:tabs>
        <w:autoSpaceDE/>
        <w:autoSpaceDN/>
        <w:adjustRightInd/>
        <w:contextualSpacing/>
        <w:jc w:val="both"/>
        <w:rPr>
          <w:rFonts w:ascii="Bookman Old Style" w:hAnsi="Bookman Old Style"/>
          <w:sz w:val="22"/>
          <w:szCs w:val="22"/>
          <w:lang w:val="sq-AL"/>
        </w:rPr>
      </w:pPr>
      <w:r w:rsidRPr="00A1790F">
        <w:rPr>
          <w:rFonts w:ascii="Bookman Old Style" w:hAnsi="Bookman Old Style"/>
          <w:b/>
          <w:color w:val="000000"/>
          <w:sz w:val="22"/>
          <w:szCs w:val="22"/>
          <w:lang w:val="sq-AL"/>
        </w:rPr>
        <w:t>Gjykata v</w:t>
      </w:r>
      <w:r w:rsidR="00A1790F">
        <w:rPr>
          <w:rFonts w:ascii="Bookman Old Style" w:hAnsi="Bookman Old Style"/>
          <w:b/>
          <w:color w:val="000000"/>
          <w:sz w:val="22"/>
          <w:szCs w:val="22"/>
          <w:lang w:val="sq-AL"/>
        </w:rPr>
        <w:t>ë</w:t>
      </w:r>
      <w:r w:rsidRPr="00A1790F">
        <w:rPr>
          <w:rFonts w:ascii="Bookman Old Style" w:hAnsi="Bookman Old Style"/>
          <w:b/>
          <w:color w:val="000000"/>
          <w:sz w:val="22"/>
          <w:szCs w:val="22"/>
          <w:lang w:val="sq-AL"/>
        </w:rPr>
        <w:t>ren se padit</w:t>
      </w:r>
      <w:r w:rsidR="00A1790F">
        <w:rPr>
          <w:rFonts w:ascii="Bookman Old Style" w:hAnsi="Bookman Old Style"/>
          <w:b/>
          <w:color w:val="000000"/>
          <w:sz w:val="22"/>
          <w:szCs w:val="22"/>
          <w:lang w:val="sq-AL"/>
        </w:rPr>
        <w:t>ë</w:t>
      </w:r>
      <w:r w:rsidRPr="00A1790F">
        <w:rPr>
          <w:rFonts w:ascii="Bookman Old Style" w:hAnsi="Bookman Old Style"/>
          <w:b/>
          <w:color w:val="000000"/>
          <w:sz w:val="22"/>
          <w:szCs w:val="22"/>
          <w:lang w:val="sq-AL"/>
        </w:rPr>
        <w:t>sja Aida PRIFTI pretendon nj</w:t>
      </w:r>
      <w:r w:rsidR="00A1790F">
        <w:rPr>
          <w:rFonts w:ascii="Bookman Old Style" w:hAnsi="Bookman Old Style"/>
          <w:b/>
          <w:color w:val="000000"/>
          <w:sz w:val="22"/>
          <w:szCs w:val="22"/>
          <w:lang w:val="sq-AL"/>
        </w:rPr>
        <w:t>ë</w:t>
      </w:r>
      <w:r w:rsidRPr="00A1790F">
        <w:rPr>
          <w:rFonts w:ascii="Bookman Old Style" w:hAnsi="Bookman Old Style"/>
          <w:b/>
          <w:color w:val="000000"/>
          <w:sz w:val="22"/>
          <w:szCs w:val="22"/>
          <w:lang w:val="sq-AL"/>
        </w:rPr>
        <w:t xml:space="preserve"> d</w:t>
      </w:r>
      <w:r w:rsidR="00A1790F">
        <w:rPr>
          <w:rFonts w:ascii="Bookman Old Style" w:hAnsi="Bookman Old Style"/>
          <w:b/>
          <w:color w:val="000000"/>
          <w:sz w:val="22"/>
          <w:szCs w:val="22"/>
          <w:lang w:val="sq-AL"/>
        </w:rPr>
        <w:t>ë</w:t>
      </w:r>
      <w:r w:rsidRPr="00A1790F">
        <w:rPr>
          <w:rFonts w:ascii="Bookman Old Style" w:hAnsi="Bookman Old Style"/>
          <w:b/>
          <w:color w:val="000000"/>
          <w:sz w:val="22"/>
          <w:szCs w:val="22"/>
          <w:lang w:val="sq-AL"/>
        </w:rPr>
        <w:t>m pasuror n</w:t>
      </w:r>
      <w:r w:rsidR="00A1790F">
        <w:rPr>
          <w:rFonts w:ascii="Bookman Old Style" w:hAnsi="Bookman Old Style"/>
          <w:b/>
          <w:color w:val="000000"/>
          <w:sz w:val="22"/>
          <w:szCs w:val="22"/>
          <w:lang w:val="sq-AL"/>
        </w:rPr>
        <w:t>ë</w:t>
      </w:r>
      <w:r w:rsidRPr="00A1790F">
        <w:rPr>
          <w:rFonts w:ascii="Bookman Old Style" w:hAnsi="Bookman Old Style"/>
          <w:b/>
          <w:color w:val="000000"/>
          <w:sz w:val="22"/>
          <w:szCs w:val="22"/>
          <w:lang w:val="sq-AL"/>
        </w:rPr>
        <w:t xml:space="preserve"> mas</w:t>
      </w:r>
      <w:r w:rsidR="00A1790F">
        <w:rPr>
          <w:rFonts w:ascii="Bookman Old Style" w:hAnsi="Bookman Old Style"/>
          <w:b/>
          <w:color w:val="000000"/>
          <w:sz w:val="22"/>
          <w:szCs w:val="22"/>
          <w:lang w:val="sq-AL"/>
        </w:rPr>
        <w:t>ë</w:t>
      </w:r>
      <w:r w:rsidRPr="00A1790F">
        <w:rPr>
          <w:rFonts w:ascii="Bookman Old Style" w:hAnsi="Bookman Old Style"/>
          <w:b/>
          <w:color w:val="000000"/>
          <w:sz w:val="22"/>
          <w:szCs w:val="22"/>
          <w:lang w:val="sq-AL"/>
        </w:rPr>
        <w:t xml:space="preserve">n </w:t>
      </w:r>
      <w:r w:rsidRPr="00A1790F">
        <w:rPr>
          <w:rFonts w:ascii="Bookman Old Style" w:hAnsi="Bookman Old Style"/>
          <w:sz w:val="22"/>
          <w:szCs w:val="22"/>
          <w:lang w:val="sq-AL"/>
        </w:rPr>
        <w:t>620,865 lekë dhe dëmshpërblimin jopasuror (biologjik, moral dhe ekzistencial) në vlerën totale prej 2,468,284 lekë, duke u p</w:t>
      </w:r>
      <w:r w:rsidR="00A1790F">
        <w:rPr>
          <w:rFonts w:ascii="Bookman Old Style" w:hAnsi="Bookman Old Style"/>
          <w:sz w:val="22"/>
          <w:szCs w:val="22"/>
          <w:lang w:val="sq-AL"/>
        </w:rPr>
        <w:t>ë</w:t>
      </w:r>
      <w:r w:rsidRPr="00A1790F">
        <w:rPr>
          <w:rFonts w:ascii="Bookman Old Style" w:hAnsi="Bookman Old Style"/>
          <w:sz w:val="22"/>
          <w:szCs w:val="22"/>
          <w:lang w:val="sq-AL"/>
        </w:rPr>
        <w:t>rllogaritur sipas variantit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dyt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ekspertit Taulant MUKA, pra llogaritja e d</w:t>
      </w:r>
      <w:r w:rsidR="00A1790F">
        <w:rPr>
          <w:rFonts w:ascii="Bookman Old Style" w:hAnsi="Bookman Old Style"/>
          <w:sz w:val="22"/>
          <w:szCs w:val="22"/>
          <w:lang w:val="sq-AL"/>
        </w:rPr>
        <w:t>ë</w:t>
      </w:r>
      <w:r w:rsidRPr="00A1790F">
        <w:rPr>
          <w:rFonts w:ascii="Bookman Old Style" w:hAnsi="Bookman Old Style"/>
          <w:sz w:val="22"/>
          <w:szCs w:val="22"/>
          <w:lang w:val="sq-AL"/>
        </w:rPr>
        <w:t>mshp</w:t>
      </w:r>
      <w:r w:rsidR="00A1790F">
        <w:rPr>
          <w:rFonts w:ascii="Bookman Old Style" w:hAnsi="Bookman Old Style"/>
          <w:sz w:val="22"/>
          <w:szCs w:val="22"/>
          <w:lang w:val="sq-AL"/>
        </w:rPr>
        <w:t>ë</w:t>
      </w:r>
      <w:r w:rsidRPr="00A1790F">
        <w:rPr>
          <w:rFonts w:ascii="Bookman Old Style" w:hAnsi="Bookman Old Style"/>
          <w:sz w:val="22"/>
          <w:szCs w:val="22"/>
          <w:lang w:val="sq-AL"/>
        </w:rPr>
        <w:t>rblimit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mit pasuror dhe jopasuror sipas Kodit Civil dhe interpretimeve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vendimit unifikues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Kolegjeve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Bashkuara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Gjykat</w:t>
      </w:r>
      <w:r w:rsidR="00A1790F">
        <w:rPr>
          <w:rFonts w:ascii="Bookman Old Style" w:hAnsi="Bookman Old Style"/>
          <w:sz w:val="22"/>
          <w:szCs w:val="22"/>
          <w:lang w:val="sq-AL"/>
        </w:rPr>
        <w:t>ë</w:t>
      </w:r>
      <w:r w:rsidRPr="00A1790F">
        <w:rPr>
          <w:rFonts w:ascii="Bookman Old Style" w:hAnsi="Bookman Old Style"/>
          <w:sz w:val="22"/>
          <w:szCs w:val="22"/>
          <w:lang w:val="sq-AL"/>
        </w:rPr>
        <w:t>s 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Lart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Nr. 12 dat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14.09.2007 (paga mesatare bruto dat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30.12.2012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mas</w:t>
      </w:r>
      <w:r w:rsidR="00A1790F">
        <w:rPr>
          <w:rFonts w:ascii="Bookman Old Style" w:hAnsi="Bookman Old Style"/>
          <w:sz w:val="22"/>
          <w:szCs w:val="22"/>
          <w:lang w:val="sq-AL"/>
        </w:rPr>
        <w:t>ë</w:t>
      </w:r>
      <w:r w:rsidRPr="00A1790F">
        <w:rPr>
          <w:rFonts w:ascii="Bookman Old Style" w:hAnsi="Bookman Old Style"/>
          <w:sz w:val="22"/>
          <w:szCs w:val="22"/>
          <w:lang w:val="sq-AL"/>
        </w:rPr>
        <w:t>n 50,092 lek</w:t>
      </w:r>
      <w:r w:rsidR="00A1790F">
        <w:rPr>
          <w:rFonts w:ascii="Bookman Old Style" w:hAnsi="Bookman Old Style"/>
          <w:sz w:val="22"/>
          <w:szCs w:val="22"/>
          <w:lang w:val="sq-AL"/>
        </w:rPr>
        <w:t>ë</w:t>
      </w:r>
      <w:r w:rsidRPr="00A1790F">
        <w:rPr>
          <w:rFonts w:ascii="Bookman Old Style" w:hAnsi="Bookman Old Style"/>
          <w:sz w:val="22"/>
          <w:szCs w:val="22"/>
          <w:lang w:val="sq-AL"/>
        </w:rPr>
        <w:t>).</w:t>
      </w:r>
    </w:p>
    <w:p w:rsidR="00A40816" w:rsidRPr="00A1790F" w:rsidRDefault="00A40816" w:rsidP="00A1790F">
      <w:pPr>
        <w:jc w:val="both"/>
        <w:rPr>
          <w:rFonts w:ascii="Bookman Old Style" w:hAnsi="Bookman Old Style"/>
          <w:sz w:val="22"/>
          <w:szCs w:val="22"/>
          <w:lang w:val="sq-AL"/>
        </w:rPr>
      </w:pPr>
      <w:r w:rsidRPr="00A1790F">
        <w:rPr>
          <w:rFonts w:ascii="Bookman Old Style" w:hAnsi="Bookman Old Style"/>
          <w:sz w:val="22"/>
          <w:szCs w:val="22"/>
          <w:lang w:val="sq-AL"/>
        </w:rPr>
        <w:t>Legjislacioni i posaç</w:t>
      </w:r>
      <w:r w:rsidR="00A1790F">
        <w:rPr>
          <w:rFonts w:ascii="Bookman Old Style" w:hAnsi="Bookman Old Style"/>
          <w:sz w:val="22"/>
          <w:szCs w:val="22"/>
          <w:lang w:val="sq-AL"/>
        </w:rPr>
        <w:t>ë</w:t>
      </w:r>
      <w:r w:rsidRPr="00A1790F">
        <w:rPr>
          <w:rFonts w:ascii="Bookman Old Style" w:hAnsi="Bookman Old Style"/>
          <w:sz w:val="22"/>
          <w:szCs w:val="22"/>
          <w:lang w:val="sq-AL"/>
        </w:rPr>
        <w:t>m, konkretisht neni 39 i Kodit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s, i referuar nga Gjykata sipas parimit “Iura Novia curia” parashikon se: </w:t>
      </w:r>
      <w:r w:rsidRPr="00A1790F">
        <w:rPr>
          <w:rFonts w:ascii="Bookman Old Style" w:hAnsi="Bookman Old Style"/>
          <w:i/>
          <w:sz w:val="22"/>
          <w:szCs w:val="22"/>
          <w:lang w:val="sq-AL"/>
        </w:rPr>
        <w:t xml:space="preserve">“1. Punëdhënësi për të parandaluar aksidentet dhe sëmundjet profesionale duhet të përcaktojë qartë rregullat e sigurimit teknik. 2. Punëdhënësi, </w:t>
      </w:r>
      <w:r w:rsidRPr="00A1790F">
        <w:rPr>
          <w:rFonts w:ascii="Bookman Old Style" w:hAnsi="Bookman Old Style"/>
          <w:b/>
          <w:i/>
          <w:sz w:val="22"/>
          <w:szCs w:val="22"/>
          <w:u w:val="single"/>
          <w:lang w:val="sq-AL"/>
        </w:rPr>
        <w:t>duhet të paguajë diferencën midis dëmit dhe shpërblimit që merr punëmarrësi nga sigurimet shoqërore, kur aksidenti ose sëmundja profesionale është pasojë e fajësisë së rëndë të punëdhënësit</w:t>
      </w:r>
      <w:r w:rsidRPr="00A1790F">
        <w:rPr>
          <w:rFonts w:ascii="Bookman Old Style" w:hAnsi="Bookman Old Style"/>
          <w:i/>
          <w:sz w:val="22"/>
          <w:szCs w:val="22"/>
          <w:lang w:val="sq-AL"/>
        </w:rPr>
        <w:t>. 3. Kur punëdhënësi nuk ka regjistruar punëmarrësin në sigurimet shoqërore, ai duhet të përballojë të gjitha shpenzimet që ka bërë punëmarrësi si rezultat i aksidentit ose sëmundjes profesionale, si dhe të gjitha dëmet si pasojë e mosregjistrimit</w:t>
      </w:r>
      <w:r w:rsidRPr="00A1790F">
        <w:rPr>
          <w:rFonts w:ascii="Bookman Old Style" w:hAnsi="Bookman Old Style"/>
          <w:sz w:val="22"/>
          <w:szCs w:val="22"/>
          <w:lang w:val="sq-AL"/>
        </w:rPr>
        <w:t>.”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rastin konkret, nuk rezulton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marr</w:t>
      </w:r>
      <w:r w:rsidR="00A1790F">
        <w:rPr>
          <w:rFonts w:ascii="Bookman Old Style" w:hAnsi="Bookman Old Style"/>
          <w:sz w:val="22"/>
          <w:szCs w:val="22"/>
          <w:lang w:val="sq-AL"/>
        </w:rPr>
        <w:t>ë</w:t>
      </w:r>
      <w:r w:rsidRPr="00A1790F">
        <w:rPr>
          <w:rFonts w:ascii="Bookman Old Style" w:hAnsi="Bookman Old Style"/>
          <w:sz w:val="22"/>
          <w:szCs w:val="22"/>
          <w:lang w:val="sq-AL"/>
        </w:rPr>
        <w:t>si,pra padit</w:t>
      </w:r>
      <w:r w:rsidR="00A1790F">
        <w:rPr>
          <w:rFonts w:ascii="Bookman Old Style" w:hAnsi="Bookman Old Style"/>
          <w:sz w:val="22"/>
          <w:szCs w:val="22"/>
          <w:lang w:val="sq-AL"/>
        </w:rPr>
        <w:t>ë</w:t>
      </w:r>
      <w:r w:rsidRPr="00A1790F">
        <w:rPr>
          <w:rFonts w:ascii="Bookman Old Style" w:hAnsi="Bookman Old Style"/>
          <w:sz w:val="22"/>
          <w:szCs w:val="22"/>
          <w:lang w:val="sq-AL"/>
        </w:rPr>
        <w:t>sja Aida PRIFTI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ket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Pr="00A1790F">
        <w:rPr>
          <w:rFonts w:ascii="Bookman Old Style" w:hAnsi="Bookman Old Style"/>
          <w:sz w:val="22"/>
          <w:szCs w:val="22"/>
          <w:lang w:val="sq-AL"/>
        </w:rPr>
        <w:t>rfituar shp</w:t>
      </w:r>
      <w:r w:rsidR="00A1790F">
        <w:rPr>
          <w:rFonts w:ascii="Bookman Old Style" w:hAnsi="Bookman Old Style"/>
          <w:sz w:val="22"/>
          <w:szCs w:val="22"/>
          <w:lang w:val="sq-AL"/>
        </w:rPr>
        <w:t>ë</w:t>
      </w:r>
      <w:r w:rsidRPr="00A1790F">
        <w:rPr>
          <w:rFonts w:ascii="Bookman Old Style" w:hAnsi="Bookman Old Style"/>
          <w:sz w:val="22"/>
          <w:szCs w:val="22"/>
          <w:lang w:val="sq-AL"/>
        </w:rPr>
        <w:t>rblim nga sigurimet shoq</w:t>
      </w:r>
      <w:r w:rsidR="00A1790F">
        <w:rPr>
          <w:rFonts w:ascii="Bookman Old Style" w:hAnsi="Bookman Old Style"/>
          <w:sz w:val="22"/>
          <w:szCs w:val="22"/>
          <w:lang w:val="sq-AL"/>
        </w:rPr>
        <w:t>ë</w:t>
      </w:r>
      <w:r w:rsidRPr="00A1790F">
        <w:rPr>
          <w:rFonts w:ascii="Bookman Old Style" w:hAnsi="Bookman Old Style"/>
          <w:sz w:val="22"/>
          <w:szCs w:val="22"/>
          <w:lang w:val="sq-AL"/>
        </w:rPr>
        <w:t>rore, por rezulton nga V</w:t>
      </w:r>
      <w:r w:rsidR="00A1790F">
        <w:rPr>
          <w:rFonts w:ascii="Bookman Old Style" w:hAnsi="Bookman Old Style"/>
          <w:sz w:val="22"/>
          <w:szCs w:val="22"/>
          <w:lang w:val="sq-AL"/>
        </w:rPr>
        <w:t>ë</w:t>
      </w:r>
      <w:r w:rsidRPr="00A1790F">
        <w:rPr>
          <w:rFonts w:ascii="Bookman Old Style" w:hAnsi="Bookman Old Style"/>
          <w:sz w:val="22"/>
          <w:szCs w:val="22"/>
          <w:lang w:val="sq-AL"/>
        </w:rPr>
        <w:t>rtetimi p</w:t>
      </w:r>
      <w:r w:rsidR="00A1790F">
        <w:rPr>
          <w:rFonts w:ascii="Bookman Old Style" w:hAnsi="Bookman Old Style"/>
          <w:sz w:val="22"/>
          <w:szCs w:val="22"/>
          <w:lang w:val="sq-AL"/>
        </w:rPr>
        <w:t>ë</w:t>
      </w:r>
      <w:r w:rsidRPr="00A1790F">
        <w:rPr>
          <w:rFonts w:ascii="Bookman Old Style" w:hAnsi="Bookman Old Style"/>
          <w:sz w:val="22"/>
          <w:szCs w:val="22"/>
          <w:lang w:val="sq-AL"/>
        </w:rPr>
        <w:t>r baz</w:t>
      </w:r>
      <w:r w:rsidR="00A1790F">
        <w:rPr>
          <w:rFonts w:ascii="Bookman Old Style" w:hAnsi="Bookman Old Style"/>
          <w:sz w:val="22"/>
          <w:szCs w:val="22"/>
          <w:lang w:val="sq-AL"/>
        </w:rPr>
        <w:t>ë</w:t>
      </w:r>
      <w:r w:rsidRPr="00A1790F">
        <w:rPr>
          <w:rFonts w:ascii="Bookman Old Style" w:hAnsi="Bookman Old Style"/>
          <w:sz w:val="22"/>
          <w:szCs w:val="22"/>
          <w:lang w:val="sq-AL"/>
        </w:rPr>
        <w:t>n e vler</w:t>
      </w:r>
      <w:r w:rsidR="00A1790F">
        <w:rPr>
          <w:rFonts w:ascii="Bookman Old Style" w:hAnsi="Bookman Old Style"/>
          <w:sz w:val="22"/>
          <w:szCs w:val="22"/>
          <w:lang w:val="sq-AL"/>
        </w:rPr>
        <w:t>ë</w:t>
      </w:r>
      <w:r w:rsidRPr="00A1790F">
        <w:rPr>
          <w:rFonts w:ascii="Bookman Old Style" w:hAnsi="Bookman Old Style"/>
          <w:sz w:val="22"/>
          <w:szCs w:val="22"/>
          <w:lang w:val="sq-AL"/>
        </w:rPr>
        <w:t>suar</w:t>
      </w:r>
      <w:r w:rsidRPr="00A1790F">
        <w:rPr>
          <w:rFonts w:ascii="Bookman Old Style" w:hAnsi="Bookman Old Style"/>
          <w:i/>
          <w:sz w:val="22"/>
          <w:szCs w:val="22"/>
          <w:lang w:val="sq-AL"/>
        </w:rPr>
        <w:t xml:space="preserve"> nr. 2124 Prot., dat</w:t>
      </w:r>
      <w:r w:rsidR="00A1790F">
        <w:rPr>
          <w:rFonts w:ascii="Bookman Old Style" w:hAnsi="Bookman Old Style"/>
          <w:i/>
          <w:sz w:val="22"/>
          <w:szCs w:val="22"/>
          <w:lang w:val="sq-AL"/>
        </w:rPr>
        <w:t>ë</w:t>
      </w:r>
      <w:r w:rsidRPr="00A1790F">
        <w:rPr>
          <w:rFonts w:ascii="Bookman Old Style" w:hAnsi="Bookman Old Style"/>
          <w:i/>
          <w:sz w:val="22"/>
          <w:szCs w:val="22"/>
          <w:lang w:val="sq-AL"/>
        </w:rPr>
        <w:t xml:space="preserve"> 25.01.2018 l</w:t>
      </w:r>
      <w:r w:rsidR="00A1790F">
        <w:rPr>
          <w:rFonts w:ascii="Bookman Old Style" w:hAnsi="Bookman Old Style"/>
          <w:i/>
          <w:sz w:val="22"/>
          <w:szCs w:val="22"/>
          <w:lang w:val="sq-AL"/>
        </w:rPr>
        <w:t>ë</w:t>
      </w:r>
      <w:r w:rsidRPr="00A1790F">
        <w:rPr>
          <w:rFonts w:ascii="Bookman Old Style" w:hAnsi="Bookman Old Style"/>
          <w:i/>
          <w:sz w:val="22"/>
          <w:szCs w:val="22"/>
          <w:lang w:val="sq-AL"/>
        </w:rPr>
        <w:t>shuar nga Drejtoria Rajonale e Sigurimeve Shoq</w:t>
      </w:r>
      <w:r w:rsidR="00A1790F">
        <w:rPr>
          <w:rFonts w:ascii="Bookman Old Style" w:hAnsi="Bookman Old Style"/>
          <w:i/>
          <w:sz w:val="22"/>
          <w:szCs w:val="22"/>
          <w:lang w:val="sq-AL"/>
        </w:rPr>
        <w:t>ë</w:t>
      </w:r>
      <w:r w:rsidRPr="00A1790F">
        <w:rPr>
          <w:rFonts w:ascii="Bookman Old Style" w:hAnsi="Bookman Old Style"/>
          <w:i/>
          <w:sz w:val="22"/>
          <w:szCs w:val="22"/>
          <w:lang w:val="sq-AL"/>
        </w:rPr>
        <w:t>rore Fier</w:t>
      </w:r>
      <w:r w:rsidRPr="00A1790F">
        <w:rPr>
          <w:rFonts w:ascii="Bookman Old Style" w:hAnsi="Bookman Old Style"/>
          <w:sz w:val="22"/>
          <w:szCs w:val="22"/>
          <w:lang w:val="sq-AL"/>
        </w:rPr>
        <w:t xml:space="preserve"> se padit</w:t>
      </w:r>
      <w:r w:rsidR="00A1790F">
        <w:rPr>
          <w:rFonts w:ascii="Bookman Old Style" w:hAnsi="Bookman Old Style"/>
          <w:sz w:val="22"/>
          <w:szCs w:val="22"/>
          <w:lang w:val="sq-AL"/>
        </w:rPr>
        <w:t>ë</w:t>
      </w:r>
      <w:r w:rsidRPr="00A1790F">
        <w:rPr>
          <w:rFonts w:ascii="Bookman Old Style" w:hAnsi="Bookman Old Style"/>
          <w:sz w:val="22"/>
          <w:szCs w:val="22"/>
          <w:lang w:val="sq-AL"/>
        </w:rPr>
        <w:t>sja Aida PRIFTI  ajo ka vijuar pun</w:t>
      </w:r>
      <w:r w:rsidR="00A1790F">
        <w:rPr>
          <w:rFonts w:ascii="Bookman Old Style" w:hAnsi="Bookman Old Style"/>
          <w:sz w:val="22"/>
          <w:szCs w:val="22"/>
          <w:lang w:val="sq-AL"/>
        </w:rPr>
        <w:t>ë</w:t>
      </w:r>
      <w:r w:rsidRPr="00A1790F">
        <w:rPr>
          <w:rFonts w:ascii="Bookman Old Style" w:hAnsi="Bookman Old Style"/>
          <w:sz w:val="22"/>
          <w:szCs w:val="22"/>
          <w:lang w:val="sq-AL"/>
        </w:rPr>
        <w:t>n duke u derdhur kontribute p</w:t>
      </w:r>
      <w:r w:rsidR="00A1790F">
        <w:rPr>
          <w:rFonts w:ascii="Bookman Old Style" w:hAnsi="Bookman Old Style"/>
          <w:sz w:val="22"/>
          <w:szCs w:val="22"/>
          <w:lang w:val="sq-AL"/>
        </w:rPr>
        <w:t>ë</w:t>
      </w:r>
      <w:r w:rsidRPr="00A1790F">
        <w:rPr>
          <w:rFonts w:ascii="Bookman Old Style" w:hAnsi="Bookman Old Style"/>
          <w:sz w:val="22"/>
          <w:szCs w:val="22"/>
          <w:lang w:val="sq-AL"/>
        </w:rPr>
        <w:t>r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nga pun</w:t>
      </w:r>
      <w:r w:rsidR="00A1790F">
        <w:rPr>
          <w:rFonts w:ascii="Bookman Old Style" w:hAnsi="Bookman Old Style"/>
          <w:sz w:val="22"/>
          <w:szCs w:val="22"/>
          <w:lang w:val="sq-AL"/>
        </w:rPr>
        <w:t>ë</w:t>
      </w:r>
      <w:r w:rsidRPr="00A1790F">
        <w:rPr>
          <w:rFonts w:ascii="Bookman Old Style" w:hAnsi="Bookman Old Style"/>
          <w:sz w:val="22"/>
          <w:szCs w:val="22"/>
          <w:lang w:val="sq-AL"/>
        </w:rPr>
        <w:t>dh</w:t>
      </w:r>
      <w:r w:rsidR="00A1790F">
        <w:rPr>
          <w:rFonts w:ascii="Bookman Old Style" w:hAnsi="Bookman Old Style"/>
          <w:sz w:val="22"/>
          <w:szCs w:val="22"/>
          <w:lang w:val="sq-AL"/>
        </w:rPr>
        <w:t>ë</w:t>
      </w:r>
      <w:r w:rsidRPr="00A1790F">
        <w:rPr>
          <w:rFonts w:ascii="Bookman Old Style" w:hAnsi="Bookman Old Style"/>
          <w:sz w:val="22"/>
          <w:szCs w:val="22"/>
          <w:lang w:val="sq-AL"/>
        </w:rPr>
        <w:t>n</w:t>
      </w:r>
      <w:r w:rsidR="00A1790F">
        <w:rPr>
          <w:rFonts w:ascii="Bookman Old Style" w:hAnsi="Bookman Old Style"/>
          <w:sz w:val="22"/>
          <w:szCs w:val="22"/>
          <w:lang w:val="sq-AL"/>
        </w:rPr>
        <w:t>ë</w:t>
      </w:r>
      <w:r w:rsidRPr="00A1790F">
        <w:rPr>
          <w:rFonts w:ascii="Bookman Old Style" w:hAnsi="Bookman Old Style"/>
          <w:sz w:val="22"/>
          <w:szCs w:val="22"/>
          <w:lang w:val="sq-AL"/>
        </w:rPr>
        <w:t>si si dhe duke u paguar me pag</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minimale. </w:t>
      </w:r>
      <w:r w:rsidR="0096772B" w:rsidRPr="00A1790F">
        <w:rPr>
          <w:rFonts w:ascii="Bookman Old Style" w:hAnsi="Bookman Old Style"/>
          <w:sz w:val="22"/>
          <w:szCs w:val="22"/>
          <w:lang w:val="sq-AL"/>
        </w:rPr>
        <w:t>Sipas nenit 640 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Kodit Civil dëmi pasuror që shpërblehet përbëhet nga humbja e pësuar dhe fitimi i munguar. Sipas nenit 641 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K.Civil, personi që i ka shkaktuar tjetrit një dëm në shëndetin e tij, detyrohet ta shpërblejë dëmin, duke patur parasysh humbjen ose pakësimin e aftësisë për punë të të dëmtuarit, shpenzimet që janë bërë për mjekimin e tij, si dhe shpenzime të tjera që kanë lidhje me dëmin e shkaktuar. K</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to parashikime ligjore si 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Kodin e Pun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 po ashtu 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Kodin Civil kan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pasur p</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r q</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llim q</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garantojn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se i d</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mtuari p</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r shkak 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mit 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suar p</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son humbje 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pasuri, pra 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ardhurat e tij. 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rastin konkret, </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sht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e qart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q</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padit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sja nuk ka p</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suar humbje lidhur me pag</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n, e cila rezulton q</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ti jet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derdhur asaj rregullisht. Pra, Gjykata v</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ren se ndon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se nga ana e ekspertit Taulant MUKA, 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Aktin e Ekspertimit Mjekoligjor dhe Vler</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sues d</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mesh, </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sht</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rllogaritur nj</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vler</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e d</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mit pasuror n</w:t>
      </w:r>
      <w:r w:rsidR="00A1790F">
        <w:rPr>
          <w:rFonts w:ascii="Bookman Old Style" w:hAnsi="Bookman Old Style"/>
          <w:sz w:val="22"/>
          <w:szCs w:val="22"/>
          <w:lang w:val="sq-AL"/>
        </w:rPr>
        <w:t>ë</w:t>
      </w:r>
      <w:r w:rsidR="0096772B" w:rsidRPr="00A1790F">
        <w:rPr>
          <w:rFonts w:ascii="Bookman Old Style" w:hAnsi="Bookman Old Style"/>
          <w:sz w:val="22"/>
          <w:szCs w:val="22"/>
          <w:lang w:val="sq-AL"/>
        </w:rPr>
        <w:t xml:space="preserve"> dy variante:</w:t>
      </w:r>
    </w:p>
    <w:p w:rsidR="0096772B" w:rsidRPr="00A1790F" w:rsidRDefault="0096772B" w:rsidP="00A1790F">
      <w:pPr>
        <w:widowControl/>
        <w:autoSpaceDE/>
        <w:autoSpaceDN/>
        <w:adjustRightInd/>
        <w:contextualSpacing/>
        <w:jc w:val="both"/>
        <w:rPr>
          <w:rFonts w:ascii="Bookman Old Style" w:hAnsi="Bookman Old Style"/>
          <w:sz w:val="22"/>
          <w:szCs w:val="22"/>
          <w:lang w:val="sq-AL"/>
        </w:rPr>
      </w:pPr>
      <w:r w:rsidRPr="00A1790F">
        <w:rPr>
          <w:rFonts w:ascii="Bookman Old Style" w:hAnsi="Bookman Old Style"/>
          <w:b/>
          <w:sz w:val="22"/>
          <w:szCs w:val="22"/>
          <w:lang w:val="sq-AL"/>
        </w:rPr>
        <w:t>Sipas Variantit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par</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w:t>
      </w:r>
      <w:r w:rsidRPr="000A48A8">
        <w:rPr>
          <w:rFonts w:ascii="Bookman Old Style" w:hAnsi="Bookman Old Style"/>
          <w:sz w:val="22"/>
          <w:szCs w:val="22"/>
          <w:lang w:val="sq-AL"/>
        </w:rPr>
        <w:t>ll</w:t>
      </w:r>
      <w:r w:rsidRPr="00A1790F">
        <w:rPr>
          <w:rFonts w:ascii="Bookman Old Style" w:hAnsi="Bookman Old Style"/>
          <w:sz w:val="22"/>
          <w:szCs w:val="22"/>
          <w:lang w:val="sq-AL"/>
        </w:rPr>
        <w:t>ogaritja e d</w:t>
      </w:r>
      <w:r w:rsidR="00A1790F">
        <w:rPr>
          <w:rFonts w:ascii="Bookman Old Style" w:hAnsi="Bookman Old Style"/>
          <w:sz w:val="22"/>
          <w:szCs w:val="22"/>
          <w:lang w:val="sq-AL"/>
        </w:rPr>
        <w:t>ë</w:t>
      </w:r>
      <w:r w:rsidRPr="00A1790F">
        <w:rPr>
          <w:rFonts w:ascii="Bookman Old Style" w:hAnsi="Bookman Old Style"/>
          <w:sz w:val="22"/>
          <w:szCs w:val="22"/>
          <w:lang w:val="sq-AL"/>
        </w:rPr>
        <w:t>mshp</w:t>
      </w:r>
      <w:r w:rsidR="00A1790F">
        <w:rPr>
          <w:rFonts w:ascii="Bookman Old Style" w:hAnsi="Bookman Old Style"/>
          <w:sz w:val="22"/>
          <w:szCs w:val="22"/>
          <w:lang w:val="sq-AL"/>
        </w:rPr>
        <w:t>ë</w:t>
      </w:r>
      <w:r w:rsidRPr="00A1790F">
        <w:rPr>
          <w:rFonts w:ascii="Bookman Old Style" w:hAnsi="Bookman Old Style"/>
          <w:sz w:val="22"/>
          <w:szCs w:val="22"/>
          <w:lang w:val="sq-AL"/>
        </w:rPr>
        <w:t>rblimit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mit pasuror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b</w:t>
      </w:r>
      <w:r w:rsidR="00A1790F">
        <w:rPr>
          <w:rFonts w:ascii="Bookman Old Style" w:hAnsi="Bookman Old Style"/>
          <w:sz w:val="22"/>
          <w:szCs w:val="22"/>
          <w:lang w:val="sq-AL"/>
        </w:rPr>
        <w:t>ë</w:t>
      </w:r>
      <w:r w:rsidRPr="00A1790F">
        <w:rPr>
          <w:rFonts w:ascii="Bookman Old Style" w:hAnsi="Bookman Old Style"/>
          <w:sz w:val="22"/>
          <w:szCs w:val="22"/>
          <w:lang w:val="sq-AL"/>
        </w:rPr>
        <w:t>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duke u marr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Pr="00A1790F">
        <w:rPr>
          <w:rFonts w:ascii="Bookman Old Style" w:hAnsi="Bookman Old Style"/>
          <w:sz w:val="22"/>
          <w:szCs w:val="22"/>
          <w:lang w:val="sq-AL"/>
        </w:rPr>
        <w:t>r baz</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w:t>
      </w:r>
      <w:r w:rsidRPr="00A1790F">
        <w:rPr>
          <w:rFonts w:ascii="Bookman Old Style" w:hAnsi="Bookman Old Style"/>
          <w:sz w:val="22"/>
          <w:szCs w:val="22"/>
          <w:u w:val="single"/>
          <w:lang w:val="sq-AL"/>
        </w:rPr>
        <w:t>paga minimale, q</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sht</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paga q</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ka marr</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padit</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sja Aida </w:t>
      </w:r>
      <w:r w:rsidRPr="00A1790F">
        <w:rPr>
          <w:rFonts w:ascii="Bookman Old Style" w:hAnsi="Bookman Old Style"/>
          <w:sz w:val="22"/>
          <w:szCs w:val="22"/>
          <w:u w:val="single"/>
          <w:lang w:val="sq-AL"/>
        </w:rPr>
        <w:lastRenderedPageBreak/>
        <w:t>PRIFTI n</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momentin q</w:t>
      </w:r>
      <w:r w:rsidR="00A1790F">
        <w:rPr>
          <w:rFonts w:ascii="Bookman Old Style" w:hAnsi="Bookman Old Style"/>
          <w:sz w:val="22"/>
          <w:szCs w:val="22"/>
          <w:u w:val="single"/>
          <w:lang w:val="sq-AL"/>
        </w:rPr>
        <w:t>ë</w:t>
      </w:r>
      <w:r w:rsidRPr="00A1790F">
        <w:rPr>
          <w:rFonts w:ascii="Bookman Old Style" w:hAnsi="Bookman Old Style"/>
          <w:sz w:val="22"/>
          <w:szCs w:val="22"/>
          <w:u w:val="single"/>
          <w:lang w:val="sq-AL"/>
        </w:rPr>
        <w:t xml:space="preserve"> ka ndodhur ngjarja</w:t>
      </w:r>
      <w:r w:rsidRPr="00A1790F">
        <w:rPr>
          <w:rFonts w:ascii="Bookman Old Style" w:hAnsi="Bookman Old Style"/>
          <w:sz w:val="22"/>
          <w:szCs w:val="22"/>
          <w:lang w:val="sq-AL"/>
        </w:rPr>
        <w:t>) d</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mi pasuror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Pr="00A1790F">
        <w:rPr>
          <w:rFonts w:ascii="Bookman Old Style" w:hAnsi="Bookman Old Style"/>
          <w:sz w:val="22"/>
          <w:szCs w:val="22"/>
          <w:lang w:val="sq-AL"/>
        </w:rPr>
        <w:t>rllogaritur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mas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n </w:t>
      </w:r>
      <w:r w:rsidRPr="00A1790F">
        <w:rPr>
          <w:rFonts w:ascii="Bookman Old Style" w:hAnsi="Bookman Old Style"/>
          <w:b/>
          <w:sz w:val="22"/>
          <w:szCs w:val="22"/>
          <w:lang w:val="sq-AL"/>
        </w:rPr>
        <w:t>620,865 lek</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w:t>
      </w:r>
    </w:p>
    <w:p w:rsidR="0096772B" w:rsidRPr="00A1790F" w:rsidRDefault="0096772B" w:rsidP="00A1790F">
      <w:pPr>
        <w:widowControl/>
        <w:autoSpaceDE/>
        <w:autoSpaceDN/>
        <w:adjustRightInd/>
        <w:contextualSpacing/>
        <w:jc w:val="both"/>
        <w:rPr>
          <w:rFonts w:ascii="Bookman Old Style" w:hAnsi="Bookman Old Style"/>
          <w:b/>
          <w:sz w:val="22"/>
          <w:szCs w:val="22"/>
          <w:lang w:val="sq-AL"/>
        </w:rPr>
      </w:pPr>
      <w:r w:rsidRPr="00A1790F">
        <w:rPr>
          <w:rFonts w:ascii="Bookman Old Style" w:hAnsi="Bookman Old Style"/>
          <w:b/>
          <w:sz w:val="22"/>
          <w:szCs w:val="22"/>
          <w:lang w:val="sq-AL"/>
        </w:rPr>
        <w:t>Sipas Variantit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dyt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w:t>
      </w:r>
      <w:r w:rsidRPr="000A48A8">
        <w:rPr>
          <w:rFonts w:ascii="Bookman Old Style" w:hAnsi="Bookman Old Style"/>
          <w:sz w:val="22"/>
          <w:szCs w:val="22"/>
          <w:lang w:val="sq-AL"/>
        </w:rPr>
        <w:t>ll</w:t>
      </w:r>
      <w:r w:rsidRPr="00A1790F">
        <w:rPr>
          <w:rFonts w:ascii="Bookman Old Style" w:hAnsi="Bookman Old Style"/>
          <w:sz w:val="22"/>
          <w:szCs w:val="22"/>
          <w:lang w:val="sq-AL"/>
        </w:rPr>
        <w:t>ogaritja e d</w:t>
      </w:r>
      <w:r w:rsidR="00A1790F">
        <w:rPr>
          <w:rFonts w:ascii="Bookman Old Style" w:hAnsi="Bookman Old Style"/>
          <w:sz w:val="22"/>
          <w:szCs w:val="22"/>
          <w:lang w:val="sq-AL"/>
        </w:rPr>
        <w:t>ë</w:t>
      </w:r>
      <w:r w:rsidRPr="00A1790F">
        <w:rPr>
          <w:rFonts w:ascii="Bookman Old Style" w:hAnsi="Bookman Old Style"/>
          <w:sz w:val="22"/>
          <w:szCs w:val="22"/>
          <w:lang w:val="sq-AL"/>
        </w:rPr>
        <w:t>mshp</w:t>
      </w:r>
      <w:r w:rsidR="00A1790F">
        <w:rPr>
          <w:rFonts w:ascii="Bookman Old Style" w:hAnsi="Bookman Old Style"/>
          <w:sz w:val="22"/>
          <w:szCs w:val="22"/>
          <w:lang w:val="sq-AL"/>
        </w:rPr>
        <w:t>ë</w:t>
      </w:r>
      <w:r w:rsidRPr="00A1790F">
        <w:rPr>
          <w:rFonts w:ascii="Bookman Old Style" w:hAnsi="Bookman Old Style"/>
          <w:sz w:val="22"/>
          <w:szCs w:val="22"/>
          <w:lang w:val="sq-AL"/>
        </w:rPr>
        <w:t>rblimit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mit pasuror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b</w:t>
      </w:r>
      <w:r w:rsidR="00A1790F">
        <w:rPr>
          <w:rFonts w:ascii="Bookman Old Style" w:hAnsi="Bookman Old Style"/>
          <w:sz w:val="22"/>
          <w:szCs w:val="22"/>
          <w:lang w:val="sq-AL"/>
        </w:rPr>
        <w:t>ë</w:t>
      </w:r>
      <w:r w:rsidRPr="00A1790F">
        <w:rPr>
          <w:rFonts w:ascii="Bookman Old Style" w:hAnsi="Bookman Old Style"/>
          <w:sz w:val="22"/>
          <w:szCs w:val="22"/>
          <w:lang w:val="sq-AL"/>
        </w:rPr>
        <w:t>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duke u marr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Pr="00A1790F">
        <w:rPr>
          <w:rFonts w:ascii="Bookman Old Style" w:hAnsi="Bookman Old Style"/>
          <w:sz w:val="22"/>
          <w:szCs w:val="22"/>
          <w:lang w:val="sq-AL"/>
        </w:rPr>
        <w:t>r baz</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paga mesatare bruto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Shqip</w:t>
      </w:r>
      <w:r w:rsidR="00A1790F">
        <w:rPr>
          <w:rFonts w:ascii="Bookman Old Style" w:hAnsi="Bookman Old Style"/>
          <w:sz w:val="22"/>
          <w:szCs w:val="22"/>
          <w:lang w:val="sq-AL"/>
        </w:rPr>
        <w:t>ë</w:t>
      </w:r>
      <w:r w:rsidRPr="00A1790F">
        <w:rPr>
          <w:rFonts w:ascii="Bookman Old Style" w:hAnsi="Bookman Old Style"/>
          <w:sz w:val="22"/>
          <w:szCs w:val="22"/>
          <w:lang w:val="sq-AL"/>
        </w:rPr>
        <w:t>r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dat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30.12.2012, pra 50,092 lek</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dhe ku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Pr="00A1790F">
        <w:rPr>
          <w:rFonts w:ascii="Bookman Old Style" w:hAnsi="Bookman Old Style"/>
          <w:sz w:val="22"/>
          <w:szCs w:val="22"/>
          <w:lang w:val="sq-AL"/>
        </w:rPr>
        <w:t>rllogaritur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m pasuror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mas</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n </w:t>
      </w:r>
      <w:r w:rsidRPr="00A1790F">
        <w:rPr>
          <w:rFonts w:ascii="Bookman Old Style" w:hAnsi="Bookman Old Style"/>
          <w:b/>
          <w:sz w:val="22"/>
          <w:szCs w:val="22"/>
          <w:lang w:val="sq-AL"/>
        </w:rPr>
        <w:t>1,480,970 lek</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w:t>
      </w:r>
    </w:p>
    <w:p w:rsidR="0096772B" w:rsidRPr="00A1790F" w:rsidRDefault="0096772B" w:rsidP="00A1790F">
      <w:pPr>
        <w:widowControl/>
        <w:autoSpaceDE/>
        <w:autoSpaceDN/>
        <w:adjustRightInd/>
        <w:contextualSpacing/>
        <w:jc w:val="both"/>
        <w:rPr>
          <w:rFonts w:ascii="Bookman Old Style" w:hAnsi="Bookman Old Style"/>
          <w:sz w:val="22"/>
          <w:szCs w:val="22"/>
          <w:lang w:val="sq-AL"/>
        </w:rPr>
      </w:pPr>
      <w:r w:rsidRPr="00A1790F">
        <w:rPr>
          <w:rFonts w:ascii="Bookman Old Style" w:hAnsi="Bookman Old Style"/>
          <w:b/>
          <w:sz w:val="22"/>
          <w:szCs w:val="22"/>
          <w:lang w:val="sq-AL"/>
        </w:rPr>
        <w:t>Gjykata v</w:t>
      </w:r>
      <w:r w:rsidR="00A1790F">
        <w:rPr>
          <w:rFonts w:ascii="Bookman Old Style" w:hAnsi="Bookman Old Style"/>
          <w:b/>
          <w:sz w:val="22"/>
          <w:szCs w:val="22"/>
          <w:lang w:val="sq-AL"/>
        </w:rPr>
        <w:t>ë</w:t>
      </w:r>
      <w:r w:rsidRPr="00A1790F">
        <w:rPr>
          <w:rFonts w:ascii="Bookman Old Style" w:hAnsi="Bookman Old Style"/>
          <w:b/>
          <w:sz w:val="22"/>
          <w:szCs w:val="22"/>
          <w:lang w:val="sq-AL"/>
        </w:rPr>
        <w:t>ren se varianti q</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do duhej </w:t>
      </w:r>
      <w:r w:rsidRPr="00A1790F">
        <w:rPr>
          <w:rFonts w:ascii="Bookman Old Style" w:hAnsi="Bookman Old Style"/>
          <w:sz w:val="22"/>
          <w:szCs w:val="22"/>
          <w:lang w:val="sq-AL"/>
        </w:rPr>
        <w:t>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merrej p</w:t>
      </w:r>
      <w:r w:rsidR="00A1790F">
        <w:rPr>
          <w:rFonts w:ascii="Bookman Old Style" w:hAnsi="Bookman Old Style"/>
          <w:sz w:val="22"/>
          <w:szCs w:val="22"/>
          <w:lang w:val="sq-AL"/>
        </w:rPr>
        <w:t>ë</w:t>
      </w:r>
      <w:r w:rsidRPr="00A1790F">
        <w:rPr>
          <w:rFonts w:ascii="Bookman Old Style" w:hAnsi="Bookman Old Style"/>
          <w:sz w:val="22"/>
          <w:szCs w:val="22"/>
          <w:lang w:val="sq-AL"/>
        </w:rPr>
        <w:t>r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mshp</w:t>
      </w:r>
      <w:r w:rsidR="00A1790F">
        <w:rPr>
          <w:rFonts w:ascii="Bookman Old Style" w:hAnsi="Bookman Old Style"/>
          <w:sz w:val="22"/>
          <w:szCs w:val="22"/>
          <w:lang w:val="sq-AL"/>
        </w:rPr>
        <w:t>ë</w:t>
      </w:r>
      <w:r w:rsidRPr="00A1790F">
        <w:rPr>
          <w:rFonts w:ascii="Bookman Old Style" w:hAnsi="Bookman Old Style"/>
          <w:sz w:val="22"/>
          <w:szCs w:val="22"/>
          <w:lang w:val="sq-AL"/>
        </w:rPr>
        <w:t>rblyer padit</w:t>
      </w:r>
      <w:r w:rsidR="00A1790F">
        <w:rPr>
          <w:rFonts w:ascii="Bookman Old Style" w:hAnsi="Bookman Old Style"/>
          <w:sz w:val="22"/>
          <w:szCs w:val="22"/>
          <w:lang w:val="sq-AL"/>
        </w:rPr>
        <w:t>ë</w:t>
      </w:r>
      <w:r w:rsidRPr="00A1790F">
        <w:rPr>
          <w:rFonts w:ascii="Bookman Old Style" w:hAnsi="Bookman Old Style"/>
          <w:sz w:val="22"/>
          <w:szCs w:val="22"/>
          <w:lang w:val="sq-AL"/>
        </w:rPr>
        <w:t>sen Aida PRIFTI, n</w:t>
      </w:r>
      <w:r w:rsidR="00A1790F">
        <w:rPr>
          <w:rFonts w:ascii="Bookman Old Style" w:hAnsi="Bookman Old Style"/>
          <w:sz w:val="22"/>
          <w:szCs w:val="22"/>
          <w:lang w:val="sq-AL"/>
        </w:rPr>
        <w:t>ë</w:t>
      </w:r>
      <w:r w:rsidRPr="00A1790F">
        <w:rPr>
          <w:rFonts w:ascii="Bookman Old Style" w:hAnsi="Bookman Old Style"/>
          <w:sz w:val="22"/>
          <w:szCs w:val="22"/>
          <w:lang w:val="sq-AL"/>
        </w:rPr>
        <w:t>se asaj do i ishte nd</w:t>
      </w:r>
      <w:r w:rsidR="00A1790F">
        <w:rPr>
          <w:rFonts w:ascii="Bookman Old Style" w:hAnsi="Bookman Old Style"/>
          <w:sz w:val="22"/>
          <w:szCs w:val="22"/>
          <w:lang w:val="sq-AL"/>
        </w:rPr>
        <w:t>ë</w:t>
      </w:r>
      <w:r w:rsidRPr="00A1790F">
        <w:rPr>
          <w:rFonts w:ascii="Bookman Old Style" w:hAnsi="Bookman Old Style"/>
          <w:sz w:val="22"/>
          <w:szCs w:val="22"/>
          <w:lang w:val="sq-AL"/>
        </w:rPr>
        <w:t>rprer</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marr</w:t>
      </w:r>
      <w:r w:rsidR="00A1790F">
        <w:rPr>
          <w:rFonts w:ascii="Bookman Old Style" w:hAnsi="Bookman Old Style"/>
          <w:sz w:val="22"/>
          <w:szCs w:val="22"/>
          <w:lang w:val="sq-AL"/>
        </w:rPr>
        <w:t>ë</w:t>
      </w:r>
      <w:r w:rsidRPr="00A1790F">
        <w:rPr>
          <w:rFonts w:ascii="Bookman Old Style" w:hAnsi="Bookman Old Style"/>
          <w:sz w:val="22"/>
          <w:szCs w:val="22"/>
          <w:lang w:val="sq-AL"/>
        </w:rPr>
        <w:t>dh</w:t>
      </w:r>
      <w:r w:rsidR="00A1790F">
        <w:rPr>
          <w:rFonts w:ascii="Bookman Old Style" w:hAnsi="Bookman Old Style"/>
          <w:sz w:val="22"/>
          <w:szCs w:val="22"/>
          <w:lang w:val="sq-AL"/>
        </w:rPr>
        <w:t>ë</w:t>
      </w:r>
      <w:r w:rsidRPr="00A1790F">
        <w:rPr>
          <w:rFonts w:ascii="Bookman Old Style" w:hAnsi="Bookman Old Style"/>
          <w:sz w:val="22"/>
          <w:szCs w:val="22"/>
          <w:lang w:val="sq-AL"/>
        </w:rPr>
        <w:t>nia e pun</w:t>
      </w:r>
      <w:r w:rsidR="00A1790F">
        <w:rPr>
          <w:rFonts w:ascii="Bookman Old Style" w:hAnsi="Bookman Old Style"/>
          <w:sz w:val="22"/>
          <w:szCs w:val="22"/>
          <w:lang w:val="sq-AL"/>
        </w:rPr>
        <w:t>ë</w:t>
      </w:r>
      <w:r w:rsidRPr="00A1790F">
        <w:rPr>
          <w:rFonts w:ascii="Bookman Old Style" w:hAnsi="Bookman Old Style"/>
          <w:sz w:val="22"/>
          <w:szCs w:val="22"/>
          <w:lang w:val="sq-AL"/>
        </w:rPr>
        <w:t>s, pra nuk do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paguhej nga pun</w:t>
      </w:r>
      <w:r w:rsidR="00A1790F">
        <w:rPr>
          <w:rFonts w:ascii="Bookman Old Style" w:hAnsi="Bookman Old Style"/>
          <w:sz w:val="22"/>
          <w:szCs w:val="22"/>
          <w:lang w:val="sq-AL"/>
        </w:rPr>
        <w:t>ë</w:t>
      </w:r>
      <w:r w:rsidRPr="00A1790F">
        <w:rPr>
          <w:rFonts w:ascii="Bookman Old Style" w:hAnsi="Bookman Old Style"/>
          <w:sz w:val="22"/>
          <w:szCs w:val="22"/>
          <w:lang w:val="sq-AL"/>
        </w:rPr>
        <w:t>dh</w:t>
      </w:r>
      <w:r w:rsidR="00A1790F">
        <w:rPr>
          <w:rFonts w:ascii="Bookman Old Style" w:hAnsi="Bookman Old Style"/>
          <w:sz w:val="22"/>
          <w:szCs w:val="22"/>
          <w:lang w:val="sq-AL"/>
        </w:rPr>
        <w:t>ë</w:t>
      </w:r>
      <w:r w:rsidRPr="00A1790F">
        <w:rPr>
          <w:rFonts w:ascii="Bookman Old Style" w:hAnsi="Bookman Old Style"/>
          <w:sz w:val="22"/>
          <w:szCs w:val="22"/>
          <w:lang w:val="sq-AL"/>
        </w:rPr>
        <w:t>n</w:t>
      </w:r>
      <w:r w:rsidR="00A1790F">
        <w:rPr>
          <w:rFonts w:ascii="Bookman Old Style" w:hAnsi="Bookman Old Style"/>
          <w:sz w:val="22"/>
          <w:szCs w:val="22"/>
          <w:lang w:val="sq-AL"/>
        </w:rPr>
        <w:t>ë</w:t>
      </w:r>
      <w:r w:rsidRPr="00A1790F">
        <w:rPr>
          <w:rFonts w:ascii="Bookman Old Style" w:hAnsi="Bookman Old Style"/>
          <w:sz w:val="22"/>
          <w:szCs w:val="22"/>
          <w:lang w:val="sq-AL"/>
        </w:rPr>
        <w:t>si apo nga sigurimit shoq</w:t>
      </w:r>
      <w:r w:rsidR="00A1790F">
        <w:rPr>
          <w:rFonts w:ascii="Bookman Old Style" w:hAnsi="Bookman Old Style"/>
          <w:sz w:val="22"/>
          <w:szCs w:val="22"/>
          <w:lang w:val="sq-AL"/>
        </w:rPr>
        <w:t>ë</w:t>
      </w:r>
      <w:r w:rsidRPr="00A1790F">
        <w:rPr>
          <w:rFonts w:ascii="Bookman Old Style" w:hAnsi="Bookman Old Style"/>
          <w:sz w:val="22"/>
          <w:szCs w:val="22"/>
          <w:lang w:val="sq-AL"/>
        </w:rPr>
        <w:t>rore</w:t>
      </w:r>
      <w:r w:rsidRPr="00A1790F">
        <w:rPr>
          <w:rFonts w:ascii="Bookman Old Style" w:hAnsi="Bookman Old Style"/>
          <w:b/>
          <w:sz w:val="22"/>
          <w:szCs w:val="22"/>
          <w:lang w:val="sq-AL"/>
        </w:rPr>
        <w:t xml:space="preserve"> do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ishte varianti i par</w:t>
      </w:r>
      <w:r w:rsidR="00A1790F">
        <w:rPr>
          <w:rFonts w:ascii="Bookman Old Style" w:hAnsi="Bookman Old Style"/>
          <w:b/>
          <w:sz w:val="22"/>
          <w:szCs w:val="22"/>
          <w:lang w:val="sq-AL"/>
        </w:rPr>
        <w:t>ë</w:t>
      </w:r>
      <w:r w:rsidRPr="00A1790F">
        <w:rPr>
          <w:rFonts w:ascii="Bookman Old Style" w:hAnsi="Bookman Old Style"/>
          <w:b/>
          <w:sz w:val="22"/>
          <w:szCs w:val="22"/>
          <w:lang w:val="sq-AL"/>
        </w:rPr>
        <w:t>, i cili p</w:t>
      </w:r>
      <w:r w:rsidR="00A1790F">
        <w:rPr>
          <w:rFonts w:ascii="Bookman Old Style" w:hAnsi="Bookman Old Style"/>
          <w:b/>
          <w:sz w:val="22"/>
          <w:szCs w:val="22"/>
          <w:lang w:val="sq-AL"/>
        </w:rPr>
        <w:t>ë</w:t>
      </w:r>
      <w:r w:rsidRPr="00A1790F">
        <w:rPr>
          <w:rFonts w:ascii="Bookman Old Style" w:hAnsi="Bookman Old Style"/>
          <w:b/>
          <w:sz w:val="22"/>
          <w:szCs w:val="22"/>
          <w:lang w:val="sq-AL"/>
        </w:rPr>
        <w:t>rb</w:t>
      </w:r>
      <w:r w:rsidR="00A1790F">
        <w:rPr>
          <w:rFonts w:ascii="Bookman Old Style" w:hAnsi="Bookman Old Style"/>
          <w:b/>
          <w:sz w:val="22"/>
          <w:szCs w:val="22"/>
          <w:lang w:val="sq-AL"/>
        </w:rPr>
        <w:t>ë</w:t>
      </w:r>
      <w:r w:rsidRPr="00A1790F">
        <w:rPr>
          <w:rFonts w:ascii="Bookman Old Style" w:hAnsi="Bookman Old Style"/>
          <w:b/>
          <w:sz w:val="22"/>
          <w:szCs w:val="22"/>
          <w:lang w:val="sq-AL"/>
        </w:rPr>
        <w:t>n edhe pag</w:t>
      </w:r>
      <w:r w:rsidR="00A1790F">
        <w:rPr>
          <w:rFonts w:ascii="Bookman Old Style" w:hAnsi="Bookman Old Style"/>
          <w:b/>
          <w:sz w:val="22"/>
          <w:szCs w:val="22"/>
          <w:lang w:val="sq-AL"/>
        </w:rPr>
        <w:t>ë</w:t>
      </w:r>
      <w:r w:rsidRPr="00A1790F">
        <w:rPr>
          <w:rFonts w:ascii="Bookman Old Style" w:hAnsi="Bookman Old Style"/>
          <w:b/>
          <w:sz w:val="22"/>
          <w:szCs w:val="22"/>
          <w:lang w:val="sq-AL"/>
        </w:rPr>
        <w:t>n reale q</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merrte padit</w:t>
      </w:r>
      <w:r w:rsidR="00A1790F">
        <w:rPr>
          <w:rFonts w:ascii="Bookman Old Style" w:hAnsi="Bookman Old Style"/>
          <w:b/>
          <w:sz w:val="22"/>
          <w:szCs w:val="22"/>
          <w:lang w:val="sq-AL"/>
        </w:rPr>
        <w:t>ë</w:t>
      </w:r>
      <w:r w:rsidRPr="00A1790F">
        <w:rPr>
          <w:rFonts w:ascii="Bookman Old Style" w:hAnsi="Bookman Old Style"/>
          <w:b/>
          <w:sz w:val="22"/>
          <w:szCs w:val="22"/>
          <w:lang w:val="sq-AL"/>
        </w:rPr>
        <w:t>sja n</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momentin q</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ka ndodhur aksidenti. </w:t>
      </w:r>
      <w:r w:rsidRPr="00A1790F">
        <w:rPr>
          <w:rFonts w:ascii="Bookman Old Style" w:hAnsi="Bookman Old Style"/>
          <w:sz w:val="22"/>
          <w:szCs w:val="22"/>
          <w:lang w:val="sq-AL"/>
        </w:rPr>
        <w:t xml:space="preserve">Kjo </w:t>
      </w:r>
      <w:r w:rsidR="00A1790F">
        <w:rPr>
          <w:rFonts w:ascii="Bookman Old Style" w:hAnsi="Bookman Old Style"/>
          <w:sz w:val="22"/>
          <w:szCs w:val="22"/>
          <w:lang w:val="sq-AL"/>
        </w:rPr>
        <w:t>ë</w:t>
      </w:r>
      <w:r w:rsidRPr="00A1790F">
        <w:rPr>
          <w:rFonts w:ascii="Bookman Old Style" w:hAnsi="Bookman Old Style"/>
          <w:sz w:val="22"/>
          <w:szCs w:val="22"/>
          <w:lang w:val="sq-AL"/>
        </w:rPr>
        <w:t>sht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arsyeja p</w:t>
      </w:r>
      <w:r w:rsidR="00A1790F">
        <w:rPr>
          <w:rFonts w:ascii="Bookman Old Style" w:hAnsi="Bookman Old Style"/>
          <w:sz w:val="22"/>
          <w:szCs w:val="22"/>
          <w:lang w:val="sq-AL"/>
        </w:rPr>
        <w:t>ë</w:t>
      </w:r>
      <w:r w:rsidRPr="00A1790F">
        <w:rPr>
          <w:rFonts w:ascii="Bookman Old Style" w:hAnsi="Bookman Old Style"/>
          <w:sz w:val="22"/>
          <w:szCs w:val="22"/>
          <w:lang w:val="sq-AL"/>
        </w:rPr>
        <w:t>rse ligjv</w:t>
      </w:r>
      <w:r w:rsidR="00A1790F">
        <w:rPr>
          <w:rFonts w:ascii="Bookman Old Style" w:hAnsi="Bookman Old Style"/>
          <w:sz w:val="22"/>
          <w:szCs w:val="22"/>
          <w:lang w:val="sq-AL"/>
        </w:rPr>
        <w:t>ë</w:t>
      </w:r>
      <w:r w:rsidRPr="00A1790F">
        <w:rPr>
          <w:rFonts w:ascii="Bookman Old Style" w:hAnsi="Bookman Old Style"/>
          <w:sz w:val="22"/>
          <w:szCs w:val="22"/>
          <w:lang w:val="sq-AL"/>
        </w:rPr>
        <w:t>n</w:t>
      </w:r>
      <w:r w:rsidR="00A1790F">
        <w:rPr>
          <w:rFonts w:ascii="Bookman Old Style" w:hAnsi="Bookman Old Style"/>
          <w:sz w:val="22"/>
          <w:szCs w:val="22"/>
          <w:lang w:val="sq-AL"/>
        </w:rPr>
        <w:t>ë</w:t>
      </w:r>
      <w:r w:rsidRPr="00A1790F">
        <w:rPr>
          <w:rFonts w:ascii="Bookman Old Style" w:hAnsi="Bookman Old Style"/>
          <w:sz w:val="22"/>
          <w:szCs w:val="22"/>
          <w:lang w:val="sq-AL"/>
        </w:rPr>
        <w:t>si parashikon vet</w:t>
      </w:r>
      <w:r w:rsidR="00A1790F">
        <w:rPr>
          <w:rFonts w:ascii="Bookman Old Style" w:hAnsi="Bookman Old Style"/>
          <w:sz w:val="22"/>
          <w:szCs w:val="22"/>
          <w:lang w:val="sq-AL"/>
        </w:rPr>
        <w:t>ë</w:t>
      </w:r>
      <w:r w:rsidRPr="00A1790F">
        <w:rPr>
          <w:rFonts w:ascii="Bookman Old Style" w:hAnsi="Bookman Old Style"/>
          <w:sz w:val="22"/>
          <w:szCs w:val="22"/>
          <w:lang w:val="sq-AL"/>
        </w:rPr>
        <w:t>m p</w:t>
      </w:r>
      <w:r w:rsidR="00A1790F">
        <w:rPr>
          <w:rFonts w:ascii="Bookman Old Style" w:hAnsi="Bookman Old Style"/>
          <w:sz w:val="22"/>
          <w:szCs w:val="22"/>
          <w:lang w:val="sq-AL"/>
        </w:rPr>
        <w:t>ë</w:t>
      </w:r>
      <w:r w:rsidRPr="00A1790F">
        <w:rPr>
          <w:rFonts w:ascii="Bookman Old Style" w:hAnsi="Bookman Old Style"/>
          <w:sz w:val="22"/>
          <w:szCs w:val="22"/>
          <w:lang w:val="sq-AL"/>
        </w:rPr>
        <w:t>r një person që nuk ka qenë në marrëdhënie pune ose nuk ka qenë i siguruar, se masa e shpërblimit të dëmit të rrjedhur nga dëmtimi i shëndetit, caktohet nga gjykata në bazë të pagës që merr një punonjës i asaj kategorie me të cilën mund të barazohet edhe puna që kryente ose mund të kryente i dëmtuari. P</w:t>
      </w:r>
      <w:r w:rsidR="00A1790F">
        <w:rPr>
          <w:rFonts w:ascii="Bookman Old Style" w:hAnsi="Bookman Old Style"/>
          <w:sz w:val="22"/>
          <w:szCs w:val="22"/>
          <w:lang w:val="sq-AL"/>
        </w:rPr>
        <w:t>ë</w:t>
      </w:r>
      <w:r w:rsidRPr="00A1790F">
        <w:rPr>
          <w:rFonts w:ascii="Bookman Old Style" w:hAnsi="Bookman Old Style"/>
          <w:sz w:val="22"/>
          <w:szCs w:val="22"/>
          <w:lang w:val="sq-AL"/>
        </w:rPr>
        <w:t>r ata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mtuar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jan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pun</w:t>
      </w:r>
      <w:r w:rsidR="00A1790F">
        <w:rPr>
          <w:rFonts w:ascii="Bookman Old Style" w:hAnsi="Bookman Old Style"/>
          <w:sz w:val="22"/>
          <w:szCs w:val="22"/>
          <w:lang w:val="sq-AL"/>
        </w:rPr>
        <w:t>ë</w:t>
      </w:r>
      <w:r w:rsidRPr="00A1790F">
        <w:rPr>
          <w:rFonts w:ascii="Bookman Old Style" w:hAnsi="Bookman Old Style"/>
          <w:sz w:val="22"/>
          <w:szCs w:val="22"/>
          <w:lang w:val="sq-AL"/>
        </w:rPr>
        <w:t>suar, do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merret paga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ai person merrte 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koh</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n kur ka ndodhur ngjarja. </w:t>
      </w:r>
    </w:p>
    <w:p w:rsidR="0096772B" w:rsidRPr="00A1790F" w:rsidRDefault="0096772B" w:rsidP="00A1790F">
      <w:pPr>
        <w:widowControl/>
        <w:autoSpaceDE/>
        <w:autoSpaceDN/>
        <w:adjustRightInd/>
        <w:contextualSpacing/>
        <w:jc w:val="both"/>
        <w:rPr>
          <w:rFonts w:ascii="Bookman Old Style" w:hAnsi="Bookman Old Style"/>
          <w:sz w:val="22"/>
          <w:szCs w:val="22"/>
          <w:lang w:val="sq-AL"/>
        </w:rPr>
      </w:pPr>
      <w:r w:rsidRPr="00A1790F">
        <w:rPr>
          <w:rFonts w:ascii="Bookman Old Style" w:hAnsi="Bookman Old Style"/>
          <w:sz w:val="22"/>
          <w:szCs w:val="22"/>
          <w:lang w:val="sq-AL"/>
        </w:rPr>
        <w:t>Lidhur me shpenzimet spitalore apo farmaceutike nuk rezulton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jen</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paraqitur akte provuese nga pala padit</w:t>
      </w:r>
      <w:r w:rsidR="00A1790F">
        <w:rPr>
          <w:rFonts w:ascii="Bookman Old Style" w:hAnsi="Bookman Old Style"/>
          <w:sz w:val="22"/>
          <w:szCs w:val="22"/>
          <w:lang w:val="sq-AL"/>
        </w:rPr>
        <w:t>ë</w:t>
      </w:r>
      <w:r w:rsidRPr="00A1790F">
        <w:rPr>
          <w:rFonts w:ascii="Bookman Old Style" w:hAnsi="Bookman Old Style"/>
          <w:sz w:val="22"/>
          <w:szCs w:val="22"/>
          <w:lang w:val="sq-AL"/>
        </w:rPr>
        <w:t>se, dhe sipas nenit 12 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K.Pr.Civile, pala q</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pretendon nj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w:t>
      </w:r>
      <w:r w:rsidR="004228BC" w:rsidRPr="00A1790F">
        <w:rPr>
          <w:rFonts w:ascii="Bookman Old Style" w:hAnsi="Bookman Old Style"/>
          <w:sz w:val="22"/>
          <w:szCs w:val="22"/>
          <w:lang w:val="sq-AL"/>
        </w:rPr>
        <w:t>fakt</w:t>
      </w:r>
      <w:r w:rsidRPr="00A1790F">
        <w:rPr>
          <w:rFonts w:ascii="Bookman Old Style" w:hAnsi="Bookman Old Style"/>
          <w:sz w:val="22"/>
          <w:szCs w:val="22"/>
          <w:lang w:val="sq-AL"/>
        </w:rPr>
        <w:t>, duhet t’a provoj</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at</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w:t>
      </w:r>
    </w:p>
    <w:p w:rsidR="0096772B" w:rsidRDefault="0096772B" w:rsidP="00A1790F">
      <w:pPr>
        <w:widowControl/>
        <w:autoSpaceDE/>
        <w:autoSpaceDN/>
        <w:adjustRightInd/>
        <w:contextualSpacing/>
        <w:jc w:val="both"/>
        <w:rPr>
          <w:rFonts w:ascii="Bookman Old Style" w:hAnsi="Bookman Old Style"/>
          <w:b/>
          <w:i/>
          <w:sz w:val="22"/>
          <w:szCs w:val="22"/>
          <w:lang w:val="sq-AL"/>
        </w:rPr>
      </w:pPr>
      <w:r w:rsidRPr="00A1790F">
        <w:rPr>
          <w:rFonts w:ascii="Bookman Old Style" w:hAnsi="Bookman Old Style"/>
          <w:b/>
          <w:i/>
          <w:sz w:val="22"/>
          <w:szCs w:val="22"/>
          <w:lang w:val="sq-AL"/>
        </w:rPr>
        <w:t>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rsa m</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sip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 Gjykata vler</w:t>
      </w:r>
      <w:r w:rsidR="00A1790F">
        <w:rPr>
          <w:rFonts w:ascii="Bookman Old Style" w:hAnsi="Bookman Old Style"/>
          <w:b/>
          <w:i/>
          <w:sz w:val="22"/>
          <w:szCs w:val="22"/>
          <w:lang w:val="sq-AL"/>
        </w:rPr>
        <w:t>ë</w:t>
      </w:r>
      <w:r w:rsidRPr="00A1790F">
        <w:rPr>
          <w:rFonts w:ascii="Bookman Old Style" w:hAnsi="Bookman Old Style"/>
          <w:b/>
          <w:i/>
          <w:sz w:val="22"/>
          <w:szCs w:val="22"/>
          <w:lang w:val="sq-AL"/>
        </w:rPr>
        <w:t>son se padit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sja Aida PRIFTI nuk duhet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mshp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rblehet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min pasuror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 arsye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parashkrimi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padis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saj;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 arsye se ajo nuk ka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suar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 pasuror pasi ka vijuar pun</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duke u paguar nga i padituri dhe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ardhurat e saj nuk jan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pak</w:t>
      </w:r>
      <w:r w:rsidR="00A1790F">
        <w:rPr>
          <w:rFonts w:ascii="Bookman Old Style" w:hAnsi="Bookman Old Style"/>
          <w:b/>
          <w:i/>
          <w:sz w:val="22"/>
          <w:szCs w:val="22"/>
          <w:lang w:val="sq-AL"/>
        </w:rPr>
        <w:t>ë</w:t>
      </w:r>
      <w:r w:rsidRPr="00A1790F">
        <w:rPr>
          <w:rFonts w:ascii="Bookman Old Style" w:hAnsi="Bookman Old Style"/>
          <w:b/>
          <w:i/>
          <w:sz w:val="22"/>
          <w:szCs w:val="22"/>
          <w:lang w:val="sq-AL"/>
        </w:rPr>
        <w:t>suar.</w:t>
      </w:r>
    </w:p>
    <w:p w:rsidR="000A48A8" w:rsidRPr="00A1790F" w:rsidRDefault="000A48A8" w:rsidP="00A1790F">
      <w:pPr>
        <w:widowControl/>
        <w:autoSpaceDE/>
        <w:autoSpaceDN/>
        <w:adjustRightInd/>
        <w:contextualSpacing/>
        <w:jc w:val="both"/>
        <w:rPr>
          <w:rFonts w:ascii="Bookman Old Style" w:hAnsi="Bookman Old Style"/>
          <w:b/>
          <w:i/>
          <w:sz w:val="22"/>
          <w:szCs w:val="22"/>
          <w:lang w:val="sq-AL"/>
        </w:rPr>
      </w:pPr>
    </w:p>
    <w:p w:rsidR="008D5709" w:rsidRPr="00A1790F" w:rsidRDefault="008D5709" w:rsidP="00301D92">
      <w:pPr>
        <w:pStyle w:val="ListParagraph"/>
        <w:numPr>
          <w:ilvl w:val="0"/>
          <w:numId w:val="15"/>
        </w:numPr>
        <w:jc w:val="both"/>
        <w:rPr>
          <w:rFonts w:ascii="Bookman Old Style" w:hAnsi="Bookman Old Style"/>
          <w:b/>
          <w:color w:val="000000"/>
          <w:sz w:val="22"/>
          <w:szCs w:val="22"/>
          <w:lang w:val="de-DE"/>
        </w:rPr>
      </w:pPr>
      <w:r w:rsidRPr="00A1790F">
        <w:rPr>
          <w:rFonts w:ascii="Bookman Old Style" w:hAnsi="Bookman Old Style"/>
          <w:b/>
          <w:color w:val="000000"/>
          <w:sz w:val="22"/>
          <w:szCs w:val="22"/>
          <w:lang w:val="de-DE"/>
        </w:rPr>
        <w:t xml:space="preserve">Dëmi biologjik për paditësen Aida PRIFTI </w:t>
      </w:r>
    </w:p>
    <w:p w:rsidR="008D5709" w:rsidRPr="00A1790F" w:rsidRDefault="008D5709" w:rsidP="00A1790F">
      <w:pPr>
        <w:jc w:val="both"/>
        <w:rPr>
          <w:rFonts w:ascii="Bookman Old Style" w:hAnsi="Bookman Old Style"/>
          <w:color w:val="000000"/>
          <w:sz w:val="22"/>
          <w:szCs w:val="22"/>
          <w:lang w:val="de-DE"/>
        </w:rPr>
      </w:pPr>
      <w:r w:rsidRPr="00A1790F">
        <w:rPr>
          <w:rFonts w:ascii="Bookman Old Style" w:hAnsi="Bookman Old Style"/>
          <w:color w:val="000000"/>
          <w:sz w:val="22"/>
          <w:szCs w:val="22"/>
          <w:lang w:val="de-DE"/>
        </w:rPr>
        <w:t>Kolegjet e Bashkuara të Gjykatës së Lartë në vendimin unifikues janë shprehur se:  “</w:t>
      </w:r>
      <w:r w:rsidRPr="00A1790F">
        <w:rPr>
          <w:rFonts w:ascii="Bookman Old Style" w:hAnsi="Bookman Old Style"/>
          <w:i/>
          <w:color w:val="000000"/>
          <w:sz w:val="22"/>
          <w:szCs w:val="22"/>
          <w:lang w:val="de-DE"/>
        </w:rPr>
        <w:t xml:space="preserve">Dëmtimi i shëndetit, i njohur nga jurisprudenca edhe si “dëmi biologjik” apo “dëmi mbi shendetin”, është figurë e posaçme e dëmit jopasuror dhe si i tillë, objekt kërkimi i pavarur të dëmshpërblimit përkatës. Në dallim nga dëmet pasurore, dëmi biologjik nuk ka vlerë ekonomike në tregun e lirë, cënimi i tij nuk kompensohet në natyrë dhe as nuk ka çmim në të holla. Por, për efekt të mbrojtjes së shëndetit, lehtësimit dhe rehabilitimit fizik e social të të dëmtuarit në të ardhmen, personi përgjegjës për shkaktimin e dëmit biologjik detyrohet t’i paguajë atij një dëmshpërblim në të holla, në mënyrë të pavarur nga dëme të tjera pasurore e jopasurore që eventualisht i dëmtuari ka pësuar për shkak të të njëjtit fakt të paligjshëm. </w:t>
      </w:r>
      <w:r w:rsidRPr="00A1790F">
        <w:rPr>
          <w:rFonts w:ascii="Bookman Old Style" w:hAnsi="Bookman Old Style"/>
          <w:color w:val="000000"/>
          <w:sz w:val="22"/>
          <w:szCs w:val="22"/>
          <w:lang w:val="de-DE"/>
        </w:rPr>
        <w:t>Dëmtimi i shëndetit (dëmi biologjik) përbën, në thelb, cënimin e së mirës së shëndetit, të integritetit fizik dhe/ose psikik të njeriut. Ky dëm jopasuror, i parashikuar nga shkronja “a” e nenit 625 të Kodit Civil, është objekt kërkimi dhe dëmshpërblimi i pavarur nga dëme të tjera pasurore e jopasurore të pësuara nga i dëmtuari për shkak të të njëjtit fakt të paligjshëm.</w:t>
      </w:r>
    </w:p>
    <w:p w:rsidR="008D5709" w:rsidRPr="00A1790F" w:rsidRDefault="008D5709" w:rsidP="00A1790F">
      <w:pPr>
        <w:jc w:val="both"/>
        <w:rPr>
          <w:rFonts w:ascii="Bookman Old Style" w:hAnsi="Bookman Old Style"/>
          <w:color w:val="000000"/>
          <w:sz w:val="22"/>
          <w:szCs w:val="22"/>
          <w:lang w:val="de-DE"/>
        </w:rPr>
      </w:pPr>
      <w:r w:rsidRPr="00A1790F">
        <w:rPr>
          <w:rFonts w:ascii="Bookman Old Style" w:hAnsi="Bookman Old Style"/>
          <w:color w:val="000000"/>
          <w:sz w:val="22"/>
          <w:szCs w:val="22"/>
          <w:lang w:val="de-DE"/>
        </w:rPr>
        <w:t xml:space="preserve">Dëmi biologjik përbën në thelb cënimin e së mirës së shëndetit, të integritetit fizik dhe /ose psikik të njeriut dhe që ka ndikime negative në aktivitetin jetësor të përditshëm në aspektin dinamik dhe ndërpersonal të jetës së palës së dëmtuar, pavarësisht kthimit të mundshëm të kapacitetit të tij për të siguruar të ardhura. </w:t>
      </w:r>
    </w:p>
    <w:p w:rsidR="008D5709" w:rsidRPr="00A1790F" w:rsidRDefault="008D5709" w:rsidP="00A1790F">
      <w:pPr>
        <w:widowControl/>
        <w:autoSpaceDE/>
        <w:autoSpaceDN/>
        <w:adjustRightInd/>
        <w:contextualSpacing/>
        <w:jc w:val="both"/>
        <w:rPr>
          <w:rFonts w:ascii="Bookman Old Style" w:hAnsi="Bookman Old Style"/>
          <w:color w:val="000000"/>
          <w:sz w:val="22"/>
          <w:szCs w:val="22"/>
          <w:lang w:val="de-DE"/>
        </w:rPr>
      </w:pPr>
      <w:r w:rsidRPr="00A1790F">
        <w:rPr>
          <w:rFonts w:ascii="Bookman Old Style" w:hAnsi="Bookman Old Style"/>
          <w:color w:val="000000"/>
          <w:sz w:val="22"/>
          <w:szCs w:val="22"/>
          <w:lang w:val="de-DE"/>
        </w:rPr>
        <w:t xml:space="preserve">Nga akti i ekspertimit të ekspertit Taulant MUKA, rezultoi se dëmi biologjik për paditësen Aida PRIFTI, si rezultat i dëmtimit të shëndetit (plagosjes) të saj është në shumën totale </w:t>
      </w:r>
      <w:r w:rsidRPr="00A1790F">
        <w:rPr>
          <w:rFonts w:ascii="Bookman Old Style" w:hAnsi="Bookman Old Style"/>
          <w:sz w:val="22"/>
          <w:szCs w:val="22"/>
          <w:lang w:val="de-DE"/>
        </w:rPr>
        <w:t>1,480,970 lek</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(nj</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milion e kat</w:t>
      </w:r>
      <w:r w:rsidR="00A1790F">
        <w:rPr>
          <w:rFonts w:ascii="Bookman Old Style" w:hAnsi="Bookman Old Style"/>
          <w:sz w:val="22"/>
          <w:szCs w:val="22"/>
          <w:lang w:val="de-DE"/>
        </w:rPr>
        <w:t>ë</w:t>
      </w:r>
      <w:r w:rsidRPr="00A1790F">
        <w:rPr>
          <w:rFonts w:ascii="Bookman Old Style" w:hAnsi="Bookman Old Style"/>
          <w:sz w:val="22"/>
          <w:szCs w:val="22"/>
          <w:lang w:val="de-DE"/>
        </w:rPr>
        <w:t>rqind e tet</w:t>
      </w:r>
      <w:r w:rsidR="00A1790F">
        <w:rPr>
          <w:rFonts w:ascii="Bookman Old Style" w:hAnsi="Bookman Old Style"/>
          <w:sz w:val="22"/>
          <w:szCs w:val="22"/>
          <w:lang w:val="de-DE"/>
        </w:rPr>
        <w:t>ë</w:t>
      </w:r>
      <w:r w:rsidRPr="00A1790F">
        <w:rPr>
          <w:rFonts w:ascii="Bookman Old Style" w:hAnsi="Bookman Old Style"/>
          <w:sz w:val="22"/>
          <w:szCs w:val="22"/>
          <w:lang w:val="de-DE"/>
        </w:rPr>
        <w:t>dhjet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mij</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e n</w:t>
      </w:r>
      <w:r w:rsidR="00A1790F">
        <w:rPr>
          <w:rFonts w:ascii="Bookman Old Style" w:hAnsi="Bookman Old Style"/>
          <w:sz w:val="22"/>
          <w:szCs w:val="22"/>
          <w:lang w:val="de-DE"/>
        </w:rPr>
        <w:t>ë</w:t>
      </w:r>
      <w:r w:rsidRPr="00A1790F">
        <w:rPr>
          <w:rFonts w:ascii="Bookman Old Style" w:hAnsi="Bookman Old Style"/>
          <w:sz w:val="22"/>
          <w:szCs w:val="22"/>
          <w:lang w:val="de-DE"/>
        </w:rPr>
        <w:t>nt</w:t>
      </w:r>
      <w:r w:rsidR="00A1790F">
        <w:rPr>
          <w:rFonts w:ascii="Bookman Old Style" w:hAnsi="Bookman Old Style"/>
          <w:sz w:val="22"/>
          <w:szCs w:val="22"/>
          <w:lang w:val="de-DE"/>
        </w:rPr>
        <w:t>ë</w:t>
      </w:r>
      <w:r w:rsidRPr="00A1790F">
        <w:rPr>
          <w:rFonts w:ascii="Bookman Old Style" w:hAnsi="Bookman Old Style"/>
          <w:sz w:val="22"/>
          <w:szCs w:val="22"/>
          <w:lang w:val="de-DE"/>
        </w:rPr>
        <w:t>qind e shtat</w:t>
      </w:r>
      <w:r w:rsidR="00A1790F">
        <w:rPr>
          <w:rFonts w:ascii="Bookman Old Style" w:hAnsi="Bookman Old Style"/>
          <w:sz w:val="22"/>
          <w:szCs w:val="22"/>
          <w:lang w:val="de-DE"/>
        </w:rPr>
        <w:t>ë</w:t>
      </w:r>
      <w:r w:rsidRPr="00A1790F">
        <w:rPr>
          <w:rFonts w:ascii="Bookman Old Style" w:hAnsi="Bookman Old Style"/>
          <w:sz w:val="22"/>
          <w:szCs w:val="22"/>
          <w:lang w:val="de-DE"/>
        </w:rPr>
        <w:t>dhjet</w:t>
      </w:r>
      <w:r w:rsidR="00A1790F">
        <w:rPr>
          <w:rFonts w:ascii="Bookman Old Style" w:hAnsi="Bookman Old Style"/>
          <w:sz w:val="22"/>
          <w:szCs w:val="22"/>
          <w:lang w:val="de-DE"/>
        </w:rPr>
        <w:t>ë</w:t>
      </w:r>
      <w:r w:rsidRPr="00A1790F">
        <w:rPr>
          <w:rFonts w:ascii="Bookman Old Style" w:hAnsi="Bookman Old Style"/>
          <w:sz w:val="22"/>
          <w:szCs w:val="22"/>
          <w:lang w:val="de-DE"/>
        </w:rPr>
        <w:t xml:space="preserve">) Lekë. </w:t>
      </w:r>
    </w:p>
    <w:p w:rsidR="008D5709" w:rsidRPr="00A1790F" w:rsidRDefault="008D5709" w:rsidP="00A1790F">
      <w:pPr>
        <w:jc w:val="both"/>
        <w:rPr>
          <w:rFonts w:ascii="Bookman Old Style" w:hAnsi="Bookman Old Style"/>
          <w:color w:val="000000"/>
          <w:sz w:val="22"/>
          <w:szCs w:val="22"/>
          <w:lang w:val="de-DE"/>
        </w:rPr>
      </w:pPr>
    </w:p>
    <w:p w:rsidR="008D5709" w:rsidRPr="00A1790F" w:rsidRDefault="008D5709" w:rsidP="00301D92">
      <w:pPr>
        <w:pStyle w:val="ListParagraph"/>
        <w:numPr>
          <w:ilvl w:val="0"/>
          <w:numId w:val="15"/>
        </w:numPr>
        <w:jc w:val="both"/>
        <w:rPr>
          <w:rFonts w:ascii="Bookman Old Style" w:hAnsi="Bookman Old Style"/>
          <w:b/>
          <w:color w:val="000000"/>
          <w:sz w:val="22"/>
          <w:szCs w:val="22"/>
          <w:lang w:val="de-DE"/>
        </w:rPr>
      </w:pPr>
      <w:r w:rsidRPr="00A1790F">
        <w:rPr>
          <w:rFonts w:ascii="Bookman Old Style" w:hAnsi="Bookman Old Style"/>
          <w:b/>
          <w:color w:val="000000"/>
          <w:sz w:val="22"/>
          <w:szCs w:val="22"/>
          <w:lang w:val="de-DE"/>
        </w:rPr>
        <w:t>Dëmi moral dhe ekzistencial për paditësen Aida PRIFTI dhe padit</w:t>
      </w:r>
      <w:r w:rsidR="00A1790F">
        <w:rPr>
          <w:rFonts w:ascii="Bookman Old Style" w:hAnsi="Bookman Old Style"/>
          <w:b/>
          <w:color w:val="000000"/>
          <w:sz w:val="22"/>
          <w:szCs w:val="22"/>
          <w:lang w:val="de-DE"/>
        </w:rPr>
        <w:t>ë</w:t>
      </w:r>
      <w:r w:rsidRPr="00A1790F">
        <w:rPr>
          <w:rFonts w:ascii="Bookman Old Style" w:hAnsi="Bookman Old Style"/>
          <w:b/>
          <w:color w:val="000000"/>
          <w:sz w:val="22"/>
          <w:szCs w:val="22"/>
          <w:lang w:val="de-DE"/>
        </w:rPr>
        <w:t>sat e mitur Enigerta, Erilda dhe Jonel PRIFTI</w:t>
      </w:r>
    </w:p>
    <w:p w:rsidR="008D5709" w:rsidRPr="00A1790F" w:rsidRDefault="008D5709" w:rsidP="00A1790F">
      <w:pPr>
        <w:jc w:val="both"/>
        <w:rPr>
          <w:rFonts w:ascii="Bookman Old Style" w:hAnsi="Bookman Old Style"/>
          <w:b/>
          <w:color w:val="000000"/>
          <w:sz w:val="22"/>
          <w:szCs w:val="22"/>
          <w:lang w:val="de-DE"/>
        </w:rPr>
      </w:pPr>
      <w:r w:rsidRPr="00A1790F">
        <w:rPr>
          <w:rFonts w:ascii="Bookman Old Style" w:hAnsi="Bookman Old Style"/>
          <w:color w:val="000000"/>
          <w:sz w:val="22"/>
          <w:szCs w:val="22"/>
          <w:lang w:val="de-DE"/>
        </w:rPr>
        <w:t xml:space="preserve">Dëmi moral (pretium doloris ose pecunia doloris) është shfaqje e brendshme, e përkohshme, e turbullimit të padrejtë (non iure perturbatio) të gjendjes shpirtërore të njeriut, dhimbje e vuajtje shpirtërore apo gjendje ankthi e mundimi shpirtëror që rrjedh si pasojë e faktit të paligjshëm. Cilido që pëson cënime në sferën e shëndetit dhe të personalitetit të tij nga veprimet a mosveprimet e paligjshme dhe me faj të një të treti ka të drejtën të kërkojë edhe dëmshpërblimin e dëmit moral të pësuar. </w:t>
      </w:r>
      <w:r w:rsidRPr="00A1790F">
        <w:rPr>
          <w:rFonts w:ascii="Bookman Old Style" w:hAnsi="Bookman Old Style"/>
          <w:color w:val="000000"/>
          <w:sz w:val="22"/>
          <w:szCs w:val="22"/>
          <w:lang w:val="de-DE"/>
        </w:rPr>
        <w:lastRenderedPageBreak/>
        <w:t>Kjo e drejtë, në cilësinë e të dëmtuarit, i përket individualisht (ius proprius) edhe secilit prej familjarëve të afërt të personit që ka humbur jetën apo të cenuar në shëndetin e tij nga fakti i paligjshëm, nëse vërtetohet lidhja e tyre e posaçme familjare, ndjesore dhe e bashkejetesës. Dëmi moral i pësuar nga vetë të afërmit konsiderohet si pasojë, rrjedhim i menjehershëm dhe i drejtpërdrejtë i të njëjtit fakt të paligjshëm.</w:t>
      </w:r>
    </w:p>
    <w:p w:rsidR="008D5709" w:rsidRPr="00A1790F" w:rsidRDefault="008D5709" w:rsidP="00A1790F">
      <w:pPr>
        <w:jc w:val="both"/>
        <w:rPr>
          <w:rFonts w:ascii="Bookman Old Style" w:hAnsi="Bookman Old Style"/>
          <w:color w:val="000000"/>
          <w:sz w:val="22"/>
          <w:szCs w:val="22"/>
          <w:lang w:val="de-DE"/>
        </w:rPr>
      </w:pPr>
      <w:r w:rsidRPr="00A1790F">
        <w:rPr>
          <w:rFonts w:ascii="Bookman Old Style" w:hAnsi="Bookman Old Style"/>
          <w:color w:val="000000"/>
          <w:sz w:val="22"/>
          <w:szCs w:val="22"/>
          <w:lang w:val="de-DE"/>
        </w:rPr>
        <w:t>Dëmi ekzistencial i shkaktuar nga fakti i paligjshëm i të tretit cënon të drejtat e personalitetit të njeriut duke dëmtuar thuajse në mënyrë të përhershme shprehjen dhe realizimin e të dëmtuarit si njeri, shfaqjen e personalitetit të tij në botën e jashtme, duke tronditur objektivisht jetën e përditshme dhe veprimtaritë e zakonshme të tij, duke i shkaktuar përkeqësim të cilësisë së jetës nga ndryshimi dhe prishja e ekuilibrit, sjelljes e zakoneve të jetës, të marrëdhënieve personale e familjare. Për shkak të një gjendjeje të tillë psiko-fizike, i dëmtuari nuk mund të kryejë më veprimtari të caktuara që karakterizonin pozitivisht qënien e tij apo mund t’a karakterizonin pozitivisht në të ardhmen, duke e detyruar të shtyhet drejt zgjidhjeve të ndryshme në jetë nga ato të dëshiruara e të pritshme apo në heqjen dorë nga këto të fundit për shkak të vërtetimit të faktit të paligjshëm. Dëmi ekzistencial, duke mos patur natyrë thjesht ndjesore e të brendshme, është objektivisht i vërtetueshëm.</w:t>
      </w:r>
    </w:p>
    <w:p w:rsidR="008D5709" w:rsidRPr="00A1790F" w:rsidRDefault="008D5709" w:rsidP="00A1790F">
      <w:pPr>
        <w:pStyle w:val="NoSpacing"/>
        <w:jc w:val="both"/>
        <w:rPr>
          <w:rFonts w:ascii="Bookman Old Style" w:hAnsi="Bookman Old Style"/>
          <w:b/>
          <w:lang w:val="sq-AL"/>
        </w:rPr>
      </w:pPr>
      <w:r w:rsidRPr="00A1790F">
        <w:rPr>
          <w:rFonts w:ascii="Bookman Old Style" w:hAnsi="Bookman Old Style"/>
          <w:b/>
          <w:lang w:val="sq-AL"/>
        </w:rPr>
        <w:t>N</w:t>
      </w:r>
      <w:r w:rsidR="00A1790F">
        <w:rPr>
          <w:rFonts w:ascii="Bookman Old Style" w:hAnsi="Bookman Old Style"/>
          <w:b/>
          <w:lang w:val="sq-AL"/>
        </w:rPr>
        <w:t>ë</w:t>
      </w:r>
      <w:r w:rsidRPr="00A1790F">
        <w:rPr>
          <w:rFonts w:ascii="Bookman Old Style" w:hAnsi="Bookman Old Style"/>
          <w:b/>
          <w:lang w:val="sq-AL"/>
        </w:rPr>
        <w:t xml:space="preserve"> Raportin e Vler</w:t>
      </w:r>
      <w:r w:rsidR="00A1790F">
        <w:rPr>
          <w:rFonts w:ascii="Bookman Old Style" w:hAnsi="Bookman Old Style"/>
          <w:b/>
          <w:lang w:val="sq-AL"/>
        </w:rPr>
        <w:t>ë</w:t>
      </w:r>
      <w:r w:rsidRPr="00A1790F">
        <w:rPr>
          <w:rFonts w:ascii="Bookman Old Style" w:hAnsi="Bookman Old Style"/>
          <w:b/>
          <w:lang w:val="sq-AL"/>
        </w:rPr>
        <w:t>simit Psikologjik t</w:t>
      </w:r>
      <w:r w:rsidR="00A1790F">
        <w:rPr>
          <w:rFonts w:ascii="Bookman Old Style" w:hAnsi="Bookman Old Style"/>
          <w:b/>
          <w:lang w:val="sq-AL"/>
        </w:rPr>
        <w:t>ë</w:t>
      </w:r>
      <w:r w:rsidRPr="00A1790F">
        <w:rPr>
          <w:rFonts w:ascii="Bookman Old Style" w:hAnsi="Bookman Old Style"/>
          <w:b/>
          <w:lang w:val="sq-AL"/>
        </w:rPr>
        <w:t xml:space="preserve"> dat</w:t>
      </w:r>
      <w:r w:rsidR="00A1790F">
        <w:rPr>
          <w:rFonts w:ascii="Bookman Old Style" w:hAnsi="Bookman Old Style"/>
          <w:b/>
          <w:lang w:val="sq-AL"/>
        </w:rPr>
        <w:t>ë</w:t>
      </w:r>
      <w:r w:rsidRPr="00A1790F">
        <w:rPr>
          <w:rFonts w:ascii="Bookman Old Style" w:hAnsi="Bookman Old Style"/>
          <w:b/>
          <w:lang w:val="sq-AL"/>
        </w:rPr>
        <w:t>s 05.03.2021 p</w:t>
      </w:r>
      <w:r w:rsidR="00A1790F">
        <w:rPr>
          <w:rFonts w:ascii="Bookman Old Style" w:hAnsi="Bookman Old Style"/>
          <w:b/>
          <w:lang w:val="sq-AL"/>
        </w:rPr>
        <w:t>ë</w:t>
      </w:r>
      <w:r w:rsidRPr="00A1790F">
        <w:rPr>
          <w:rFonts w:ascii="Bookman Old Style" w:hAnsi="Bookman Old Style"/>
          <w:b/>
          <w:lang w:val="sq-AL"/>
        </w:rPr>
        <w:t xml:space="preserve">rpiluar nga eksperte psikologe kliniciste Erinda BANI, </w:t>
      </w:r>
      <w:r w:rsidR="00A1790F">
        <w:rPr>
          <w:rFonts w:ascii="Bookman Old Style" w:hAnsi="Bookman Old Style"/>
          <w:b/>
          <w:lang w:val="sq-AL"/>
        </w:rPr>
        <w:t>ë</w:t>
      </w:r>
      <w:r w:rsidRPr="00A1790F">
        <w:rPr>
          <w:rFonts w:ascii="Bookman Old Style" w:hAnsi="Bookman Old Style"/>
          <w:b/>
          <w:lang w:val="sq-AL"/>
        </w:rPr>
        <w:t>sht</w:t>
      </w:r>
      <w:r w:rsidR="00A1790F">
        <w:rPr>
          <w:rFonts w:ascii="Bookman Old Style" w:hAnsi="Bookman Old Style"/>
          <w:b/>
          <w:lang w:val="sq-AL"/>
        </w:rPr>
        <w:t>ë</w:t>
      </w:r>
      <w:r w:rsidRPr="00A1790F">
        <w:rPr>
          <w:rFonts w:ascii="Bookman Old Style" w:hAnsi="Bookman Old Style"/>
          <w:b/>
          <w:lang w:val="sq-AL"/>
        </w:rPr>
        <w:t xml:space="preserve"> arritur n</w:t>
      </w:r>
      <w:r w:rsidR="00A1790F">
        <w:rPr>
          <w:rFonts w:ascii="Bookman Old Style" w:hAnsi="Bookman Old Style"/>
          <w:b/>
          <w:lang w:val="sq-AL"/>
        </w:rPr>
        <w:t>ë</w:t>
      </w:r>
      <w:r w:rsidRPr="00A1790F">
        <w:rPr>
          <w:rFonts w:ascii="Bookman Old Style" w:hAnsi="Bookman Old Style"/>
          <w:b/>
          <w:lang w:val="sq-AL"/>
        </w:rPr>
        <w:t xml:space="preserve"> k</w:t>
      </w:r>
      <w:r w:rsidR="00A1790F">
        <w:rPr>
          <w:rFonts w:ascii="Bookman Old Style" w:hAnsi="Bookman Old Style"/>
          <w:b/>
          <w:lang w:val="sq-AL"/>
        </w:rPr>
        <w:t>ë</w:t>
      </w:r>
      <w:r w:rsidRPr="00A1790F">
        <w:rPr>
          <w:rFonts w:ascii="Bookman Old Style" w:hAnsi="Bookman Old Style"/>
          <w:b/>
          <w:lang w:val="sq-AL"/>
        </w:rPr>
        <w:t>to p</w:t>
      </w:r>
      <w:r w:rsidR="00A1790F">
        <w:rPr>
          <w:rFonts w:ascii="Bookman Old Style" w:hAnsi="Bookman Old Style"/>
          <w:b/>
          <w:lang w:val="sq-AL"/>
        </w:rPr>
        <w:t>ë</w:t>
      </w:r>
      <w:r w:rsidRPr="00A1790F">
        <w:rPr>
          <w:rFonts w:ascii="Bookman Old Style" w:hAnsi="Bookman Old Style"/>
          <w:b/>
          <w:lang w:val="sq-AL"/>
        </w:rPr>
        <w:t>rfundime:</w:t>
      </w:r>
      <w:r w:rsidRPr="00A1790F">
        <w:rPr>
          <w:rFonts w:ascii="Bookman Old Style" w:hAnsi="Bookman Old Style"/>
          <w:lang w:val="sq-AL"/>
        </w:rPr>
        <w:t xml:space="preserve"> “</w:t>
      </w:r>
      <w:r w:rsidRPr="00A1790F">
        <w:rPr>
          <w:rFonts w:ascii="Bookman Old Style" w:hAnsi="Bookman Old Style"/>
          <w:b/>
          <w:i/>
          <w:lang w:val="sq-AL"/>
        </w:rPr>
        <w:t>Duke u bazuar në të dhënat e mbledhura nga intervistat, instrumentet e vlerësimit të administruara, raportimet dhe vëzhgimet gjatë intervistimeve, në përfundim të këtij vlerësimi rezulton se</w:t>
      </w:r>
      <w:r w:rsidRPr="00A1790F">
        <w:rPr>
          <w:rFonts w:ascii="Bookman Old Style" w:hAnsi="Bookman Old Style"/>
          <w:lang w:val="sq-AL"/>
        </w:rPr>
        <w:t xml:space="preserve"> :</w:t>
      </w:r>
      <w:r w:rsidRPr="00A1790F">
        <w:rPr>
          <w:rFonts w:ascii="Bookman Old Style" w:hAnsi="Bookman Old Style"/>
          <w:color w:val="C00000"/>
          <w:lang w:val="sq-AL"/>
        </w:rPr>
        <w:t xml:space="preserve">  </w:t>
      </w:r>
      <w:r w:rsidRPr="00A1790F">
        <w:rPr>
          <w:rFonts w:ascii="Bookman Old Style" w:hAnsi="Bookman Old Style"/>
          <w:i/>
          <w:lang w:val="sq-AL"/>
        </w:rPr>
        <w:t xml:space="preserve">Ngjarja e ndodhur më datë 30.12.2012 që rezultoi me dëmtimin e znj.Aida Priti, këtu pjestare e palës paditëse, është përjetuar negativisht nga ajo dhe pjestarët e tjerë, fëmijët e saj të mitur. Ngjarja ka ndodhur në një periudhë me distancë kohore prej rreth më shumë se tetë vite më parë. Elementët kognitivë dhe emocionalë të shfaqur, të poshtëpërmendur dhe të evidentuar tek paditësja Aida Prifti vlerësohen të jenë shfaqur pas ndodhjes dhe ekspozimit ndaj ngjarjes aksidentale e përjetuar si ngjarje me impakt të fortë, duke përfshirë jo vetëm atë, por edhe pjestarët e familjes së saj, vajzat dhe djalin e mitur. </w:t>
      </w:r>
      <w:r w:rsidRPr="00A1790F">
        <w:rPr>
          <w:rFonts w:ascii="Bookman Old Style" w:hAnsi="Bookman Old Style"/>
          <w:i/>
          <w:u w:val="single"/>
          <w:lang w:val="sq-AL"/>
        </w:rPr>
        <w:t>Për hir të faktit se, ngjarja ka ndodhur në këtë distancë kohore, shqetësimet emocionale e kognitive të shfaqura nuk merren në konsideratë teknikisht dhe nga ana shkencore, si pasojë e drejtpërdrejtë e këtij shkaku (dëmtimi i paditëses Aida Prifti), por janë specifike në llojin e tyre përsa i përket kontekstit në të cilin janë shfaqur dhe efekteve të mëvonshme të shtrira në kohë</w:t>
      </w:r>
      <w:r w:rsidRPr="00A1790F">
        <w:rPr>
          <w:rFonts w:ascii="Bookman Old Style" w:hAnsi="Bookman Old Style"/>
          <w:i/>
          <w:lang w:val="sq-AL"/>
        </w:rPr>
        <w:t>.</w:t>
      </w:r>
    </w:p>
    <w:p w:rsidR="008D5709" w:rsidRPr="00A1790F" w:rsidRDefault="008D5709" w:rsidP="00A1790F">
      <w:pPr>
        <w:pStyle w:val="NoSpacing"/>
        <w:jc w:val="both"/>
        <w:rPr>
          <w:rFonts w:ascii="Bookman Old Style" w:hAnsi="Bookman Old Style"/>
          <w:i/>
          <w:lang w:val="sq-AL"/>
        </w:rPr>
      </w:pPr>
      <w:r w:rsidRPr="00A1790F">
        <w:rPr>
          <w:rFonts w:ascii="Bookman Old Style" w:hAnsi="Bookman Old Style"/>
          <w:i/>
          <w:lang w:val="sq-AL"/>
        </w:rPr>
        <w:t>Gjendja aktuale psikologjike e znj.Aida duket se shfaqet jo e qetë, e karakterizuar nga shqetësime të shprehura të lidhura me elementët depresivë apo ato që kanë të bëjnë me pritshmëritë për të ardhmen. Shqetësimet e shprehura në aspektin psikoemocional  kanë komponentë kognitivë (mendime) dhe emocionalë (ndjenja) me përmbajtje negative dhe të lidhura me veten, pjestarët e familjes, të ardhmen. Këto shqetësime bëhen shkaktarë gjenerues të ankthit , I cili ndikon dhe ndikohet nga rrethanat, kushtet, konteksti aktual në të cilin paditësit jetojnë. Duket se shqetësimet me bazë ankthin kanë prekur funksionimin e përditshëm personal e social të paditëses Aida Prifti dhe konkretisht në drejtimet e mëposhtme :</w:t>
      </w:r>
    </w:p>
    <w:p w:rsidR="008D5709" w:rsidRPr="00A1790F" w:rsidRDefault="008D5709" w:rsidP="00301D92">
      <w:pPr>
        <w:pStyle w:val="NoSpacing"/>
        <w:numPr>
          <w:ilvl w:val="0"/>
          <w:numId w:val="11"/>
        </w:numPr>
        <w:ind w:left="360"/>
        <w:jc w:val="both"/>
        <w:rPr>
          <w:rFonts w:ascii="Bookman Old Style" w:hAnsi="Bookman Old Style"/>
          <w:i/>
          <w:lang w:val="sq-AL"/>
        </w:rPr>
      </w:pPr>
      <w:r w:rsidRPr="00A1790F">
        <w:rPr>
          <w:rFonts w:ascii="Bookman Old Style" w:hAnsi="Bookman Old Style"/>
          <w:i/>
          <w:lang w:val="sq-AL"/>
        </w:rPr>
        <w:t>Marrëdhëniet në familje, të cilat vlerësohen të jenë përkeqësuar ose të jenë potencialisht në kushtet kur ekuilibrat që vendosen natyrshëm nga komunikimi I drejtë dhe I qetë, nga atmosfera e ngrohtësisë psikologjike, janë prishur duke shfaqur ndikim të drejpërdrejtë në jetën personale dhe familjare të saj.</w:t>
      </w:r>
    </w:p>
    <w:p w:rsidR="008D5709" w:rsidRPr="00A1790F" w:rsidRDefault="008D5709" w:rsidP="00301D92">
      <w:pPr>
        <w:pStyle w:val="NoSpacing"/>
        <w:numPr>
          <w:ilvl w:val="0"/>
          <w:numId w:val="11"/>
        </w:numPr>
        <w:ind w:left="360"/>
        <w:jc w:val="both"/>
        <w:rPr>
          <w:rFonts w:ascii="Bookman Old Style" w:hAnsi="Bookman Old Style"/>
          <w:i/>
          <w:lang w:val="sq-AL"/>
        </w:rPr>
      </w:pPr>
      <w:r w:rsidRPr="00A1790F">
        <w:rPr>
          <w:rFonts w:ascii="Bookman Old Style" w:hAnsi="Bookman Old Style"/>
          <w:i/>
          <w:lang w:val="sq-AL"/>
        </w:rPr>
        <w:t>Shqetësimet e shprehura në nivelin social janë të tilla që, duket se reflektojnë një tërheqje nga interaktiviteti me rrethin social apo të të afërmve, por jo izolim social.</w:t>
      </w:r>
    </w:p>
    <w:p w:rsidR="008D5709" w:rsidRPr="00A1790F" w:rsidRDefault="008D5709" w:rsidP="00301D92">
      <w:pPr>
        <w:pStyle w:val="NoSpacing"/>
        <w:numPr>
          <w:ilvl w:val="0"/>
          <w:numId w:val="11"/>
        </w:numPr>
        <w:ind w:left="360"/>
        <w:jc w:val="both"/>
        <w:rPr>
          <w:rFonts w:ascii="Bookman Old Style" w:hAnsi="Bookman Old Style"/>
          <w:i/>
          <w:lang w:val="sq-AL"/>
        </w:rPr>
      </w:pPr>
      <w:r w:rsidRPr="00A1790F">
        <w:rPr>
          <w:rFonts w:ascii="Bookman Old Style" w:hAnsi="Bookman Old Style"/>
          <w:i/>
          <w:lang w:val="sq-AL"/>
        </w:rPr>
        <w:t xml:space="preserve">Në sferën personale, efektet psikologjike (mendime të vazhdueshme për ecurinë shëndetësore dhe të ardhmen lidhur me të, paaftësia për të gjetur aspekte pozitive në këtë situatë) dhe ato emocionale (ndjenja ankthi, elementë të shprehur të depresionit, ndjenjë e të qënit i pashpresë, mungesë interesi për aktivitete jashtë shtëpisë, humbje e besimit tek vetja dhe e ardhmja) janë aktive tek </w:t>
      </w:r>
      <w:r w:rsidRPr="00A1790F">
        <w:rPr>
          <w:rFonts w:ascii="Bookman Old Style" w:hAnsi="Bookman Old Style"/>
          <w:i/>
          <w:lang w:val="sq-AL"/>
        </w:rPr>
        <w:lastRenderedPageBreak/>
        <w:t>znj.Aida, ashtu si edhe fakti se përdorimi I dorës së dëmtuar e kushtëzon në një masë të caktuar efektivitetin e veprimtarive që realizohen me të.</w:t>
      </w:r>
    </w:p>
    <w:p w:rsidR="008D5709" w:rsidRPr="00A1790F" w:rsidRDefault="008D5709" w:rsidP="00301D92">
      <w:pPr>
        <w:pStyle w:val="NoSpacing"/>
        <w:numPr>
          <w:ilvl w:val="0"/>
          <w:numId w:val="11"/>
        </w:numPr>
        <w:ind w:left="360"/>
        <w:jc w:val="both"/>
        <w:rPr>
          <w:rFonts w:ascii="Bookman Old Style" w:hAnsi="Bookman Old Style"/>
          <w:i/>
          <w:lang w:val="sq-AL"/>
        </w:rPr>
      </w:pPr>
      <w:r w:rsidRPr="00A1790F">
        <w:rPr>
          <w:rFonts w:ascii="Bookman Old Style" w:hAnsi="Bookman Old Style"/>
          <w:i/>
          <w:lang w:val="sq-AL"/>
        </w:rPr>
        <w:t xml:space="preserve">Shqetësimet e shprehura si simptoma në kuadrin klinik të Çrregullimit të Stresit Post-Traumatik (të tilla si: probleme në përjetimin e ndjenjave pozitive (psh qetësi, lumturi); shmangie e kujtimeve, mendimeve apo ndjenjave që lidhen me përvojën stresuese; ndjenja faji, zemërimi, turpi; humbje e interesit në aktivitete që e gëzonin më parë) duket se janë prezente në jetën e përditshme, por mbizotëruese janë shqetësimet e lidhura me ankthin të sipërpërmendura. </w:t>
      </w:r>
    </w:p>
    <w:p w:rsidR="008D5709" w:rsidRPr="00A1790F" w:rsidRDefault="008D5709" w:rsidP="00301D92">
      <w:pPr>
        <w:pStyle w:val="NoSpacing"/>
        <w:numPr>
          <w:ilvl w:val="0"/>
          <w:numId w:val="11"/>
        </w:numPr>
        <w:ind w:left="360"/>
        <w:jc w:val="both"/>
        <w:rPr>
          <w:rFonts w:ascii="Bookman Old Style" w:hAnsi="Bookman Old Style"/>
          <w:i/>
          <w:lang w:val="sq-AL"/>
        </w:rPr>
      </w:pPr>
      <w:r w:rsidRPr="00A1790F">
        <w:rPr>
          <w:rFonts w:ascii="Bookman Old Style" w:hAnsi="Bookman Old Style"/>
          <w:i/>
          <w:lang w:val="sq-AL"/>
        </w:rPr>
        <w:t>Vlerësohet se jeta e përditshme është e kushtëzuar me drejtim dhe fokus sigurimin e nevojave bazë të jetesës për veten dhe fëmijët e mitur, gjë e cila për znj.Aida përfaqëson përgjegjësi të shumëfishtë, pra për të gjithë pjestarët e familjes dhe, në referencë me përditshmërinë e raportuar para ngjarjes, shqetësimet për të ardhmen e fëmijëve, vështirësia ekonomike, bëhen sfida të shtuara si nga ana sasiore, ashtu edhe nga ana cilësore me ndikim të shtrirë dhe si rrjedhojë të pashmangshëm, në jetën e përditshme aktuale. Simptomat dhe shqetësimet e shprehura më lart përbëjnë një përvojë stresuese, por nuk përbëjnë ngjarje traumatike në kushtet aktuale.</w:t>
      </w:r>
    </w:p>
    <w:p w:rsidR="008D5709" w:rsidRPr="00A1790F" w:rsidRDefault="008D5709" w:rsidP="00301D92">
      <w:pPr>
        <w:pStyle w:val="NoSpacing"/>
        <w:numPr>
          <w:ilvl w:val="0"/>
          <w:numId w:val="11"/>
        </w:numPr>
        <w:ind w:left="360"/>
        <w:jc w:val="both"/>
        <w:rPr>
          <w:rFonts w:ascii="Bookman Old Style" w:hAnsi="Bookman Old Style"/>
          <w:i/>
          <w:u w:val="single"/>
          <w:lang w:val="sq-AL"/>
        </w:rPr>
      </w:pPr>
      <w:r w:rsidRPr="00A1790F">
        <w:rPr>
          <w:rFonts w:ascii="Bookman Old Style" w:hAnsi="Bookman Old Style"/>
          <w:i/>
          <w:u w:val="single"/>
          <w:lang w:val="sq-AL"/>
        </w:rPr>
        <w:t xml:space="preserve">Vlerësohet se për fëmijët e mitur Enigerta, Erilda dhe Jonel ngjarja e ndodhur gjatë të cilës e ëma mbeti e dëmtuar, edhe pse e ndodhur disa vite më parë, ka krijuar një mënyrë rrjedhuese jetese në të cilën ata si fëmijë të mitur kanë marrë përgjegjësi më të mëdha në aspekt të ecurisë në shkollë, mirëmbajtjes së shtëpisë, plotësimit të detyrimeve të tjera shtëpiake, ashtu si edhe përpjekjes për të krijuar mundësi për të ndihmuar financiarisht familjen pas mbarimit të arsimit të mesëm. </w:t>
      </w:r>
    </w:p>
    <w:p w:rsidR="008D5709" w:rsidRPr="00A1790F" w:rsidRDefault="008D5709" w:rsidP="00A1790F">
      <w:pPr>
        <w:pStyle w:val="NoSpacing"/>
        <w:jc w:val="both"/>
        <w:rPr>
          <w:rFonts w:ascii="Bookman Old Style" w:hAnsi="Bookman Old Style"/>
          <w:i/>
          <w:lang w:val="sq-AL"/>
        </w:rPr>
      </w:pPr>
      <w:r w:rsidRPr="00A1790F">
        <w:rPr>
          <w:rFonts w:ascii="Bookman Old Style" w:hAnsi="Bookman Old Style"/>
          <w:i/>
          <w:lang w:val="sq-AL"/>
        </w:rPr>
        <w:t xml:space="preserve">Përvojat stresuese prekin fushat e funksionimit të një individi, atë personale, familjare e sociale dhe pasojat e tyre reflektohen pashmangshëmrisht në jetën e përditshme por edhe në të ardhmen dhe, kohëzgjatja apo kompleksiteti potencial që krijojnë zvogëlojnë mundësinë e ngjarjeve eventuale pozitive.” </w:t>
      </w:r>
    </w:p>
    <w:p w:rsidR="008D5709" w:rsidRPr="00A1790F" w:rsidRDefault="008D5709" w:rsidP="00A1790F">
      <w:pPr>
        <w:jc w:val="both"/>
        <w:rPr>
          <w:rFonts w:ascii="Bookman Old Style" w:hAnsi="Bookman Old Style"/>
          <w:b/>
          <w:sz w:val="22"/>
          <w:szCs w:val="22"/>
          <w:lang w:val="sq-AL"/>
        </w:rPr>
      </w:pPr>
      <w:r w:rsidRPr="00A1790F">
        <w:rPr>
          <w:rFonts w:ascii="Bookman Old Style" w:hAnsi="Bookman Old Style"/>
          <w:b/>
          <w:sz w:val="22"/>
          <w:szCs w:val="22"/>
          <w:lang w:val="sq-AL"/>
        </w:rPr>
        <w:t>P</w:t>
      </w:r>
      <w:r w:rsidR="00A1790F">
        <w:rPr>
          <w:rFonts w:ascii="Bookman Old Style" w:hAnsi="Bookman Old Style"/>
          <w:b/>
          <w:sz w:val="22"/>
          <w:szCs w:val="22"/>
          <w:lang w:val="sq-AL"/>
        </w:rPr>
        <w:t>ë</w:t>
      </w:r>
      <w:r w:rsidRPr="00A1790F">
        <w:rPr>
          <w:rFonts w:ascii="Bookman Old Style" w:hAnsi="Bookman Old Style"/>
          <w:b/>
          <w:sz w:val="22"/>
          <w:szCs w:val="22"/>
          <w:lang w:val="sq-AL"/>
        </w:rPr>
        <w:t>r padit</w:t>
      </w:r>
      <w:r w:rsidR="00A1790F">
        <w:rPr>
          <w:rFonts w:ascii="Bookman Old Style" w:hAnsi="Bookman Old Style"/>
          <w:b/>
          <w:sz w:val="22"/>
          <w:szCs w:val="22"/>
          <w:lang w:val="sq-AL"/>
        </w:rPr>
        <w:t>ë</w:t>
      </w:r>
      <w:r w:rsidRPr="00A1790F">
        <w:rPr>
          <w:rFonts w:ascii="Bookman Old Style" w:hAnsi="Bookman Old Style"/>
          <w:b/>
          <w:sz w:val="22"/>
          <w:szCs w:val="22"/>
          <w:lang w:val="sq-AL"/>
        </w:rPr>
        <w:t>sen Aida PRIFTI dhe t</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miturit Enigerta PRIFTI, Erilda PRIFTI dhe Jonel PRIFTI jan</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 p</w:t>
      </w:r>
      <w:r w:rsidR="00A1790F">
        <w:rPr>
          <w:rFonts w:ascii="Bookman Old Style" w:hAnsi="Bookman Old Style"/>
          <w:b/>
          <w:sz w:val="22"/>
          <w:szCs w:val="22"/>
          <w:lang w:val="sq-AL"/>
        </w:rPr>
        <w:t>ë</w:t>
      </w:r>
      <w:r w:rsidRPr="00A1790F">
        <w:rPr>
          <w:rFonts w:ascii="Bookman Old Style" w:hAnsi="Bookman Old Style"/>
          <w:b/>
          <w:sz w:val="22"/>
          <w:szCs w:val="22"/>
          <w:lang w:val="sq-AL"/>
        </w:rPr>
        <w:t>rllogaritur nga eksperti Taulant MUKA respektivisht p</w:t>
      </w:r>
      <w:r w:rsidR="00A1790F">
        <w:rPr>
          <w:rFonts w:ascii="Bookman Old Style" w:hAnsi="Bookman Old Style"/>
          <w:b/>
          <w:sz w:val="22"/>
          <w:szCs w:val="22"/>
          <w:lang w:val="sq-AL"/>
        </w:rPr>
        <w:t>ë</w:t>
      </w:r>
      <w:r w:rsidRPr="00A1790F">
        <w:rPr>
          <w:rFonts w:ascii="Bookman Old Style" w:hAnsi="Bookman Old Style"/>
          <w:b/>
          <w:sz w:val="22"/>
          <w:szCs w:val="22"/>
          <w:lang w:val="sq-AL"/>
        </w:rPr>
        <w:t>r secilin :</w:t>
      </w:r>
    </w:p>
    <w:p w:rsidR="008D5709" w:rsidRPr="00A1790F" w:rsidRDefault="008D5709" w:rsidP="00A1790F">
      <w:pPr>
        <w:widowControl/>
        <w:autoSpaceDE/>
        <w:autoSpaceDN/>
        <w:adjustRightInd/>
        <w:contextualSpacing/>
        <w:jc w:val="both"/>
        <w:rPr>
          <w:rFonts w:ascii="Bookman Old Style" w:hAnsi="Bookman Old Style"/>
          <w:sz w:val="22"/>
          <w:szCs w:val="22"/>
          <w:lang w:val="sq-AL"/>
        </w:rPr>
      </w:pPr>
      <w:r w:rsidRPr="00A1790F">
        <w:rPr>
          <w:rFonts w:ascii="Bookman Old Style" w:hAnsi="Bookman Old Style"/>
          <w:sz w:val="22"/>
          <w:szCs w:val="22"/>
          <w:lang w:val="sq-AL"/>
        </w:rPr>
        <w:t>D</w:t>
      </w:r>
      <w:r w:rsidR="00A1790F">
        <w:rPr>
          <w:rFonts w:ascii="Bookman Old Style" w:hAnsi="Bookman Old Style"/>
          <w:sz w:val="22"/>
          <w:szCs w:val="22"/>
          <w:lang w:val="sq-AL"/>
        </w:rPr>
        <w:t>ë</w:t>
      </w:r>
      <w:r w:rsidRPr="00A1790F">
        <w:rPr>
          <w:rFonts w:ascii="Bookman Old Style" w:hAnsi="Bookman Old Style"/>
          <w:sz w:val="22"/>
          <w:szCs w:val="22"/>
          <w:lang w:val="sq-AL"/>
        </w:rPr>
        <w:t>mi moral minimal = 370,242 lek</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mi moral maksimal = 740,485 lek</w:t>
      </w:r>
      <w:r w:rsidR="00A1790F">
        <w:rPr>
          <w:rFonts w:ascii="Bookman Old Style" w:hAnsi="Bookman Old Style"/>
          <w:sz w:val="22"/>
          <w:szCs w:val="22"/>
          <w:lang w:val="sq-AL"/>
        </w:rPr>
        <w:t>ë</w:t>
      </w:r>
      <w:r w:rsidRPr="00A1790F">
        <w:rPr>
          <w:rFonts w:ascii="Bookman Old Style" w:hAnsi="Bookman Old Style"/>
          <w:sz w:val="22"/>
          <w:szCs w:val="22"/>
          <w:lang w:val="sq-AL"/>
        </w:rPr>
        <w:t>.</w:t>
      </w:r>
    </w:p>
    <w:p w:rsidR="0096772B" w:rsidRPr="00A1790F" w:rsidRDefault="008D5709" w:rsidP="00A1790F">
      <w:pPr>
        <w:widowControl/>
        <w:autoSpaceDE/>
        <w:autoSpaceDN/>
        <w:adjustRightInd/>
        <w:contextualSpacing/>
        <w:jc w:val="both"/>
        <w:rPr>
          <w:rFonts w:ascii="Bookman Old Style" w:hAnsi="Bookman Old Style"/>
          <w:sz w:val="22"/>
          <w:szCs w:val="22"/>
          <w:lang w:val="sq-AL"/>
        </w:rPr>
      </w:pPr>
      <w:r w:rsidRPr="00A1790F">
        <w:rPr>
          <w:rFonts w:ascii="Bookman Old Style" w:hAnsi="Bookman Old Style"/>
          <w:sz w:val="22"/>
          <w:szCs w:val="22"/>
          <w:lang w:val="sq-AL"/>
        </w:rPr>
        <w:t>D</w:t>
      </w:r>
      <w:r w:rsidR="00A1790F">
        <w:rPr>
          <w:rFonts w:ascii="Bookman Old Style" w:hAnsi="Bookman Old Style"/>
          <w:sz w:val="22"/>
          <w:szCs w:val="22"/>
          <w:lang w:val="sq-AL"/>
        </w:rPr>
        <w:t>ë</w:t>
      </w:r>
      <w:r w:rsidRPr="00A1790F">
        <w:rPr>
          <w:rFonts w:ascii="Bookman Old Style" w:hAnsi="Bookman Old Style"/>
          <w:sz w:val="22"/>
          <w:szCs w:val="22"/>
          <w:lang w:val="sq-AL"/>
        </w:rPr>
        <w:t>mi ekzistencial minimal = 370,242 lek</w:t>
      </w:r>
      <w:r w:rsidR="00A1790F">
        <w:rPr>
          <w:rFonts w:ascii="Bookman Old Style" w:hAnsi="Bookman Old Style"/>
          <w:sz w:val="22"/>
          <w:szCs w:val="22"/>
          <w:lang w:val="sq-AL"/>
        </w:rPr>
        <w:t>ë</w:t>
      </w:r>
      <w:r w:rsidRPr="00A1790F">
        <w:rPr>
          <w:rFonts w:ascii="Bookman Old Style" w:hAnsi="Bookman Old Style"/>
          <w:sz w:val="22"/>
          <w:szCs w:val="22"/>
          <w:lang w:val="sq-AL"/>
        </w:rPr>
        <w:t xml:space="preserve"> -D</w:t>
      </w:r>
      <w:r w:rsidR="00A1790F">
        <w:rPr>
          <w:rFonts w:ascii="Bookman Old Style" w:hAnsi="Bookman Old Style"/>
          <w:sz w:val="22"/>
          <w:szCs w:val="22"/>
          <w:lang w:val="sq-AL"/>
        </w:rPr>
        <w:t>ë</w:t>
      </w:r>
      <w:r w:rsidRPr="00A1790F">
        <w:rPr>
          <w:rFonts w:ascii="Bookman Old Style" w:hAnsi="Bookman Old Style"/>
          <w:sz w:val="22"/>
          <w:szCs w:val="22"/>
          <w:lang w:val="sq-AL"/>
        </w:rPr>
        <w:t>mi ekzistencial maksimal = 740,485 lek</w:t>
      </w:r>
      <w:r w:rsidR="00A1790F">
        <w:rPr>
          <w:rFonts w:ascii="Bookman Old Style" w:hAnsi="Bookman Old Style"/>
          <w:sz w:val="22"/>
          <w:szCs w:val="22"/>
          <w:lang w:val="sq-AL"/>
        </w:rPr>
        <w:t>ë</w:t>
      </w:r>
      <w:r w:rsidRPr="00A1790F">
        <w:rPr>
          <w:rFonts w:ascii="Bookman Old Style" w:hAnsi="Bookman Old Style"/>
          <w:sz w:val="22"/>
          <w:szCs w:val="22"/>
          <w:lang w:val="sq-AL"/>
        </w:rPr>
        <w:t>.</w:t>
      </w:r>
    </w:p>
    <w:p w:rsidR="006233D2" w:rsidRPr="00A1790F" w:rsidRDefault="006233D2" w:rsidP="00A1790F">
      <w:pPr>
        <w:pStyle w:val="ListParagraph"/>
        <w:ind w:left="0"/>
        <w:jc w:val="both"/>
        <w:rPr>
          <w:rFonts w:ascii="Bookman Old Style" w:hAnsi="Bookman Old Style"/>
          <w:sz w:val="22"/>
          <w:szCs w:val="22"/>
          <w:lang w:val="sq-AL"/>
        </w:rPr>
      </w:pPr>
      <w:r w:rsidRPr="00A1790F">
        <w:rPr>
          <w:rFonts w:ascii="Bookman Old Style" w:hAnsi="Bookman Old Style"/>
          <w:b/>
          <w:sz w:val="22"/>
          <w:szCs w:val="22"/>
          <w:lang w:val="sq-AL"/>
        </w:rPr>
        <w:t xml:space="preserve">Gjykata vlerëson se duke marrë në konsideratë lidhjen e afërt të </w:t>
      </w:r>
      <w:r w:rsidR="008D5709" w:rsidRPr="00A1790F">
        <w:rPr>
          <w:rFonts w:ascii="Bookman Old Style" w:hAnsi="Bookman Old Style"/>
          <w:b/>
          <w:sz w:val="22"/>
          <w:szCs w:val="22"/>
          <w:lang w:val="sq-AL"/>
        </w:rPr>
        <w:t>f</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mij</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ve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mitur Erilda, Enigerta, Jonel PRIFTI</w:t>
      </w:r>
      <w:r w:rsidRPr="00A1790F">
        <w:rPr>
          <w:rFonts w:ascii="Bookman Old Style" w:hAnsi="Bookman Old Style"/>
          <w:b/>
          <w:sz w:val="22"/>
          <w:szCs w:val="22"/>
          <w:lang w:val="sq-AL"/>
        </w:rPr>
        <w:t xml:space="preserve"> me të dëmtuar</w:t>
      </w:r>
      <w:r w:rsidR="00A1790F">
        <w:rPr>
          <w:rFonts w:ascii="Bookman Old Style" w:hAnsi="Bookman Old Style"/>
          <w:b/>
          <w:sz w:val="22"/>
          <w:szCs w:val="22"/>
          <w:lang w:val="sq-AL"/>
        </w:rPr>
        <w:t>ë</w:t>
      </w:r>
      <w:r w:rsidRPr="00A1790F">
        <w:rPr>
          <w:rFonts w:ascii="Bookman Old Style" w:hAnsi="Bookman Old Style"/>
          <w:b/>
          <w:sz w:val="22"/>
          <w:szCs w:val="22"/>
          <w:lang w:val="sq-AL"/>
        </w:rPr>
        <w:t xml:space="preserve">n në shëndet </w:t>
      </w:r>
      <w:r w:rsidR="008D5709" w:rsidRPr="00A1790F">
        <w:rPr>
          <w:rFonts w:ascii="Bookman Old Style" w:hAnsi="Bookman Old Style"/>
          <w:b/>
          <w:sz w:val="22"/>
          <w:szCs w:val="22"/>
          <w:lang w:val="sq-AL"/>
        </w:rPr>
        <w:t>Aida PRIFTI</w:t>
      </w:r>
      <w:r w:rsidRPr="00A1790F">
        <w:rPr>
          <w:rFonts w:ascii="Bookman Old Style" w:hAnsi="Bookman Old Style"/>
          <w:b/>
          <w:sz w:val="22"/>
          <w:szCs w:val="22"/>
          <w:lang w:val="sq-AL"/>
        </w:rPr>
        <w:t>, (</w:t>
      </w:r>
      <w:r w:rsidR="008D5709" w:rsidRPr="00A1790F">
        <w:rPr>
          <w:rFonts w:ascii="Bookman Old Style" w:hAnsi="Bookman Old Style"/>
          <w:b/>
          <w:sz w:val="22"/>
          <w:szCs w:val="22"/>
          <w:lang w:val="sq-AL"/>
        </w:rPr>
        <w:t>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na e tyre</w:t>
      </w:r>
      <w:r w:rsidRPr="00A1790F">
        <w:rPr>
          <w:rFonts w:ascii="Bookman Old Style" w:hAnsi="Bookman Old Style"/>
          <w:b/>
          <w:sz w:val="22"/>
          <w:szCs w:val="22"/>
          <w:lang w:val="sq-AL"/>
        </w:rPr>
        <w:t xml:space="preserve">) pasur parasysh </w:t>
      </w:r>
      <w:r w:rsidR="008D5709" w:rsidRPr="00A1790F">
        <w:rPr>
          <w:rFonts w:ascii="Bookman Old Style" w:hAnsi="Bookman Old Style"/>
          <w:b/>
          <w:sz w:val="22"/>
          <w:szCs w:val="22"/>
          <w:lang w:val="sq-AL"/>
        </w:rPr>
        <w:t>mosh</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n e tyre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mitur; rezultatet e aktit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ekspertimit psikologjik; interesin m</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lart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miturve p</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r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pasur e p</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r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par</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nj</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sh</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ndetshme e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g</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zojn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pranin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e nj</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ri tjetrit 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m</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nyr</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efektive e me cil</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si, pra pa strese p</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r shkak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humbjes s</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gishtit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s,</w:t>
      </w:r>
      <w:r w:rsidRPr="00A1790F">
        <w:rPr>
          <w:rFonts w:ascii="Bookman Old Style" w:hAnsi="Bookman Old Style"/>
          <w:b/>
          <w:sz w:val="22"/>
          <w:szCs w:val="22"/>
          <w:lang w:val="sq-AL"/>
        </w:rPr>
        <w:t xml:space="preserve"> Gjykata arrin në përfundimin se </w:t>
      </w:r>
      <w:r w:rsidR="008D5709" w:rsidRPr="00A1790F">
        <w:rPr>
          <w:rFonts w:ascii="Bookman Old Style" w:hAnsi="Bookman Old Style"/>
          <w:b/>
          <w:sz w:val="22"/>
          <w:szCs w:val="22"/>
          <w:lang w:val="sq-AL"/>
        </w:rPr>
        <w:t>p</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r t</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miturit prezumohet se kan</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 p</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suar d</w:t>
      </w:r>
      <w:r w:rsidR="00A1790F">
        <w:rPr>
          <w:rFonts w:ascii="Bookman Old Style" w:hAnsi="Bookman Old Style"/>
          <w:b/>
          <w:sz w:val="22"/>
          <w:szCs w:val="22"/>
          <w:lang w:val="sq-AL"/>
        </w:rPr>
        <w:t>ë</w:t>
      </w:r>
      <w:r w:rsidR="008D5709" w:rsidRPr="00A1790F">
        <w:rPr>
          <w:rFonts w:ascii="Bookman Old Style" w:hAnsi="Bookman Old Style"/>
          <w:b/>
          <w:sz w:val="22"/>
          <w:szCs w:val="22"/>
          <w:lang w:val="sq-AL"/>
        </w:rPr>
        <w:t xml:space="preserve">m moral. </w:t>
      </w:r>
      <w:r w:rsidRPr="00A1790F">
        <w:rPr>
          <w:rFonts w:ascii="Bookman Old Style" w:hAnsi="Bookman Old Style"/>
          <w:b/>
          <w:sz w:val="22"/>
          <w:szCs w:val="22"/>
          <w:lang w:val="sq-AL"/>
        </w:rPr>
        <w:t xml:space="preserve"> </w:t>
      </w:r>
    </w:p>
    <w:p w:rsidR="008D5709" w:rsidRPr="00A1790F" w:rsidRDefault="006233D2" w:rsidP="00A1790F">
      <w:pPr>
        <w:jc w:val="both"/>
        <w:rPr>
          <w:rFonts w:ascii="Bookman Old Style" w:hAnsi="Bookman Old Style"/>
          <w:color w:val="000000"/>
          <w:sz w:val="22"/>
          <w:szCs w:val="22"/>
          <w:lang w:val="de-DE"/>
        </w:rPr>
      </w:pPr>
      <w:r w:rsidRPr="00A1790F">
        <w:rPr>
          <w:rFonts w:ascii="Bookman Old Style" w:hAnsi="Bookman Old Style"/>
          <w:b/>
          <w:i/>
          <w:color w:val="000000"/>
          <w:sz w:val="22"/>
          <w:szCs w:val="22"/>
          <w:lang w:val="sq-AL"/>
        </w:rPr>
        <w:t xml:space="preserve">Gjykata, nga vlerësimi sa më sipër </w:t>
      </w:r>
      <w:r w:rsidRPr="00A1790F">
        <w:rPr>
          <w:rFonts w:ascii="Bookman Old Style" w:hAnsi="Bookman Old Style"/>
          <w:color w:val="000000"/>
          <w:sz w:val="22"/>
          <w:szCs w:val="22"/>
          <w:lang w:val="sq-AL"/>
        </w:rPr>
        <w:t xml:space="preserve">i aktit të ekspertimit arrin në përfundimin se </w:t>
      </w:r>
      <w:r w:rsidRPr="00A1790F">
        <w:rPr>
          <w:rFonts w:ascii="Bookman Old Style" w:hAnsi="Bookman Old Style"/>
          <w:b/>
          <w:i/>
          <w:color w:val="000000"/>
          <w:sz w:val="22"/>
          <w:szCs w:val="22"/>
          <w:lang w:val="sq-AL"/>
        </w:rPr>
        <w:t xml:space="preserve">nuk provohet dëmi ekzistencal i </w:t>
      </w:r>
      <w:r w:rsidR="008D5709" w:rsidRPr="00A1790F">
        <w:rPr>
          <w:rFonts w:ascii="Bookman Old Style" w:hAnsi="Bookman Old Style"/>
          <w:b/>
          <w:i/>
          <w:color w:val="000000"/>
          <w:sz w:val="22"/>
          <w:szCs w:val="22"/>
          <w:lang w:val="sq-AL"/>
        </w:rPr>
        <w:t>padit</w:t>
      </w:r>
      <w:r w:rsidR="00A1790F" w:rsidRPr="00A1790F">
        <w:rPr>
          <w:rFonts w:ascii="Bookman Old Style" w:hAnsi="Bookman Old Style"/>
          <w:b/>
          <w:i/>
          <w:color w:val="000000"/>
          <w:sz w:val="22"/>
          <w:szCs w:val="22"/>
          <w:lang w:val="sq-AL"/>
        </w:rPr>
        <w:t>ë</w:t>
      </w:r>
      <w:r w:rsidR="008D5709" w:rsidRPr="00A1790F">
        <w:rPr>
          <w:rFonts w:ascii="Bookman Old Style" w:hAnsi="Bookman Old Style"/>
          <w:b/>
          <w:i/>
          <w:color w:val="000000"/>
          <w:sz w:val="22"/>
          <w:szCs w:val="22"/>
          <w:lang w:val="sq-AL"/>
        </w:rPr>
        <w:t>save</w:t>
      </w:r>
      <w:r w:rsidRPr="00A1790F">
        <w:rPr>
          <w:rFonts w:ascii="Bookman Old Style" w:hAnsi="Bookman Old Style"/>
          <w:color w:val="000000"/>
          <w:sz w:val="22"/>
          <w:szCs w:val="22"/>
          <w:lang w:val="sq-AL"/>
        </w:rPr>
        <w:t xml:space="preserve">, pasi i gjithë akti i ekspertimit psikologjik është bazuar në deklarimet e </w:t>
      </w:r>
      <w:r w:rsidR="008D5709" w:rsidRPr="00A1790F">
        <w:rPr>
          <w:rFonts w:ascii="Bookman Old Style" w:hAnsi="Bookman Old Style"/>
          <w:color w:val="000000"/>
          <w:sz w:val="22"/>
          <w:szCs w:val="22"/>
          <w:lang w:val="sq-AL"/>
        </w:rPr>
        <w:t>padit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save</w:t>
      </w:r>
      <w:r w:rsidRPr="00A1790F">
        <w:rPr>
          <w:rFonts w:ascii="Bookman Old Style" w:hAnsi="Bookman Old Style"/>
          <w:color w:val="000000"/>
          <w:sz w:val="22"/>
          <w:szCs w:val="22"/>
          <w:lang w:val="sq-AL"/>
        </w:rPr>
        <w:t xml:space="preserve"> dhe nuk shoqërohet me prova të tjera që të tregojnë ndryshime cilësore/përkeqësime të përditshmërisë së secilit prej </w:t>
      </w:r>
      <w:r w:rsidR="008D5709" w:rsidRPr="00A1790F">
        <w:rPr>
          <w:rFonts w:ascii="Bookman Old Style" w:hAnsi="Bookman Old Style"/>
          <w:color w:val="000000"/>
          <w:sz w:val="22"/>
          <w:szCs w:val="22"/>
          <w:lang w:val="sq-AL"/>
        </w:rPr>
        <w:t>padit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save. Po ashtu, nga pala padit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se nuk jan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paraqitur akte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tjera provuese q</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shfaqin nj</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ndryshim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jet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 s</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saj, pra q</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ajo nuk kryen m</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aktivitete q</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m</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par</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i kryente. P</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rsa koh</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padit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sja ka vijuar pun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n normalisht p</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r 5 (pes</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vjet m</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von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duke punuar 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nj</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jtin pozicion pune tregon nj</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moscenim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ekzistenc</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 s</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padit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ses. Edhe p</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r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miturit, nuk provohet se ata kan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ndryshuar cil</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sisht jetes</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n e tyre. 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akt ekspertimi deklarohet nga padit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sat se kan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ndryshuar sht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pi p</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r shkak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kushteve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v</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shtira por k</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to deklarime nuk mb</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shteten n</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akte t</w:t>
      </w:r>
      <w:r w:rsidR="00A1790F" w:rsidRPr="00A1790F">
        <w:rPr>
          <w:rFonts w:ascii="Bookman Old Style" w:hAnsi="Bookman Old Style"/>
          <w:color w:val="000000"/>
          <w:sz w:val="22"/>
          <w:szCs w:val="22"/>
          <w:lang w:val="sq-AL"/>
        </w:rPr>
        <w:t>ë</w:t>
      </w:r>
      <w:r w:rsidR="008D5709" w:rsidRPr="00A1790F">
        <w:rPr>
          <w:rFonts w:ascii="Bookman Old Style" w:hAnsi="Bookman Old Style"/>
          <w:color w:val="000000"/>
          <w:sz w:val="22"/>
          <w:szCs w:val="22"/>
          <w:lang w:val="sq-AL"/>
        </w:rPr>
        <w:t xml:space="preserve"> tjera. </w:t>
      </w:r>
      <w:r w:rsidR="008D5709" w:rsidRPr="00A1790F">
        <w:rPr>
          <w:rFonts w:ascii="Bookman Old Style" w:hAnsi="Bookman Old Style"/>
          <w:color w:val="000000"/>
          <w:sz w:val="22"/>
          <w:szCs w:val="22"/>
          <w:lang w:val="de-DE"/>
        </w:rPr>
        <w:t>Edhe mungesa e aktiviteteve t</w:t>
      </w:r>
      <w:r w:rsidR="00A1790F">
        <w:rPr>
          <w:rFonts w:ascii="Bookman Old Style" w:hAnsi="Bookman Old Style"/>
          <w:color w:val="000000"/>
          <w:sz w:val="22"/>
          <w:szCs w:val="22"/>
          <w:lang w:val="de-DE"/>
        </w:rPr>
        <w:t>ë</w:t>
      </w:r>
      <w:r w:rsidR="008D5709" w:rsidRPr="00A1790F">
        <w:rPr>
          <w:rFonts w:ascii="Bookman Old Style" w:hAnsi="Bookman Old Style"/>
          <w:color w:val="000000"/>
          <w:sz w:val="22"/>
          <w:szCs w:val="22"/>
          <w:lang w:val="de-DE"/>
        </w:rPr>
        <w:t xml:space="preserve"> tjera sociale kulturore nuk rezulton e provuar. </w:t>
      </w:r>
    </w:p>
    <w:p w:rsidR="006233D2" w:rsidRPr="00A1790F" w:rsidRDefault="006233D2" w:rsidP="00A1790F">
      <w:pPr>
        <w:jc w:val="both"/>
        <w:rPr>
          <w:rFonts w:ascii="Bookman Old Style" w:hAnsi="Bookman Old Style"/>
          <w:color w:val="000000"/>
          <w:sz w:val="22"/>
          <w:szCs w:val="22"/>
          <w:lang w:val="de-DE"/>
        </w:rPr>
      </w:pPr>
      <w:r w:rsidRPr="00A1790F">
        <w:rPr>
          <w:rFonts w:ascii="Bookman Old Style" w:hAnsi="Bookman Old Style"/>
          <w:b/>
          <w:i/>
          <w:color w:val="000000"/>
          <w:sz w:val="22"/>
          <w:szCs w:val="22"/>
          <w:lang w:val="de-DE"/>
        </w:rPr>
        <w:t>Gjykata vlerëson se</w:t>
      </w:r>
      <w:r w:rsidRPr="00A1790F">
        <w:rPr>
          <w:rFonts w:ascii="Bookman Old Style" w:hAnsi="Bookman Old Style"/>
          <w:color w:val="000000"/>
          <w:sz w:val="22"/>
          <w:szCs w:val="22"/>
          <w:lang w:val="de-DE"/>
        </w:rPr>
        <w:t xml:space="preserve"> akti i ekspertimit psikologjik është bazuar në thëniet e </w:t>
      </w:r>
      <w:r w:rsidR="008D5709" w:rsidRPr="00A1790F">
        <w:rPr>
          <w:rFonts w:ascii="Bookman Old Style" w:hAnsi="Bookman Old Style"/>
          <w:color w:val="000000"/>
          <w:sz w:val="22"/>
          <w:szCs w:val="22"/>
          <w:lang w:val="de-DE"/>
        </w:rPr>
        <w:t>padit</w:t>
      </w:r>
      <w:r w:rsidR="00A1790F">
        <w:rPr>
          <w:rFonts w:ascii="Bookman Old Style" w:hAnsi="Bookman Old Style"/>
          <w:color w:val="000000"/>
          <w:sz w:val="22"/>
          <w:szCs w:val="22"/>
          <w:lang w:val="de-DE"/>
        </w:rPr>
        <w:t>ë</w:t>
      </w:r>
      <w:r w:rsidR="008D5709" w:rsidRPr="00A1790F">
        <w:rPr>
          <w:rFonts w:ascii="Bookman Old Style" w:hAnsi="Bookman Old Style"/>
          <w:color w:val="000000"/>
          <w:sz w:val="22"/>
          <w:szCs w:val="22"/>
          <w:lang w:val="de-DE"/>
        </w:rPr>
        <w:t>save</w:t>
      </w:r>
      <w:r w:rsidRPr="00A1790F">
        <w:rPr>
          <w:rFonts w:ascii="Bookman Old Style" w:hAnsi="Bookman Old Style"/>
          <w:color w:val="000000"/>
          <w:sz w:val="22"/>
          <w:szCs w:val="22"/>
          <w:lang w:val="de-DE"/>
        </w:rPr>
        <w:t xml:space="preserve">, dhe kurrsesi nuk mund të përbëjë provë thelbësore si provë e vetme për </w:t>
      </w:r>
      <w:r w:rsidRPr="00A1790F">
        <w:rPr>
          <w:rFonts w:ascii="Bookman Old Style" w:hAnsi="Bookman Old Style"/>
          <w:color w:val="000000"/>
          <w:sz w:val="22"/>
          <w:szCs w:val="22"/>
          <w:lang w:val="de-DE"/>
        </w:rPr>
        <w:lastRenderedPageBreak/>
        <w:t>të provuar dëmin ekzistencial, sepse ndryshe nga dëmi moral i cili prezumohet, ai ekzistencial duhet të provohet dhe barrën e provës e ka paditësi. Të pranuarit e aktit të ekspertimit dhe përmbajtjes së tij si „apriori“ të vërteta objektive, do të cenonte në keqbesim palën tjetër, të paditurin, pasi do të konsiderohej se ekziston dëm ekzistencial vetëm mbi bazën e thënieve të paditës</w:t>
      </w:r>
      <w:r w:rsidR="008D5709" w:rsidRPr="00A1790F">
        <w:rPr>
          <w:rFonts w:ascii="Bookman Old Style" w:hAnsi="Bookman Old Style"/>
          <w:color w:val="000000"/>
          <w:sz w:val="22"/>
          <w:szCs w:val="22"/>
          <w:lang w:val="de-DE"/>
        </w:rPr>
        <w:t>ave</w:t>
      </w:r>
      <w:r w:rsidRPr="00A1790F">
        <w:rPr>
          <w:rFonts w:ascii="Bookman Old Style" w:hAnsi="Bookman Old Style"/>
          <w:color w:val="000000"/>
          <w:sz w:val="22"/>
          <w:szCs w:val="22"/>
          <w:lang w:val="de-DE"/>
        </w:rPr>
        <w:t xml:space="preserve"> të cilët mund edhe të bëjnë deklarime të pavërteta me qëllim marrjen e një dëmshpërblimi. </w:t>
      </w:r>
    </w:p>
    <w:p w:rsidR="006233D2" w:rsidRPr="00A1790F" w:rsidRDefault="006233D2" w:rsidP="00A1790F">
      <w:pPr>
        <w:jc w:val="both"/>
        <w:rPr>
          <w:rFonts w:ascii="Bookman Old Style" w:hAnsi="Bookman Old Style"/>
          <w:color w:val="000000"/>
          <w:sz w:val="22"/>
          <w:szCs w:val="22"/>
          <w:lang w:val="de-DE"/>
        </w:rPr>
      </w:pPr>
      <w:r w:rsidRPr="00A1790F">
        <w:rPr>
          <w:rFonts w:ascii="Bookman Old Style" w:hAnsi="Bookman Old Style"/>
          <w:b/>
          <w:i/>
          <w:color w:val="000000"/>
          <w:sz w:val="22"/>
          <w:szCs w:val="22"/>
          <w:lang w:val="de-DE"/>
        </w:rPr>
        <w:t>Përveç pohimeve të tyre tek ekspertja,</w:t>
      </w:r>
      <w:r w:rsidRPr="00A1790F">
        <w:rPr>
          <w:rFonts w:ascii="Bookman Old Style" w:hAnsi="Bookman Old Style"/>
          <w:color w:val="000000"/>
          <w:sz w:val="22"/>
          <w:szCs w:val="22"/>
          <w:lang w:val="de-DE"/>
        </w:rPr>
        <w:t xml:space="preserve"> nuk u paraqitën prova të tjera si ndërprerje të marrëdhënies së punës; braktisje e një aktiviteti social që ndiqej; ndërprerja e udhëtimeve të cilat më parë ishin realizuar; pjesëmarrja në gëzime familjare, e për të cilat pas ngjarjes nuk vijohet, si dhe të tjera veprimtari jetësore të ndryshuara negativisht. Gjykata thekson se nuk mund të provohet dëmi ekzistencial vetëm me rrëfime të të interesuarve tek ekspertja psikologe</w:t>
      </w:r>
      <w:r w:rsidRPr="00A1790F">
        <w:rPr>
          <w:rFonts w:ascii="Bookman Old Style" w:hAnsi="Bookman Old Style"/>
          <w:color w:val="FF0000"/>
          <w:sz w:val="22"/>
          <w:szCs w:val="22"/>
          <w:lang w:val="de-DE"/>
        </w:rPr>
        <w:t xml:space="preserve">. </w:t>
      </w:r>
      <w:r w:rsidR="00A804E9" w:rsidRPr="00A1790F">
        <w:rPr>
          <w:rFonts w:ascii="Bookman Old Style" w:hAnsi="Bookman Old Style"/>
          <w:sz w:val="22"/>
          <w:szCs w:val="22"/>
          <w:lang w:val="de-DE"/>
        </w:rPr>
        <w:t xml:space="preserve">Paditësat </w:t>
      </w:r>
      <w:r w:rsidRPr="00A1790F">
        <w:rPr>
          <w:rFonts w:ascii="Bookman Old Style" w:hAnsi="Bookman Old Style"/>
          <w:sz w:val="22"/>
          <w:szCs w:val="22"/>
          <w:lang w:val="de-DE"/>
        </w:rPr>
        <w:t>duhej të provonin me prova të tjera si fotografi nga e kaluara  e tyre e një jete familjare aktive, filmile, kontrata punësimi, edukimi, regjistrime në aktivitete sportive, dhe të tjera prova të cilat të vlerësuara në tërësi arrijnë të provojnë ekzistencën e dëmit ekzistencial.</w:t>
      </w:r>
      <w:r w:rsidRPr="00A1790F">
        <w:rPr>
          <w:rFonts w:ascii="Bookman Old Style" w:hAnsi="Bookman Old Style"/>
          <w:color w:val="000000"/>
          <w:sz w:val="22"/>
          <w:szCs w:val="22"/>
          <w:lang w:val="de-DE"/>
        </w:rPr>
        <w:t>Sipas nenit 12 të Kodit Civil pala që pretendon një të drejtë ka detyrimin që ta provojë atë. Në gjykim nuk rezultoi që paditësi dhe ndërhyrësat kryesorë të kishin pësuar prishje thelbësore të cilësisë së jetës si rezultat i ngjarjes së ndodhur.</w:t>
      </w:r>
    </w:p>
    <w:p w:rsidR="006233D2" w:rsidRPr="00A1790F" w:rsidRDefault="006233D2" w:rsidP="00A1790F">
      <w:pPr>
        <w:jc w:val="both"/>
        <w:rPr>
          <w:rFonts w:ascii="Bookman Old Style" w:hAnsi="Bookman Old Style"/>
          <w:b/>
          <w:color w:val="000000"/>
          <w:sz w:val="22"/>
          <w:szCs w:val="22"/>
          <w:lang w:val="de-DE"/>
        </w:rPr>
      </w:pPr>
      <w:r w:rsidRPr="00A1790F">
        <w:rPr>
          <w:rFonts w:ascii="Bookman Old Style" w:hAnsi="Bookman Old Style"/>
          <w:b/>
          <w:color w:val="000000"/>
          <w:sz w:val="22"/>
          <w:szCs w:val="22"/>
          <w:lang w:val="de-DE"/>
        </w:rPr>
        <w:t xml:space="preserve">Për sa më sipër, Gjykata arrin në përfundimin se nuk u arrit të provohej dëmi ekzistencial. </w:t>
      </w:r>
    </w:p>
    <w:p w:rsidR="006233D2" w:rsidRPr="00A1790F" w:rsidRDefault="006233D2" w:rsidP="00A1790F">
      <w:pPr>
        <w:jc w:val="both"/>
        <w:rPr>
          <w:rFonts w:ascii="Bookman Old Style" w:hAnsi="Bookman Old Style"/>
          <w:sz w:val="22"/>
          <w:szCs w:val="22"/>
          <w:lang w:val="de-DE"/>
        </w:rPr>
      </w:pPr>
      <w:r w:rsidRPr="00A1790F">
        <w:rPr>
          <w:rFonts w:ascii="Bookman Old Style" w:hAnsi="Bookman Old Style"/>
          <w:color w:val="222222"/>
          <w:spacing w:val="-8"/>
          <w:sz w:val="22"/>
          <w:szCs w:val="22"/>
          <w:shd w:val="clear" w:color="auto" w:fill="FFFFFF"/>
          <w:lang w:val="de-DE"/>
        </w:rPr>
        <w:t xml:space="preserve">Referuar praktikës unifikuese për dëmin moral, </w:t>
      </w:r>
      <w:r w:rsidRPr="00A1790F">
        <w:rPr>
          <w:rFonts w:ascii="Bookman Old Style" w:hAnsi="Bookman Old Style"/>
          <w:b/>
          <w:sz w:val="22"/>
          <w:szCs w:val="22"/>
          <w:lang w:val="de-DE"/>
        </w:rPr>
        <w:t>legjitimim aktiv ka secili person që bën pjesë në lidhjen më të afërt gjinore familjare me të lënduarin në shëndetin e tij, përkatësisht me viktimën</w:t>
      </w:r>
      <w:r w:rsidRPr="00A1790F">
        <w:rPr>
          <w:rFonts w:ascii="Bookman Old Style" w:hAnsi="Bookman Old Style"/>
          <w:b/>
          <w:i/>
          <w:sz w:val="22"/>
          <w:szCs w:val="22"/>
          <w:lang w:val="de-DE"/>
        </w:rPr>
        <w:t>.</w:t>
      </w:r>
      <w:r w:rsidRPr="00A1790F">
        <w:rPr>
          <w:rFonts w:ascii="Bookman Old Style" w:hAnsi="Bookman Old Style"/>
          <w:sz w:val="22"/>
          <w:szCs w:val="22"/>
          <w:lang w:val="de-DE"/>
        </w:rPr>
        <w:t xml:space="preserve"> (</w:t>
      </w:r>
      <w:r w:rsidRPr="00A1790F">
        <w:rPr>
          <w:rFonts w:ascii="Bookman Old Style" w:hAnsi="Bookman Old Style"/>
          <w:b/>
          <w:sz w:val="22"/>
          <w:szCs w:val="22"/>
          <w:lang w:val="de-DE"/>
        </w:rPr>
        <w:t xml:space="preserve">sa më e afërt është lidhja gjinore familjare apo e bashkëjetesës, aq më i rëndë është edhe turbullimi e dhimbja shpirtërore e të afërmit të të lënduarit apo viktimës, </w:t>
      </w:r>
      <w:r w:rsidRPr="00A1790F">
        <w:rPr>
          <w:rFonts w:ascii="Bookman Old Style" w:hAnsi="Bookman Old Style"/>
          <w:sz w:val="22"/>
          <w:szCs w:val="22"/>
          <w:lang w:val="de-DE"/>
        </w:rPr>
        <w:t xml:space="preserve">pra aq më e lartë është shuma e dëmshpërblimit moral që duhet t’i caktohet nga gjykata. Gjykata mban parasysh se çdo individ ka personalitetin e tij, unik dhe të ndryshëm nga të tjerët. Për këtë qëllim gjykata shqyrton edhe rrethana konkrete të çështjes për të çmuar: </w:t>
      </w:r>
    </w:p>
    <w:p w:rsidR="006233D2" w:rsidRPr="00A1790F" w:rsidRDefault="006233D2" w:rsidP="00301D92">
      <w:pPr>
        <w:widowControl/>
        <w:numPr>
          <w:ilvl w:val="0"/>
          <w:numId w:val="4"/>
        </w:numPr>
        <w:autoSpaceDE/>
        <w:autoSpaceDN/>
        <w:adjustRightInd/>
        <w:ind w:left="360"/>
        <w:jc w:val="both"/>
        <w:rPr>
          <w:rFonts w:ascii="Bookman Old Style" w:hAnsi="Bookman Old Style"/>
          <w:sz w:val="22"/>
          <w:szCs w:val="22"/>
          <w:lang w:val="de-DE"/>
        </w:rPr>
      </w:pPr>
      <w:r w:rsidRPr="00A1790F">
        <w:rPr>
          <w:rFonts w:ascii="Bookman Old Style" w:hAnsi="Bookman Old Style"/>
          <w:sz w:val="22"/>
          <w:szCs w:val="22"/>
          <w:lang w:val="de-DE"/>
        </w:rPr>
        <w:t xml:space="preserve">Shkallën efektive të dhimbjes e vuajtjes shpirtërore të shkaktuar dhe, në lidhje me të,kushtet subjektive të të dëmtuarit si mosha dhe shkalla individuale e ndjeshmërisë ndaj cenimit,  </w:t>
      </w:r>
      <w:r w:rsidRPr="00A1790F">
        <w:rPr>
          <w:rFonts w:ascii="Bookman Old Style" w:hAnsi="Bookman Old Style"/>
          <w:i/>
          <w:sz w:val="22"/>
          <w:szCs w:val="22"/>
          <w:lang w:val="de-DE"/>
        </w:rPr>
        <w:t>(</w:t>
      </w:r>
      <w:r w:rsidR="00A804E9" w:rsidRPr="00A1790F">
        <w:rPr>
          <w:rFonts w:ascii="Bookman Old Style" w:hAnsi="Bookman Old Style"/>
          <w:i/>
          <w:sz w:val="22"/>
          <w:szCs w:val="22"/>
          <w:lang w:val="de-DE"/>
        </w:rPr>
        <w:t>t</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 xml:space="preserve"> tri t</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 xml:space="preserve"> miturit kan</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 xml:space="preserve"> lidhje t</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 xml:space="preserve"> af</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rt me t</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 xml:space="preserve"> d</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mtuar</w:t>
      </w:r>
      <w:r w:rsidR="00A1790F" w:rsidRPr="00A1790F">
        <w:rPr>
          <w:rFonts w:ascii="Bookman Old Style" w:hAnsi="Bookman Old Style"/>
          <w:i/>
          <w:sz w:val="22"/>
          <w:szCs w:val="22"/>
          <w:lang w:val="de-DE"/>
        </w:rPr>
        <w:t>ë</w:t>
      </w:r>
      <w:r w:rsidR="00A804E9" w:rsidRPr="00A1790F">
        <w:rPr>
          <w:rFonts w:ascii="Bookman Old Style" w:hAnsi="Bookman Old Style"/>
          <w:i/>
          <w:sz w:val="22"/>
          <w:szCs w:val="22"/>
          <w:lang w:val="de-DE"/>
        </w:rPr>
        <w:t>n</w:t>
      </w:r>
      <w:r w:rsidRPr="00A1790F">
        <w:rPr>
          <w:rFonts w:ascii="Bookman Old Style" w:hAnsi="Bookman Old Style"/>
          <w:i/>
          <w:sz w:val="22"/>
          <w:szCs w:val="22"/>
          <w:lang w:val="de-DE"/>
        </w:rPr>
        <w:t>)</w:t>
      </w:r>
    </w:p>
    <w:p w:rsidR="006233D2" w:rsidRPr="00A1790F" w:rsidRDefault="006233D2" w:rsidP="00301D92">
      <w:pPr>
        <w:widowControl/>
        <w:numPr>
          <w:ilvl w:val="0"/>
          <w:numId w:val="4"/>
        </w:numPr>
        <w:autoSpaceDE/>
        <w:autoSpaceDN/>
        <w:adjustRightInd/>
        <w:ind w:left="360"/>
        <w:jc w:val="both"/>
        <w:rPr>
          <w:rFonts w:ascii="Bookman Old Style" w:hAnsi="Bookman Old Style"/>
          <w:sz w:val="22"/>
          <w:szCs w:val="22"/>
          <w:lang w:val="de-DE"/>
        </w:rPr>
      </w:pPr>
      <w:r w:rsidRPr="00A1790F">
        <w:rPr>
          <w:rFonts w:ascii="Bookman Old Style" w:hAnsi="Bookman Old Style"/>
          <w:sz w:val="22"/>
          <w:szCs w:val="22"/>
          <w:lang w:val="de-DE"/>
        </w:rPr>
        <w:t xml:space="preserve">Natyrën e faktit të paligjshëm apo rrezikshmërinë e saj nëse përbën vepër penale, </w:t>
      </w:r>
      <w:r w:rsidRPr="00A1790F">
        <w:rPr>
          <w:rFonts w:ascii="Bookman Old Style" w:hAnsi="Bookman Old Style"/>
          <w:i/>
          <w:sz w:val="22"/>
          <w:szCs w:val="22"/>
          <w:lang w:val="de-DE"/>
        </w:rPr>
        <w:t>(në rastin konkret nuk ka pasur ndonjë procedim penal dhe pala e paditur të jetë ngarkuar me përgjegjësi penale);</w:t>
      </w:r>
    </w:p>
    <w:p w:rsidR="006233D2" w:rsidRPr="00A1790F" w:rsidRDefault="006233D2" w:rsidP="00301D92">
      <w:pPr>
        <w:widowControl/>
        <w:numPr>
          <w:ilvl w:val="0"/>
          <w:numId w:val="4"/>
        </w:numPr>
        <w:autoSpaceDE/>
        <w:autoSpaceDN/>
        <w:adjustRightInd/>
        <w:ind w:left="360"/>
        <w:jc w:val="both"/>
        <w:rPr>
          <w:rFonts w:ascii="Bookman Old Style" w:hAnsi="Bookman Old Style"/>
          <w:sz w:val="22"/>
          <w:szCs w:val="22"/>
          <w:lang w:val="de-DE"/>
        </w:rPr>
      </w:pPr>
      <w:r w:rsidRPr="00A1790F">
        <w:rPr>
          <w:rFonts w:ascii="Bookman Old Style" w:hAnsi="Bookman Old Style"/>
          <w:sz w:val="22"/>
          <w:szCs w:val="22"/>
          <w:lang w:val="de-DE"/>
        </w:rPr>
        <w:t xml:space="preserve">Shkallën e fajësisë dhe në tërësi mënyrën e sjelljes së shkaktuesit të dëmit në raport me ngjarjen dhe personat e cenuar, </w:t>
      </w:r>
      <w:r w:rsidRPr="00A1790F">
        <w:rPr>
          <w:rFonts w:ascii="Bookman Old Style" w:hAnsi="Bookman Old Style"/>
          <w:i/>
          <w:sz w:val="22"/>
          <w:szCs w:val="22"/>
          <w:lang w:val="de-DE"/>
        </w:rPr>
        <w:t xml:space="preserve">(në rastin konkret, nga ana e palës së paditur </w:t>
      </w:r>
      <w:r w:rsidR="00A804E9" w:rsidRPr="00A1790F">
        <w:rPr>
          <w:rFonts w:ascii="Bookman Old Style" w:hAnsi="Bookman Old Style"/>
          <w:i/>
          <w:sz w:val="22"/>
          <w:szCs w:val="22"/>
          <w:lang w:val="de-DE"/>
        </w:rPr>
        <w:t xml:space="preserve">nuk </w:t>
      </w:r>
      <w:r w:rsidRPr="00A1790F">
        <w:rPr>
          <w:rFonts w:ascii="Bookman Old Style" w:hAnsi="Bookman Old Style"/>
          <w:i/>
          <w:sz w:val="22"/>
          <w:szCs w:val="22"/>
          <w:lang w:val="de-DE"/>
        </w:rPr>
        <w:t xml:space="preserve">është shpërblyer </w:t>
      </w:r>
      <w:r w:rsidR="00A804E9" w:rsidRPr="00A1790F">
        <w:rPr>
          <w:rFonts w:ascii="Bookman Old Style" w:hAnsi="Bookman Old Style"/>
          <w:i/>
          <w:sz w:val="22"/>
          <w:szCs w:val="22"/>
          <w:lang w:val="de-DE"/>
        </w:rPr>
        <w:t xml:space="preserve">vullnetarisht </w:t>
      </w:r>
      <w:r w:rsidRPr="00A1790F">
        <w:rPr>
          <w:rFonts w:ascii="Bookman Old Style" w:hAnsi="Bookman Old Style"/>
          <w:i/>
          <w:sz w:val="22"/>
          <w:szCs w:val="22"/>
          <w:lang w:val="de-DE"/>
        </w:rPr>
        <w:t xml:space="preserve">dëmi ndaj vetë të dëmtuarit); </w:t>
      </w:r>
    </w:p>
    <w:p w:rsidR="006233D2" w:rsidRPr="00A1790F" w:rsidRDefault="006233D2" w:rsidP="00301D92">
      <w:pPr>
        <w:widowControl/>
        <w:numPr>
          <w:ilvl w:val="0"/>
          <w:numId w:val="4"/>
        </w:numPr>
        <w:autoSpaceDE/>
        <w:autoSpaceDN/>
        <w:adjustRightInd/>
        <w:ind w:left="360"/>
        <w:jc w:val="both"/>
        <w:rPr>
          <w:rFonts w:ascii="Bookman Old Style" w:hAnsi="Bookman Old Style"/>
          <w:sz w:val="22"/>
          <w:szCs w:val="22"/>
          <w:lang w:val="de-DE"/>
        </w:rPr>
      </w:pPr>
      <w:r w:rsidRPr="00A1790F">
        <w:rPr>
          <w:rFonts w:ascii="Bookman Old Style" w:hAnsi="Bookman Old Style"/>
          <w:sz w:val="22"/>
          <w:szCs w:val="22"/>
          <w:lang w:val="de-DE"/>
        </w:rPr>
        <w:t xml:space="preserve">Natyrën e së drejtës së cenuar dhe të pasojave të shkaktuara nga fakti i paligjshëm </w:t>
      </w:r>
      <w:r w:rsidRPr="00A1790F">
        <w:rPr>
          <w:rFonts w:ascii="Bookman Old Style" w:hAnsi="Bookman Old Style"/>
          <w:i/>
          <w:sz w:val="22"/>
          <w:szCs w:val="22"/>
          <w:lang w:val="de-DE"/>
        </w:rPr>
        <w:t>(është shkaktuar një lloj dhimbje shpirtërore e ndjesi keqardhje për familjarin e tyre),</w:t>
      </w:r>
    </w:p>
    <w:p w:rsidR="006233D2" w:rsidRPr="00A1790F" w:rsidRDefault="006233D2" w:rsidP="00301D92">
      <w:pPr>
        <w:widowControl/>
        <w:numPr>
          <w:ilvl w:val="0"/>
          <w:numId w:val="4"/>
        </w:numPr>
        <w:autoSpaceDE/>
        <w:autoSpaceDN/>
        <w:adjustRightInd/>
        <w:ind w:left="360"/>
        <w:jc w:val="both"/>
        <w:rPr>
          <w:rFonts w:ascii="Bookman Old Style" w:hAnsi="Bookman Old Style"/>
          <w:sz w:val="22"/>
          <w:szCs w:val="22"/>
          <w:lang w:val="de-DE"/>
        </w:rPr>
      </w:pPr>
      <w:r w:rsidRPr="00A1790F">
        <w:rPr>
          <w:rFonts w:ascii="Bookman Old Style" w:hAnsi="Bookman Old Style"/>
          <w:sz w:val="22"/>
          <w:szCs w:val="22"/>
          <w:lang w:val="de-DE"/>
        </w:rPr>
        <w:t xml:space="preserve">si dhe rrethanat që lidhen me kushtet sociale dhe ekonomike të të dëmtuarit (faktin se </w:t>
      </w:r>
      <w:r w:rsidR="00A804E9" w:rsidRPr="00A1790F">
        <w:rPr>
          <w:rFonts w:ascii="Bookman Old Style" w:hAnsi="Bookman Old Style"/>
          <w:sz w:val="22"/>
          <w:szCs w:val="22"/>
          <w:lang w:val="de-DE"/>
        </w:rPr>
        <w:t>padit</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sja rezulton e martuar por ajo ka probleme me bashk</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shortin e saj,  I cili ndon</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se figuron n</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 xml:space="preserve"> certifikat</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n familjare nuk e shoq</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roi n</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 xml:space="preserve"> asnj</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 xml:space="preserve"> prej seancave gjyq</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sore, cka tregon edhe marr</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dh</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nien e tyre problematike, t</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 xml:space="preserve"> rr</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fyer edhe nga t</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 xml:space="preserve"> miturit t</w:t>
      </w:r>
      <w:r w:rsidR="00A1790F" w:rsidRPr="00A1790F">
        <w:rPr>
          <w:rFonts w:ascii="Bookman Old Style" w:hAnsi="Bookman Old Style"/>
          <w:sz w:val="22"/>
          <w:szCs w:val="22"/>
          <w:lang w:val="de-DE"/>
        </w:rPr>
        <w:t>ë</w:t>
      </w:r>
      <w:r w:rsidR="00A804E9" w:rsidRPr="00A1790F">
        <w:rPr>
          <w:rFonts w:ascii="Bookman Old Style" w:hAnsi="Bookman Old Style"/>
          <w:sz w:val="22"/>
          <w:szCs w:val="22"/>
          <w:lang w:val="de-DE"/>
        </w:rPr>
        <w:t xml:space="preserve"> intervistuar nga ekspertja psikologe</w:t>
      </w:r>
      <w:r w:rsidRPr="00A1790F">
        <w:rPr>
          <w:rFonts w:ascii="Bookman Old Style" w:hAnsi="Bookman Old Style"/>
          <w:sz w:val="22"/>
          <w:szCs w:val="22"/>
          <w:lang w:val="de-DE"/>
        </w:rPr>
        <w:t>.</w:t>
      </w:r>
    </w:p>
    <w:p w:rsidR="006233D2" w:rsidRPr="00A1790F" w:rsidRDefault="006233D2" w:rsidP="00A1790F">
      <w:pPr>
        <w:jc w:val="both"/>
        <w:rPr>
          <w:rFonts w:ascii="Bookman Old Style" w:hAnsi="Bookman Old Style"/>
          <w:sz w:val="22"/>
          <w:szCs w:val="22"/>
          <w:lang w:val="de-DE"/>
        </w:rPr>
      </w:pPr>
      <w:r w:rsidRPr="00A1790F">
        <w:rPr>
          <w:rFonts w:ascii="Bookman Old Style" w:hAnsi="Bookman Old Style"/>
          <w:sz w:val="22"/>
          <w:szCs w:val="22"/>
          <w:lang w:val="de-DE"/>
        </w:rPr>
        <w:t xml:space="preserve">Gjykata duke iu referuar praktikës unifikuese vëren se shuma e dëmshpërblimit për dëmin moral për shkak të natyrës subjektive dhe të brendshme të tij nuk mund të llogaritet mbi tabela dhe skema të parallogaritura. Gjykata e cakton atë mbështetur në parimin e dhënies së drejtësisë sipas bindjes së saj të brendshme, të formuar nga shqyrtimi i rrethanave të çështjes në tërësinë e tyre, sipas natyrës së të drejtës së cenuar ose në mungesë të tyre në kritere dhe elemente vlerësimi të konsoliduar nga praktika gjyqësore në zgjidhjen e çështjeve analoge ose në përvoja përkatëse jashtëgjyqësore duke patur gjithnjë parasysh zhvillimin aktual ekonomik e social të vendit, përfshirë vlerën e parasë në ekonominë kombëtare. Në mënyrë që të mos jetë simbolik dhe as mjet pasurimi i pajustifikuar, dëmshpërblimi për dëmin moral caktohet nga gjykata në kufijtë ndërmjet ¼ deri në ½ e shumës së caktuar </w:t>
      </w:r>
      <w:r w:rsidRPr="00A1790F">
        <w:rPr>
          <w:rFonts w:ascii="Bookman Old Style" w:hAnsi="Bookman Old Style"/>
          <w:sz w:val="22"/>
          <w:szCs w:val="22"/>
          <w:lang w:val="de-DE"/>
        </w:rPr>
        <w:lastRenderedPageBreak/>
        <w:t xml:space="preserve">më parë prej saj si dëmshpërblim për dëmin biologjik të përhershëm ose në vlerë të njëjtë me atë të dëmshpërblimit për dëmin biologjik të përkohshëm. </w:t>
      </w:r>
    </w:p>
    <w:p w:rsidR="00A804E9" w:rsidRPr="00A1790F" w:rsidRDefault="006233D2" w:rsidP="00A1790F">
      <w:pPr>
        <w:jc w:val="both"/>
        <w:rPr>
          <w:rFonts w:ascii="Bookman Old Style" w:hAnsi="Bookman Old Style"/>
          <w:sz w:val="22"/>
          <w:szCs w:val="22"/>
          <w:lang w:val="sq-AL"/>
        </w:rPr>
      </w:pPr>
      <w:r w:rsidRPr="00A1790F">
        <w:rPr>
          <w:rFonts w:ascii="Bookman Old Style" w:hAnsi="Bookman Old Style"/>
          <w:b/>
          <w:sz w:val="22"/>
          <w:szCs w:val="22"/>
          <w:lang w:val="de-DE"/>
        </w:rPr>
        <w:t xml:space="preserve">Përsa më sipër, Gjykata vlerëson se nëse padia nuk do të ishte parashkruar atëherë për </w:t>
      </w:r>
      <w:r w:rsidR="00A804E9" w:rsidRPr="00A1790F">
        <w:rPr>
          <w:rFonts w:ascii="Bookman Old Style" w:hAnsi="Bookman Old Style"/>
          <w:b/>
          <w:sz w:val="22"/>
          <w:szCs w:val="22"/>
          <w:lang w:val="de-DE"/>
        </w:rPr>
        <w:t>secilin prej padit</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save Aida PRIFTI, Enigerta PRIFTI, Jonel PRIFTI, Erilda PRIFTI, Gjykata do t</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 xml:space="preserve"> detyronte pal</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n e paditur t</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 xml:space="preserve"> paguante d</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min moral maksimal ndaj secilit padit</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s, respektivisht secilit n</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 xml:space="preserve"> mas</w:t>
      </w:r>
      <w:r w:rsidR="00A1790F" w:rsidRPr="00A1790F">
        <w:rPr>
          <w:rFonts w:ascii="Bookman Old Style" w:hAnsi="Bookman Old Style"/>
          <w:b/>
          <w:sz w:val="22"/>
          <w:szCs w:val="22"/>
          <w:lang w:val="de-DE"/>
        </w:rPr>
        <w:t>ë</w:t>
      </w:r>
      <w:r w:rsidR="00A804E9" w:rsidRPr="00A1790F">
        <w:rPr>
          <w:rFonts w:ascii="Bookman Old Style" w:hAnsi="Bookman Old Style"/>
          <w:b/>
          <w:sz w:val="22"/>
          <w:szCs w:val="22"/>
          <w:lang w:val="de-DE"/>
        </w:rPr>
        <w:t xml:space="preserve">n </w:t>
      </w:r>
      <w:r w:rsidR="00A804E9" w:rsidRPr="00A1790F">
        <w:rPr>
          <w:rFonts w:ascii="Bookman Old Style" w:hAnsi="Bookman Old Style"/>
          <w:sz w:val="22"/>
          <w:szCs w:val="22"/>
          <w:lang w:val="sq-AL"/>
        </w:rPr>
        <w:t>740,485 lek</w:t>
      </w:r>
      <w:r w:rsidR="00A1790F">
        <w:rPr>
          <w:rFonts w:ascii="Bookman Old Style" w:hAnsi="Bookman Old Style"/>
          <w:sz w:val="22"/>
          <w:szCs w:val="22"/>
          <w:lang w:val="sq-AL"/>
        </w:rPr>
        <w:t>ë</w:t>
      </w:r>
      <w:r w:rsidR="00A804E9" w:rsidRPr="00A1790F">
        <w:rPr>
          <w:rFonts w:ascii="Bookman Old Style" w:hAnsi="Bookman Old Style"/>
          <w:sz w:val="22"/>
          <w:szCs w:val="22"/>
          <w:lang w:val="sq-AL"/>
        </w:rPr>
        <w:t>, pra n</w:t>
      </w:r>
      <w:r w:rsidR="00A1790F">
        <w:rPr>
          <w:rFonts w:ascii="Bookman Old Style" w:hAnsi="Bookman Old Style"/>
          <w:sz w:val="22"/>
          <w:szCs w:val="22"/>
          <w:lang w:val="sq-AL"/>
        </w:rPr>
        <w:t>ë</w:t>
      </w:r>
      <w:r w:rsidR="00A804E9" w:rsidRPr="00A1790F">
        <w:rPr>
          <w:rFonts w:ascii="Bookman Old Style" w:hAnsi="Bookman Old Style"/>
          <w:sz w:val="22"/>
          <w:szCs w:val="22"/>
          <w:lang w:val="sq-AL"/>
        </w:rPr>
        <w:t xml:space="preserve"> total 2,961,940 lek</w:t>
      </w:r>
      <w:r w:rsidR="00A1790F">
        <w:rPr>
          <w:rFonts w:ascii="Bookman Old Style" w:hAnsi="Bookman Old Style"/>
          <w:sz w:val="22"/>
          <w:szCs w:val="22"/>
          <w:lang w:val="sq-AL"/>
        </w:rPr>
        <w:t>ë</w:t>
      </w:r>
      <w:r w:rsidR="00A804E9" w:rsidRPr="00A1790F">
        <w:rPr>
          <w:rFonts w:ascii="Bookman Old Style" w:hAnsi="Bookman Old Style"/>
          <w:sz w:val="22"/>
          <w:szCs w:val="22"/>
          <w:lang w:val="sq-AL"/>
        </w:rPr>
        <w:t xml:space="preserve"> p</w:t>
      </w:r>
      <w:r w:rsidR="00A1790F">
        <w:rPr>
          <w:rFonts w:ascii="Bookman Old Style" w:hAnsi="Bookman Old Style"/>
          <w:sz w:val="22"/>
          <w:szCs w:val="22"/>
          <w:lang w:val="sq-AL"/>
        </w:rPr>
        <w:t>ë</w:t>
      </w:r>
      <w:r w:rsidR="00A804E9" w:rsidRPr="00A1790F">
        <w:rPr>
          <w:rFonts w:ascii="Bookman Old Style" w:hAnsi="Bookman Old Style"/>
          <w:sz w:val="22"/>
          <w:szCs w:val="22"/>
          <w:lang w:val="sq-AL"/>
        </w:rPr>
        <w:t>r t</w:t>
      </w:r>
      <w:r w:rsidR="00A1790F">
        <w:rPr>
          <w:rFonts w:ascii="Bookman Old Style" w:hAnsi="Bookman Old Style"/>
          <w:sz w:val="22"/>
          <w:szCs w:val="22"/>
          <w:lang w:val="sq-AL"/>
        </w:rPr>
        <w:t>ë</w:t>
      </w:r>
      <w:r w:rsidR="00A804E9" w:rsidRPr="00A1790F">
        <w:rPr>
          <w:rFonts w:ascii="Bookman Old Style" w:hAnsi="Bookman Old Style"/>
          <w:sz w:val="22"/>
          <w:szCs w:val="22"/>
          <w:lang w:val="sq-AL"/>
        </w:rPr>
        <w:t xml:space="preserve"> kat</w:t>
      </w:r>
      <w:r w:rsidR="00A1790F">
        <w:rPr>
          <w:rFonts w:ascii="Bookman Old Style" w:hAnsi="Bookman Old Style"/>
          <w:sz w:val="22"/>
          <w:szCs w:val="22"/>
          <w:lang w:val="sq-AL"/>
        </w:rPr>
        <w:t>ë</w:t>
      </w:r>
      <w:r w:rsidR="00A804E9" w:rsidRPr="00A1790F">
        <w:rPr>
          <w:rFonts w:ascii="Bookman Old Style" w:hAnsi="Bookman Old Style"/>
          <w:sz w:val="22"/>
          <w:szCs w:val="22"/>
          <w:lang w:val="sq-AL"/>
        </w:rPr>
        <w:t>r padit</w:t>
      </w:r>
      <w:r w:rsidR="00A1790F">
        <w:rPr>
          <w:rFonts w:ascii="Bookman Old Style" w:hAnsi="Bookman Old Style"/>
          <w:sz w:val="22"/>
          <w:szCs w:val="22"/>
          <w:lang w:val="sq-AL"/>
        </w:rPr>
        <w:t>ë</w:t>
      </w:r>
      <w:r w:rsidR="00A804E9" w:rsidRPr="00A1790F">
        <w:rPr>
          <w:rFonts w:ascii="Bookman Old Style" w:hAnsi="Bookman Old Style"/>
          <w:sz w:val="22"/>
          <w:szCs w:val="22"/>
          <w:lang w:val="sq-AL"/>
        </w:rPr>
        <w:t>sat.</w:t>
      </w:r>
    </w:p>
    <w:p w:rsidR="00A804E9" w:rsidRPr="00A1790F" w:rsidRDefault="00A804E9" w:rsidP="00A1790F">
      <w:pPr>
        <w:jc w:val="both"/>
        <w:rPr>
          <w:rFonts w:ascii="Bookman Old Style" w:hAnsi="Bookman Old Style"/>
          <w:b/>
          <w:i/>
          <w:sz w:val="22"/>
          <w:szCs w:val="22"/>
          <w:lang w:val="sq-AL"/>
        </w:rPr>
      </w:pPr>
      <w:r w:rsidRPr="00A1790F">
        <w:rPr>
          <w:rFonts w:ascii="Bookman Old Style" w:hAnsi="Bookman Old Style"/>
          <w:b/>
          <w:i/>
          <w:sz w:val="22"/>
          <w:szCs w:val="22"/>
          <w:lang w:val="sq-AL"/>
        </w:rPr>
        <w:t>Si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rfundim,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se padia nuk do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ishte e parashkruar Gjykata do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urdh</w:t>
      </w:r>
      <w:r w:rsidR="00A1790F">
        <w:rPr>
          <w:rFonts w:ascii="Bookman Old Style" w:hAnsi="Bookman Old Style"/>
          <w:b/>
          <w:i/>
          <w:sz w:val="22"/>
          <w:szCs w:val="22"/>
          <w:lang w:val="sq-AL"/>
        </w:rPr>
        <w:t>ë</w:t>
      </w:r>
      <w:r w:rsidRPr="00A1790F">
        <w:rPr>
          <w:rFonts w:ascii="Bookman Old Style" w:hAnsi="Bookman Old Style"/>
          <w:b/>
          <w:i/>
          <w:sz w:val="22"/>
          <w:szCs w:val="22"/>
          <w:lang w:val="sq-AL"/>
        </w:rPr>
        <w:t>ronte pal</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e paditur ITAL MEC SHPK ti paguante:</w:t>
      </w:r>
    </w:p>
    <w:p w:rsidR="00A804E9" w:rsidRPr="00A1790F" w:rsidRDefault="00A804E9" w:rsidP="00301D92">
      <w:pPr>
        <w:pStyle w:val="ListParagraph"/>
        <w:numPr>
          <w:ilvl w:val="0"/>
          <w:numId w:val="4"/>
        </w:numPr>
        <w:ind w:left="360"/>
        <w:jc w:val="both"/>
        <w:rPr>
          <w:rFonts w:ascii="Bookman Old Style" w:hAnsi="Bookman Old Style"/>
          <w:b/>
          <w:i/>
          <w:sz w:val="22"/>
          <w:szCs w:val="22"/>
          <w:lang w:val="sq-AL"/>
        </w:rPr>
      </w:pPr>
      <w:r w:rsidRPr="00A1790F">
        <w:rPr>
          <w:rFonts w:ascii="Bookman Old Style" w:hAnsi="Bookman Old Style"/>
          <w:b/>
          <w:i/>
          <w:sz w:val="22"/>
          <w:szCs w:val="22"/>
          <w:lang w:val="sq-AL"/>
        </w:rPr>
        <w:t>Padit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ses Aida PRIFTI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min biologjik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suar si pasoj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aksidentit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dat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 30.12.2012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mas</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1,480,970 lek</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(nj</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milion e kat</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rqind e tet</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dhjet</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mij</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n</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nt</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qind e shtat</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dhjet</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 Lek</w:t>
      </w:r>
      <w:r w:rsidR="00A1790F" w:rsidRPr="00A1790F">
        <w:rPr>
          <w:rFonts w:ascii="Bookman Old Style" w:hAnsi="Bookman Old Style"/>
          <w:b/>
          <w:i/>
          <w:sz w:val="22"/>
          <w:szCs w:val="22"/>
          <w:lang w:val="sq-AL"/>
        </w:rPr>
        <w:t>ë</w:t>
      </w:r>
      <w:r w:rsidRPr="00A1790F">
        <w:rPr>
          <w:rFonts w:ascii="Bookman Old Style" w:hAnsi="Bookman Old Style"/>
          <w:b/>
          <w:i/>
          <w:sz w:val="22"/>
          <w:szCs w:val="22"/>
          <w:lang w:val="sq-AL"/>
        </w:rPr>
        <w:t>;</w:t>
      </w:r>
    </w:p>
    <w:p w:rsidR="00A804E9" w:rsidRPr="00A1790F" w:rsidRDefault="00A804E9" w:rsidP="00301D92">
      <w:pPr>
        <w:pStyle w:val="ListParagraph"/>
        <w:numPr>
          <w:ilvl w:val="0"/>
          <w:numId w:val="4"/>
        </w:numPr>
        <w:ind w:left="360"/>
        <w:jc w:val="both"/>
        <w:rPr>
          <w:rFonts w:ascii="Bookman Old Style" w:hAnsi="Bookman Old Style"/>
          <w:b/>
          <w:i/>
          <w:sz w:val="22"/>
          <w:szCs w:val="22"/>
          <w:lang w:val="sq-AL"/>
        </w:rPr>
      </w:pPr>
      <w:r w:rsidRPr="00A1790F">
        <w:rPr>
          <w:rFonts w:ascii="Bookman Old Style" w:hAnsi="Bookman Old Style"/>
          <w:b/>
          <w:i/>
          <w:sz w:val="22"/>
          <w:szCs w:val="22"/>
          <w:lang w:val="sq-AL"/>
        </w:rPr>
        <w:t>Padit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ses Aida PRIFTI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min moral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suar si pasoj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aksidentit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dat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 30.12.2012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mas</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740,485 (shtatqind e dyzet mij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kat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rqind e tet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dhjet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pes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Lek</w:t>
      </w:r>
      <w:r w:rsidR="00A1790F">
        <w:rPr>
          <w:rFonts w:ascii="Bookman Old Style" w:hAnsi="Bookman Old Style"/>
          <w:b/>
          <w:i/>
          <w:sz w:val="22"/>
          <w:szCs w:val="22"/>
          <w:lang w:val="sq-AL"/>
        </w:rPr>
        <w:t>ë</w:t>
      </w:r>
      <w:r w:rsidRPr="00A1790F">
        <w:rPr>
          <w:rFonts w:ascii="Bookman Old Style" w:hAnsi="Bookman Old Style"/>
          <w:b/>
          <w:i/>
          <w:sz w:val="22"/>
          <w:szCs w:val="22"/>
          <w:lang w:val="sq-AL"/>
        </w:rPr>
        <w:t>;</w:t>
      </w:r>
    </w:p>
    <w:p w:rsidR="00A804E9" w:rsidRPr="00A1790F" w:rsidRDefault="00A804E9" w:rsidP="00301D92">
      <w:pPr>
        <w:pStyle w:val="ListParagraph"/>
        <w:numPr>
          <w:ilvl w:val="0"/>
          <w:numId w:val="4"/>
        </w:numPr>
        <w:ind w:left="360"/>
        <w:jc w:val="both"/>
        <w:rPr>
          <w:rFonts w:ascii="Bookman Old Style" w:hAnsi="Bookman Old Style"/>
          <w:b/>
          <w:i/>
          <w:sz w:val="22"/>
          <w:szCs w:val="22"/>
          <w:lang w:val="sq-AL"/>
        </w:rPr>
      </w:pPr>
      <w:r w:rsidRPr="00A1790F">
        <w:rPr>
          <w:rFonts w:ascii="Bookman Old Style" w:hAnsi="Bookman Old Style"/>
          <w:b/>
          <w:i/>
          <w:sz w:val="22"/>
          <w:szCs w:val="22"/>
          <w:lang w:val="sq-AL"/>
        </w:rPr>
        <w:t>Padit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ses Enigerta PRIFTI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min moral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suar si pasoj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aksidentit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ndodhur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n</w:t>
      </w:r>
      <w:r w:rsidR="00A1790F">
        <w:rPr>
          <w:rFonts w:ascii="Bookman Old Style" w:hAnsi="Bookman Old Style"/>
          <w:b/>
          <w:i/>
          <w:sz w:val="22"/>
          <w:szCs w:val="22"/>
          <w:lang w:val="sq-AL"/>
        </w:rPr>
        <w:t>ë</w:t>
      </w:r>
      <w:r w:rsidRPr="00A1790F">
        <w:rPr>
          <w:rFonts w:ascii="Bookman Old Style" w:hAnsi="Bookman Old Style"/>
          <w:b/>
          <w:i/>
          <w:sz w:val="22"/>
          <w:szCs w:val="22"/>
          <w:lang w:val="sq-AL"/>
        </w:rPr>
        <w:t>s 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saj Aida PRIFTI m</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dat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30.12.2012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mas</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740,485 (shtatqind e dyzet mij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kat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rqind e tet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dhjet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pes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Lek</w:t>
      </w:r>
      <w:r w:rsidR="00A1790F">
        <w:rPr>
          <w:rFonts w:ascii="Bookman Old Style" w:hAnsi="Bookman Old Style"/>
          <w:b/>
          <w:i/>
          <w:sz w:val="22"/>
          <w:szCs w:val="22"/>
          <w:lang w:val="sq-AL"/>
        </w:rPr>
        <w:t>ë</w:t>
      </w:r>
      <w:r w:rsidRPr="00A1790F">
        <w:rPr>
          <w:rFonts w:ascii="Bookman Old Style" w:hAnsi="Bookman Old Style"/>
          <w:b/>
          <w:i/>
          <w:sz w:val="22"/>
          <w:szCs w:val="22"/>
          <w:lang w:val="sq-AL"/>
        </w:rPr>
        <w:t>;</w:t>
      </w:r>
    </w:p>
    <w:p w:rsidR="00A804E9" w:rsidRPr="00A1790F" w:rsidRDefault="00A804E9" w:rsidP="00301D92">
      <w:pPr>
        <w:pStyle w:val="ListParagraph"/>
        <w:numPr>
          <w:ilvl w:val="0"/>
          <w:numId w:val="4"/>
        </w:numPr>
        <w:ind w:left="360"/>
        <w:jc w:val="both"/>
        <w:rPr>
          <w:rFonts w:ascii="Bookman Old Style" w:hAnsi="Bookman Old Style"/>
          <w:b/>
          <w:i/>
          <w:sz w:val="22"/>
          <w:szCs w:val="22"/>
          <w:lang w:val="sq-AL"/>
        </w:rPr>
      </w:pPr>
      <w:r w:rsidRPr="00A1790F">
        <w:rPr>
          <w:rFonts w:ascii="Bookman Old Style" w:hAnsi="Bookman Old Style"/>
          <w:b/>
          <w:i/>
          <w:sz w:val="22"/>
          <w:szCs w:val="22"/>
          <w:lang w:val="sq-AL"/>
        </w:rPr>
        <w:t>Padit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ses Erilda PRIFTI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min moral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suar si pasoj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aksidentit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ndodhur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n</w:t>
      </w:r>
      <w:r w:rsidR="00A1790F">
        <w:rPr>
          <w:rFonts w:ascii="Bookman Old Style" w:hAnsi="Bookman Old Style"/>
          <w:b/>
          <w:i/>
          <w:sz w:val="22"/>
          <w:szCs w:val="22"/>
          <w:lang w:val="sq-AL"/>
        </w:rPr>
        <w:t>ë</w:t>
      </w:r>
      <w:r w:rsidRPr="00A1790F">
        <w:rPr>
          <w:rFonts w:ascii="Bookman Old Style" w:hAnsi="Bookman Old Style"/>
          <w:b/>
          <w:i/>
          <w:sz w:val="22"/>
          <w:szCs w:val="22"/>
          <w:lang w:val="sq-AL"/>
        </w:rPr>
        <w:t>s 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saj Aida PRIFTI m</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dat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30.12.2012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mas</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740,485 (shtatqind e dyzet mij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kat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rqind e tet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dhjet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pes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Lek</w:t>
      </w:r>
      <w:r w:rsidR="00A1790F">
        <w:rPr>
          <w:rFonts w:ascii="Bookman Old Style" w:hAnsi="Bookman Old Style"/>
          <w:b/>
          <w:i/>
          <w:sz w:val="22"/>
          <w:szCs w:val="22"/>
          <w:lang w:val="sq-AL"/>
        </w:rPr>
        <w:t>ë</w:t>
      </w:r>
      <w:r w:rsidRPr="00A1790F">
        <w:rPr>
          <w:rFonts w:ascii="Bookman Old Style" w:hAnsi="Bookman Old Style"/>
          <w:b/>
          <w:i/>
          <w:sz w:val="22"/>
          <w:szCs w:val="22"/>
          <w:lang w:val="sq-AL"/>
        </w:rPr>
        <w:t>;</w:t>
      </w:r>
    </w:p>
    <w:p w:rsidR="00A804E9" w:rsidRPr="00A1790F" w:rsidRDefault="00A804E9" w:rsidP="00301D92">
      <w:pPr>
        <w:pStyle w:val="ListParagraph"/>
        <w:numPr>
          <w:ilvl w:val="0"/>
          <w:numId w:val="4"/>
        </w:numPr>
        <w:ind w:left="360"/>
        <w:jc w:val="both"/>
        <w:rPr>
          <w:rFonts w:ascii="Bookman Old Style" w:hAnsi="Bookman Old Style"/>
          <w:b/>
          <w:i/>
          <w:sz w:val="22"/>
          <w:szCs w:val="22"/>
          <w:lang w:val="sq-AL"/>
        </w:rPr>
      </w:pPr>
      <w:r w:rsidRPr="00A1790F">
        <w:rPr>
          <w:rFonts w:ascii="Bookman Old Style" w:hAnsi="Bookman Old Style"/>
          <w:b/>
          <w:i/>
          <w:sz w:val="22"/>
          <w:szCs w:val="22"/>
          <w:lang w:val="sq-AL"/>
        </w:rPr>
        <w:t>Padit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sit Jonel PRIFTI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min moral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p</w:t>
      </w:r>
      <w:r w:rsidR="00A1790F">
        <w:rPr>
          <w:rFonts w:ascii="Bookman Old Style" w:hAnsi="Bookman Old Style"/>
          <w:b/>
          <w:i/>
          <w:sz w:val="22"/>
          <w:szCs w:val="22"/>
          <w:lang w:val="sq-AL"/>
        </w:rPr>
        <w:t>ë</w:t>
      </w:r>
      <w:r w:rsidRPr="00A1790F">
        <w:rPr>
          <w:rFonts w:ascii="Bookman Old Style" w:hAnsi="Bookman Old Style"/>
          <w:b/>
          <w:i/>
          <w:sz w:val="22"/>
          <w:szCs w:val="22"/>
          <w:lang w:val="sq-AL"/>
        </w:rPr>
        <w:t>suar si pasoj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aksidentit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ndodhur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n</w:t>
      </w:r>
      <w:r w:rsidR="00A1790F">
        <w:rPr>
          <w:rFonts w:ascii="Bookman Old Style" w:hAnsi="Bookman Old Style"/>
          <w:b/>
          <w:i/>
          <w:sz w:val="22"/>
          <w:szCs w:val="22"/>
          <w:lang w:val="sq-AL"/>
        </w:rPr>
        <w:t>ë</w:t>
      </w:r>
      <w:r w:rsidRPr="00A1790F">
        <w:rPr>
          <w:rFonts w:ascii="Bookman Old Style" w:hAnsi="Bookman Old Style"/>
          <w:b/>
          <w:i/>
          <w:sz w:val="22"/>
          <w:szCs w:val="22"/>
          <w:lang w:val="sq-AL"/>
        </w:rPr>
        <w:t>s 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tij Aida PRIFTI m</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dat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30.12.2012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mas</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740,485 (shtatqind e dyzet mij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kat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rqind e tet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dhjet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pes</w:t>
      </w:r>
      <w:r w:rsidR="00A1790F">
        <w:rPr>
          <w:rFonts w:ascii="Bookman Old Style" w:hAnsi="Bookman Old Style"/>
          <w:b/>
          <w:i/>
          <w:sz w:val="22"/>
          <w:szCs w:val="22"/>
          <w:lang w:val="sq-AL"/>
        </w:rPr>
        <w:t>ë</w:t>
      </w:r>
      <w:r w:rsidRPr="00A1790F">
        <w:rPr>
          <w:rFonts w:ascii="Bookman Old Style" w:hAnsi="Bookman Old Style"/>
          <w:b/>
          <w:i/>
          <w:sz w:val="22"/>
          <w:szCs w:val="22"/>
          <w:lang w:val="sq-AL"/>
        </w:rPr>
        <w:t>) Lek</w:t>
      </w:r>
      <w:r w:rsidR="00A1790F">
        <w:rPr>
          <w:rFonts w:ascii="Bookman Old Style" w:hAnsi="Bookman Old Style"/>
          <w:b/>
          <w:i/>
          <w:sz w:val="22"/>
          <w:szCs w:val="22"/>
          <w:lang w:val="sq-AL"/>
        </w:rPr>
        <w:t>ë</w:t>
      </w:r>
      <w:r w:rsidRPr="00A1790F">
        <w:rPr>
          <w:rFonts w:ascii="Bookman Old Style" w:hAnsi="Bookman Old Style"/>
          <w:b/>
          <w:i/>
          <w:sz w:val="22"/>
          <w:szCs w:val="22"/>
          <w:lang w:val="sq-AL"/>
        </w:rPr>
        <w:t>.</w:t>
      </w:r>
    </w:p>
    <w:p w:rsidR="00A804E9" w:rsidRPr="00A1790F" w:rsidRDefault="00A804E9" w:rsidP="00A1790F">
      <w:pPr>
        <w:jc w:val="both"/>
        <w:rPr>
          <w:rFonts w:ascii="Bookman Old Style" w:hAnsi="Bookman Old Style"/>
          <w:b/>
          <w:i/>
          <w:sz w:val="22"/>
          <w:szCs w:val="22"/>
          <w:lang w:val="sq-AL"/>
        </w:rPr>
      </w:pPr>
      <w:r w:rsidRPr="00A1790F">
        <w:rPr>
          <w:rFonts w:ascii="Bookman Old Style" w:hAnsi="Bookman Old Style"/>
          <w:b/>
          <w:i/>
          <w:sz w:val="22"/>
          <w:szCs w:val="22"/>
          <w:lang w:val="sq-AL"/>
        </w:rPr>
        <w:t>Pra,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total padit</w:t>
      </w:r>
      <w:r w:rsidR="00A1790F">
        <w:rPr>
          <w:rFonts w:ascii="Bookman Old Style" w:hAnsi="Bookman Old Style"/>
          <w:b/>
          <w:i/>
          <w:sz w:val="22"/>
          <w:szCs w:val="22"/>
          <w:lang w:val="sq-AL"/>
        </w:rPr>
        <w:t>ë</w:t>
      </w:r>
      <w:r w:rsidRPr="00A1790F">
        <w:rPr>
          <w:rFonts w:ascii="Bookman Old Style" w:hAnsi="Bookman Old Style"/>
          <w:b/>
          <w:i/>
          <w:sz w:val="22"/>
          <w:szCs w:val="22"/>
          <w:lang w:val="sq-AL"/>
        </w:rPr>
        <w:t>sat do 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d</w:t>
      </w:r>
      <w:r w:rsidR="00A1790F">
        <w:rPr>
          <w:rFonts w:ascii="Bookman Old Style" w:hAnsi="Bookman Old Style"/>
          <w:b/>
          <w:i/>
          <w:sz w:val="22"/>
          <w:szCs w:val="22"/>
          <w:lang w:val="sq-AL"/>
        </w:rPr>
        <w:t>ë</w:t>
      </w:r>
      <w:r w:rsidRPr="00A1790F">
        <w:rPr>
          <w:rFonts w:ascii="Bookman Old Style" w:hAnsi="Bookman Old Style"/>
          <w:b/>
          <w:i/>
          <w:sz w:val="22"/>
          <w:szCs w:val="22"/>
          <w:lang w:val="sq-AL"/>
        </w:rPr>
        <w:t>mshp</w:t>
      </w:r>
      <w:r w:rsidR="00A1790F">
        <w:rPr>
          <w:rFonts w:ascii="Bookman Old Style" w:hAnsi="Bookman Old Style"/>
          <w:b/>
          <w:i/>
          <w:sz w:val="22"/>
          <w:szCs w:val="22"/>
          <w:lang w:val="sq-AL"/>
        </w:rPr>
        <w:t>ë</w:t>
      </w:r>
      <w:r w:rsidRPr="00A1790F">
        <w:rPr>
          <w:rFonts w:ascii="Bookman Old Style" w:hAnsi="Bookman Old Style"/>
          <w:b/>
          <w:i/>
          <w:sz w:val="22"/>
          <w:szCs w:val="22"/>
          <w:lang w:val="sq-AL"/>
        </w:rPr>
        <w:t>rbleheshin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mas</w:t>
      </w:r>
      <w:r w:rsidR="00A1790F">
        <w:rPr>
          <w:rFonts w:ascii="Bookman Old Style" w:hAnsi="Bookman Old Style"/>
          <w:b/>
          <w:i/>
          <w:sz w:val="22"/>
          <w:szCs w:val="22"/>
          <w:lang w:val="sq-AL"/>
        </w:rPr>
        <w:t>ë</w:t>
      </w:r>
      <w:r w:rsidRPr="00A1790F">
        <w:rPr>
          <w:rFonts w:ascii="Bookman Old Style" w:hAnsi="Bookman Old Style"/>
          <w:b/>
          <w:i/>
          <w:sz w:val="22"/>
          <w:szCs w:val="22"/>
          <w:lang w:val="sq-AL"/>
        </w:rPr>
        <w:t>n 4,442,910 (kat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r milion e kat</w:t>
      </w:r>
      <w:r w:rsidR="00A1790F">
        <w:rPr>
          <w:rFonts w:ascii="Bookman Old Style" w:hAnsi="Bookman Old Style"/>
          <w:b/>
          <w:i/>
          <w:sz w:val="22"/>
          <w:szCs w:val="22"/>
          <w:lang w:val="sq-AL"/>
        </w:rPr>
        <w:t>ë</w:t>
      </w:r>
      <w:r w:rsidRPr="00A1790F">
        <w:rPr>
          <w:rFonts w:ascii="Bookman Old Style" w:hAnsi="Bookman Old Style"/>
          <w:b/>
          <w:i/>
          <w:sz w:val="22"/>
          <w:szCs w:val="22"/>
          <w:lang w:val="sq-AL"/>
        </w:rPr>
        <w:t>rqind e dyzet e dy mij</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e n</w:t>
      </w:r>
      <w:r w:rsidR="00A1790F">
        <w:rPr>
          <w:rFonts w:ascii="Bookman Old Style" w:hAnsi="Bookman Old Style"/>
          <w:b/>
          <w:i/>
          <w:sz w:val="22"/>
          <w:szCs w:val="22"/>
          <w:lang w:val="sq-AL"/>
        </w:rPr>
        <w:t>ë</w:t>
      </w:r>
      <w:r w:rsidRPr="00A1790F">
        <w:rPr>
          <w:rFonts w:ascii="Bookman Old Style" w:hAnsi="Bookman Old Style"/>
          <w:b/>
          <w:i/>
          <w:sz w:val="22"/>
          <w:szCs w:val="22"/>
          <w:lang w:val="sq-AL"/>
        </w:rPr>
        <w:t>nt</w:t>
      </w:r>
      <w:r w:rsidR="00A1790F">
        <w:rPr>
          <w:rFonts w:ascii="Bookman Old Style" w:hAnsi="Bookman Old Style"/>
          <w:b/>
          <w:i/>
          <w:sz w:val="22"/>
          <w:szCs w:val="22"/>
          <w:lang w:val="sq-AL"/>
        </w:rPr>
        <w:t>ë</w:t>
      </w:r>
      <w:r w:rsidRPr="00A1790F">
        <w:rPr>
          <w:rFonts w:ascii="Bookman Old Style" w:hAnsi="Bookman Old Style"/>
          <w:b/>
          <w:i/>
          <w:sz w:val="22"/>
          <w:szCs w:val="22"/>
          <w:lang w:val="sq-AL"/>
        </w:rPr>
        <w:t>qind e dhjet</w:t>
      </w:r>
      <w:r w:rsidR="00A1790F">
        <w:rPr>
          <w:rFonts w:ascii="Bookman Old Style" w:hAnsi="Bookman Old Style"/>
          <w:b/>
          <w:i/>
          <w:sz w:val="22"/>
          <w:szCs w:val="22"/>
          <w:lang w:val="sq-AL"/>
        </w:rPr>
        <w:t>ë</w:t>
      </w:r>
      <w:r w:rsidRPr="00A1790F">
        <w:rPr>
          <w:rFonts w:ascii="Bookman Old Style" w:hAnsi="Bookman Old Style"/>
          <w:b/>
          <w:i/>
          <w:sz w:val="22"/>
          <w:szCs w:val="22"/>
          <w:lang w:val="sq-AL"/>
        </w:rPr>
        <w:t>) Lek</w:t>
      </w:r>
      <w:r w:rsidR="00A1790F">
        <w:rPr>
          <w:rFonts w:ascii="Bookman Old Style" w:hAnsi="Bookman Old Style"/>
          <w:b/>
          <w:i/>
          <w:sz w:val="22"/>
          <w:szCs w:val="22"/>
          <w:lang w:val="sq-AL"/>
        </w:rPr>
        <w:t>ë</w:t>
      </w:r>
      <w:r w:rsidRPr="00A1790F">
        <w:rPr>
          <w:rFonts w:ascii="Bookman Old Style" w:hAnsi="Bookman Old Style"/>
          <w:b/>
          <w:i/>
          <w:sz w:val="22"/>
          <w:szCs w:val="22"/>
          <w:lang w:val="sq-AL"/>
        </w:rPr>
        <w:t xml:space="preserve">. </w:t>
      </w:r>
    </w:p>
    <w:p w:rsidR="006233D2" w:rsidRPr="00A1790F" w:rsidRDefault="006233D2" w:rsidP="00A1790F">
      <w:pPr>
        <w:jc w:val="both"/>
        <w:rPr>
          <w:rFonts w:ascii="Bookman Old Style" w:hAnsi="Bookman Old Style"/>
          <w:b/>
          <w:sz w:val="22"/>
          <w:szCs w:val="22"/>
          <w:lang w:val="sq-AL"/>
        </w:rPr>
      </w:pPr>
      <w:r w:rsidRPr="00A1790F">
        <w:rPr>
          <w:rFonts w:ascii="Bookman Old Style" w:hAnsi="Bookman Old Style"/>
          <w:b/>
          <w:sz w:val="22"/>
          <w:szCs w:val="22"/>
          <w:lang w:val="sq-AL"/>
        </w:rPr>
        <w:t xml:space="preserve">Por, padia e </w:t>
      </w:r>
      <w:r w:rsidR="00A1790F" w:rsidRPr="00A1790F">
        <w:rPr>
          <w:rFonts w:ascii="Bookman Old Style" w:hAnsi="Bookman Old Style"/>
          <w:b/>
          <w:sz w:val="22"/>
          <w:szCs w:val="22"/>
          <w:lang w:val="sq-AL"/>
        </w:rPr>
        <w:t>padit</w:t>
      </w:r>
      <w:r w:rsidR="00A1790F">
        <w:rPr>
          <w:rFonts w:ascii="Bookman Old Style" w:hAnsi="Bookman Old Style"/>
          <w:b/>
          <w:sz w:val="22"/>
          <w:szCs w:val="22"/>
          <w:lang w:val="sq-AL"/>
        </w:rPr>
        <w:t>ë</w:t>
      </w:r>
      <w:r w:rsidR="00A1790F" w:rsidRPr="00A1790F">
        <w:rPr>
          <w:rFonts w:ascii="Bookman Old Style" w:hAnsi="Bookman Old Style"/>
          <w:b/>
          <w:sz w:val="22"/>
          <w:szCs w:val="22"/>
          <w:lang w:val="sq-AL"/>
        </w:rPr>
        <w:t>save</w:t>
      </w:r>
      <w:r w:rsidRPr="00A1790F">
        <w:rPr>
          <w:rFonts w:ascii="Bookman Old Style" w:hAnsi="Bookman Old Style"/>
          <w:b/>
          <w:sz w:val="22"/>
          <w:szCs w:val="22"/>
          <w:lang w:val="sq-AL"/>
        </w:rPr>
        <w:t xml:space="preserve"> është e parashkruar dhe si e tillë, ajo duhet të rrëzohet dhe pala e paditur nuk ka detyrimin të paguajë për një detyrim të parashkruar. </w:t>
      </w:r>
    </w:p>
    <w:p w:rsidR="00A1790F" w:rsidRPr="00A1790F" w:rsidRDefault="00A1790F" w:rsidP="00A1790F">
      <w:pPr>
        <w:jc w:val="both"/>
        <w:rPr>
          <w:rFonts w:ascii="Bookman Old Style" w:hAnsi="Bookman Old Style"/>
          <w:sz w:val="22"/>
          <w:szCs w:val="22"/>
          <w:lang w:val="sq-AL"/>
        </w:rPr>
      </w:pPr>
      <w:r w:rsidRPr="00A1790F">
        <w:rPr>
          <w:rFonts w:ascii="Bookman Old Style" w:hAnsi="Bookman Old Style"/>
          <w:sz w:val="22"/>
          <w:szCs w:val="22"/>
          <w:lang w:val="sq-AL"/>
        </w:rPr>
        <w:t>Lidhur me shpenzimet gjyq</w:t>
      </w:r>
      <w:r>
        <w:rPr>
          <w:rFonts w:ascii="Bookman Old Style" w:hAnsi="Bookman Old Style"/>
          <w:sz w:val="22"/>
          <w:szCs w:val="22"/>
          <w:lang w:val="sq-AL"/>
        </w:rPr>
        <w:t>ë</w:t>
      </w:r>
      <w:r w:rsidRPr="00A1790F">
        <w:rPr>
          <w:rFonts w:ascii="Bookman Old Style" w:hAnsi="Bookman Old Style"/>
          <w:sz w:val="22"/>
          <w:szCs w:val="22"/>
          <w:lang w:val="sq-AL"/>
        </w:rPr>
        <w:t>sore t</w:t>
      </w:r>
      <w:r>
        <w:rPr>
          <w:rFonts w:ascii="Bookman Old Style" w:hAnsi="Bookman Old Style"/>
          <w:sz w:val="22"/>
          <w:szCs w:val="22"/>
          <w:lang w:val="sq-AL"/>
        </w:rPr>
        <w:t>ë</w:t>
      </w:r>
      <w:r w:rsidRPr="00A1790F">
        <w:rPr>
          <w:rFonts w:ascii="Bookman Old Style" w:hAnsi="Bookman Old Style"/>
          <w:sz w:val="22"/>
          <w:szCs w:val="22"/>
          <w:lang w:val="sq-AL"/>
        </w:rPr>
        <w:t xml:space="preserve"> cilat p</w:t>
      </w:r>
      <w:r>
        <w:rPr>
          <w:rFonts w:ascii="Bookman Old Style" w:hAnsi="Bookman Old Style"/>
          <w:sz w:val="22"/>
          <w:szCs w:val="22"/>
          <w:lang w:val="sq-AL"/>
        </w:rPr>
        <w:t>ë</w:t>
      </w:r>
      <w:r w:rsidRPr="00A1790F">
        <w:rPr>
          <w:rFonts w:ascii="Bookman Old Style" w:hAnsi="Bookman Old Style"/>
          <w:sz w:val="22"/>
          <w:szCs w:val="22"/>
          <w:lang w:val="sq-AL"/>
        </w:rPr>
        <w:t>rb</w:t>
      </w:r>
      <w:r>
        <w:rPr>
          <w:rFonts w:ascii="Bookman Old Style" w:hAnsi="Bookman Old Style"/>
          <w:sz w:val="22"/>
          <w:szCs w:val="22"/>
          <w:lang w:val="sq-AL"/>
        </w:rPr>
        <w:t>ë</w:t>
      </w:r>
      <w:r w:rsidRPr="00A1790F">
        <w:rPr>
          <w:rFonts w:ascii="Bookman Old Style" w:hAnsi="Bookman Old Style"/>
          <w:sz w:val="22"/>
          <w:szCs w:val="22"/>
          <w:lang w:val="sq-AL"/>
        </w:rPr>
        <w:t xml:space="preserve">hen nga: </w:t>
      </w:r>
      <w:r w:rsidRPr="00A1790F">
        <w:rPr>
          <w:rFonts w:ascii="Bookman Old Style" w:hAnsi="Bookman Old Style"/>
          <w:i/>
          <w:sz w:val="22"/>
          <w:szCs w:val="22"/>
          <w:lang w:val="sq-AL"/>
        </w:rPr>
        <w:t>55,520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tarifa gjyq</w:t>
      </w:r>
      <w:r>
        <w:rPr>
          <w:rFonts w:ascii="Bookman Old Style" w:hAnsi="Bookman Old Style"/>
          <w:i/>
          <w:sz w:val="22"/>
          <w:szCs w:val="22"/>
          <w:lang w:val="sq-AL"/>
        </w:rPr>
        <w:t>ë</w:t>
      </w:r>
      <w:r w:rsidRPr="00A1790F">
        <w:rPr>
          <w:rFonts w:ascii="Bookman Old Style" w:hAnsi="Bookman Old Style"/>
          <w:i/>
          <w:sz w:val="22"/>
          <w:szCs w:val="22"/>
          <w:lang w:val="sq-AL"/>
        </w:rPr>
        <w:t>sore sipas mandatit bankar dat</w:t>
      </w:r>
      <w:r>
        <w:rPr>
          <w:rFonts w:ascii="Bookman Old Style" w:hAnsi="Bookman Old Style"/>
          <w:i/>
          <w:sz w:val="22"/>
          <w:szCs w:val="22"/>
          <w:lang w:val="sq-AL"/>
        </w:rPr>
        <w:t>ë</w:t>
      </w:r>
      <w:r w:rsidRPr="00A1790F">
        <w:rPr>
          <w:rFonts w:ascii="Bookman Old Style" w:hAnsi="Bookman Old Style"/>
          <w:i/>
          <w:sz w:val="22"/>
          <w:szCs w:val="22"/>
          <w:lang w:val="sq-AL"/>
        </w:rPr>
        <w:t xml:space="preserve"> 27.04.2021 l</w:t>
      </w:r>
      <w:r>
        <w:rPr>
          <w:rFonts w:ascii="Bookman Old Style" w:hAnsi="Bookman Old Style"/>
          <w:i/>
          <w:sz w:val="22"/>
          <w:szCs w:val="22"/>
          <w:lang w:val="sq-AL"/>
        </w:rPr>
        <w:t>ë</w:t>
      </w:r>
      <w:r w:rsidRPr="00A1790F">
        <w:rPr>
          <w:rFonts w:ascii="Bookman Old Style" w:hAnsi="Bookman Old Style"/>
          <w:i/>
          <w:sz w:val="22"/>
          <w:szCs w:val="22"/>
          <w:lang w:val="sq-AL"/>
        </w:rPr>
        <w:t>shuar nga Banka Amerikane e Investimeve; 5,200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tarifa gjyq</w:t>
      </w:r>
      <w:r>
        <w:rPr>
          <w:rFonts w:ascii="Bookman Old Style" w:hAnsi="Bookman Old Style"/>
          <w:i/>
          <w:sz w:val="22"/>
          <w:szCs w:val="22"/>
          <w:lang w:val="sq-AL"/>
        </w:rPr>
        <w:t>ë</w:t>
      </w:r>
      <w:r w:rsidRPr="00A1790F">
        <w:rPr>
          <w:rFonts w:ascii="Bookman Old Style" w:hAnsi="Bookman Old Style"/>
          <w:i/>
          <w:sz w:val="22"/>
          <w:szCs w:val="22"/>
          <w:lang w:val="sq-AL"/>
        </w:rPr>
        <w:t>sore sipas mandatit bankar dat</w:t>
      </w:r>
      <w:r>
        <w:rPr>
          <w:rFonts w:ascii="Bookman Old Style" w:hAnsi="Bookman Old Style"/>
          <w:i/>
          <w:sz w:val="22"/>
          <w:szCs w:val="22"/>
          <w:lang w:val="sq-AL"/>
        </w:rPr>
        <w:t>ë</w:t>
      </w:r>
      <w:r w:rsidRPr="00A1790F">
        <w:rPr>
          <w:rFonts w:ascii="Bookman Old Style" w:hAnsi="Bookman Old Style"/>
          <w:i/>
          <w:sz w:val="22"/>
          <w:szCs w:val="22"/>
          <w:lang w:val="sq-AL"/>
        </w:rPr>
        <w:t xml:space="preserve"> 15.01.2020 l</w:t>
      </w:r>
      <w:r>
        <w:rPr>
          <w:rFonts w:ascii="Bookman Old Style" w:hAnsi="Bookman Old Style"/>
          <w:i/>
          <w:sz w:val="22"/>
          <w:szCs w:val="22"/>
          <w:lang w:val="sq-AL"/>
        </w:rPr>
        <w:t>ë</w:t>
      </w:r>
      <w:r w:rsidRPr="00A1790F">
        <w:rPr>
          <w:rFonts w:ascii="Bookman Old Style" w:hAnsi="Bookman Old Style"/>
          <w:i/>
          <w:sz w:val="22"/>
          <w:szCs w:val="22"/>
          <w:lang w:val="sq-AL"/>
        </w:rPr>
        <w:t>shuar nga Credins Bank;  5,040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total p</w:t>
      </w:r>
      <w:r>
        <w:rPr>
          <w:rFonts w:ascii="Bookman Old Style" w:hAnsi="Bookman Old Style"/>
          <w:i/>
          <w:sz w:val="22"/>
          <w:szCs w:val="22"/>
          <w:lang w:val="sq-AL"/>
        </w:rPr>
        <w:t>ë</w:t>
      </w:r>
      <w:r w:rsidRPr="00A1790F">
        <w:rPr>
          <w:rFonts w:ascii="Bookman Old Style" w:hAnsi="Bookman Old Style"/>
          <w:i/>
          <w:sz w:val="22"/>
          <w:szCs w:val="22"/>
          <w:lang w:val="sq-AL"/>
        </w:rPr>
        <w:t>r 42 flet</w:t>
      </w:r>
      <w:r>
        <w:rPr>
          <w:rFonts w:ascii="Bookman Old Style" w:hAnsi="Bookman Old Style"/>
          <w:i/>
          <w:sz w:val="22"/>
          <w:szCs w:val="22"/>
          <w:lang w:val="sq-AL"/>
        </w:rPr>
        <w:t>ë</w:t>
      </w:r>
      <w:r w:rsidRPr="00A1790F">
        <w:rPr>
          <w:rFonts w:ascii="Bookman Old Style" w:hAnsi="Bookman Old Style"/>
          <w:i/>
          <w:sz w:val="22"/>
          <w:szCs w:val="22"/>
          <w:lang w:val="sq-AL"/>
        </w:rPr>
        <w:t>thirrje/njoftime/shkresa; 120,000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akt ekspertimi mjekoligjor dhe vler</w:t>
      </w:r>
      <w:r>
        <w:rPr>
          <w:rFonts w:ascii="Bookman Old Style" w:hAnsi="Bookman Old Style"/>
          <w:i/>
          <w:sz w:val="22"/>
          <w:szCs w:val="22"/>
          <w:lang w:val="sq-AL"/>
        </w:rPr>
        <w:t>ë</w:t>
      </w:r>
      <w:r w:rsidRPr="00A1790F">
        <w:rPr>
          <w:rFonts w:ascii="Bookman Old Style" w:hAnsi="Bookman Old Style"/>
          <w:i/>
          <w:sz w:val="22"/>
          <w:szCs w:val="22"/>
          <w:lang w:val="sq-AL"/>
        </w:rPr>
        <w:t>sim d</w:t>
      </w:r>
      <w:r>
        <w:rPr>
          <w:rFonts w:ascii="Bookman Old Style" w:hAnsi="Bookman Old Style"/>
          <w:i/>
          <w:sz w:val="22"/>
          <w:szCs w:val="22"/>
          <w:lang w:val="sq-AL"/>
        </w:rPr>
        <w:t>ë</w:t>
      </w:r>
      <w:r w:rsidRPr="00A1790F">
        <w:rPr>
          <w:rFonts w:ascii="Bookman Old Style" w:hAnsi="Bookman Old Style"/>
          <w:i/>
          <w:sz w:val="22"/>
          <w:szCs w:val="22"/>
          <w:lang w:val="sq-AL"/>
        </w:rPr>
        <w:t>mi sipas fatur</w:t>
      </w:r>
      <w:r>
        <w:rPr>
          <w:rFonts w:ascii="Bookman Old Style" w:hAnsi="Bookman Old Style"/>
          <w:i/>
          <w:sz w:val="22"/>
          <w:szCs w:val="22"/>
          <w:lang w:val="sq-AL"/>
        </w:rPr>
        <w:t>ë</w:t>
      </w:r>
      <w:r w:rsidRPr="00A1790F">
        <w:rPr>
          <w:rFonts w:ascii="Bookman Old Style" w:hAnsi="Bookman Old Style"/>
          <w:i/>
          <w:sz w:val="22"/>
          <w:szCs w:val="22"/>
          <w:lang w:val="sq-AL"/>
        </w:rPr>
        <w:t>s nr. serie 16062510 nr. 10, dat</w:t>
      </w:r>
      <w:r>
        <w:rPr>
          <w:rFonts w:ascii="Bookman Old Style" w:hAnsi="Bookman Old Style"/>
          <w:i/>
          <w:sz w:val="22"/>
          <w:szCs w:val="22"/>
          <w:lang w:val="sq-AL"/>
        </w:rPr>
        <w:t>ë</w:t>
      </w:r>
      <w:r w:rsidRPr="00A1790F">
        <w:rPr>
          <w:rFonts w:ascii="Bookman Old Style" w:hAnsi="Bookman Old Style"/>
          <w:i/>
          <w:sz w:val="22"/>
          <w:szCs w:val="22"/>
          <w:lang w:val="sq-AL"/>
        </w:rPr>
        <w:t xml:space="preserve"> 17.03.2021 l</w:t>
      </w:r>
      <w:r>
        <w:rPr>
          <w:rFonts w:ascii="Bookman Old Style" w:hAnsi="Bookman Old Style"/>
          <w:i/>
          <w:sz w:val="22"/>
          <w:szCs w:val="22"/>
          <w:lang w:val="sq-AL"/>
        </w:rPr>
        <w:t>ë</w:t>
      </w:r>
      <w:r w:rsidRPr="00A1790F">
        <w:rPr>
          <w:rFonts w:ascii="Bookman Old Style" w:hAnsi="Bookman Old Style"/>
          <w:i/>
          <w:sz w:val="22"/>
          <w:szCs w:val="22"/>
          <w:lang w:val="sq-AL"/>
        </w:rPr>
        <w:t>shuar nga Dr. Taulant MUKA me NUIS L81420014L; 80,000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akt ekspertimi teknik sipas fatur</w:t>
      </w:r>
      <w:r>
        <w:rPr>
          <w:rFonts w:ascii="Bookman Old Style" w:hAnsi="Bookman Old Style"/>
          <w:i/>
          <w:sz w:val="22"/>
          <w:szCs w:val="22"/>
          <w:lang w:val="sq-AL"/>
        </w:rPr>
        <w:t>ë</w:t>
      </w:r>
      <w:r w:rsidRPr="00A1790F">
        <w:rPr>
          <w:rFonts w:ascii="Bookman Old Style" w:hAnsi="Bookman Old Style"/>
          <w:i/>
          <w:sz w:val="22"/>
          <w:szCs w:val="22"/>
          <w:lang w:val="sq-AL"/>
        </w:rPr>
        <w:t>s me nr. serie 15498055, nr. 5 dat</w:t>
      </w:r>
      <w:r>
        <w:rPr>
          <w:rFonts w:ascii="Bookman Old Style" w:hAnsi="Bookman Old Style"/>
          <w:i/>
          <w:sz w:val="22"/>
          <w:szCs w:val="22"/>
          <w:lang w:val="sq-AL"/>
        </w:rPr>
        <w:t>ë</w:t>
      </w:r>
      <w:r w:rsidRPr="00A1790F">
        <w:rPr>
          <w:rFonts w:ascii="Bookman Old Style" w:hAnsi="Bookman Old Style"/>
          <w:i/>
          <w:sz w:val="22"/>
          <w:szCs w:val="22"/>
          <w:lang w:val="sq-AL"/>
        </w:rPr>
        <w:t xml:space="preserve"> 01.03.2021 l</w:t>
      </w:r>
      <w:r>
        <w:rPr>
          <w:rFonts w:ascii="Bookman Old Style" w:hAnsi="Bookman Old Style"/>
          <w:i/>
          <w:sz w:val="22"/>
          <w:szCs w:val="22"/>
          <w:lang w:val="sq-AL"/>
        </w:rPr>
        <w:t>ë</w:t>
      </w:r>
      <w:r w:rsidRPr="00A1790F">
        <w:rPr>
          <w:rFonts w:ascii="Bookman Old Style" w:hAnsi="Bookman Old Style"/>
          <w:i/>
          <w:sz w:val="22"/>
          <w:szCs w:val="22"/>
          <w:lang w:val="sq-AL"/>
        </w:rPr>
        <w:t>shuar nga eksperti Mamir HODO me NUIS L42324005E; 120,000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shpenzime p</w:t>
      </w:r>
      <w:r>
        <w:rPr>
          <w:rFonts w:ascii="Bookman Old Style" w:hAnsi="Bookman Old Style"/>
          <w:i/>
          <w:sz w:val="22"/>
          <w:szCs w:val="22"/>
          <w:lang w:val="sq-AL"/>
        </w:rPr>
        <w:t>ë</w:t>
      </w:r>
      <w:r w:rsidRPr="00A1790F">
        <w:rPr>
          <w:rFonts w:ascii="Bookman Old Style" w:hAnsi="Bookman Old Style"/>
          <w:i/>
          <w:sz w:val="22"/>
          <w:szCs w:val="22"/>
          <w:lang w:val="sq-AL"/>
        </w:rPr>
        <w:t>rfaq</w:t>
      </w:r>
      <w:r>
        <w:rPr>
          <w:rFonts w:ascii="Bookman Old Style" w:hAnsi="Bookman Old Style"/>
          <w:i/>
          <w:sz w:val="22"/>
          <w:szCs w:val="22"/>
          <w:lang w:val="sq-AL"/>
        </w:rPr>
        <w:t>ë</w:t>
      </w:r>
      <w:r w:rsidRPr="00A1790F">
        <w:rPr>
          <w:rFonts w:ascii="Bookman Old Style" w:hAnsi="Bookman Old Style"/>
          <w:i/>
          <w:sz w:val="22"/>
          <w:szCs w:val="22"/>
          <w:lang w:val="sq-AL"/>
        </w:rPr>
        <w:t>simi p</w:t>
      </w:r>
      <w:r>
        <w:rPr>
          <w:rFonts w:ascii="Bookman Old Style" w:hAnsi="Bookman Old Style"/>
          <w:i/>
          <w:sz w:val="22"/>
          <w:szCs w:val="22"/>
          <w:lang w:val="sq-AL"/>
        </w:rPr>
        <w:t>ë</w:t>
      </w:r>
      <w:r w:rsidRPr="00A1790F">
        <w:rPr>
          <w:rFonts w:ascii="Bookman Old Style" w:hAnsi="Bookman Old Style"/>
          <w:i/>
          <w:sz w:val="22"/>
          <w:szCs w:val="22"/>
          <w:lang w:val="sq-AL"/>
        </w:rPr>
        <w:t>r pal</w:t>
      </w:r>
      <w:r>
        <w:rPr>
          <w:rFonts w:ascii="Bookman Old Style" w:hAnsi="Bookman Old Style"/>
          <w:i/>
          <w:sz w:val="22"/>
          <w:szCs w:val="22"/>
          <w:lang w:val="sq-AL"/>
        </w:rPr>
        <w:t>ë</w:t>
      </w:r>
      <w:r w:rsidRPr="00A1790F">
        <w:rPr>
          <w:rFonts w:ascii="Bookman Old Style" w:hAnsi="Bookman Old Style"/>
          <w:i/>
          <w:sz w:val="22"/>
          <w:szCs w:val="22"/>
          <w:lang w:val="sq-AL"/>
        </w:rPr>
        <w:t>n padit</w:t>
      </w:r>
      <w:r>
        <w:rPr>
          <w:rFonts w:ascii="Bookman Old Style" w:hAnsi="Bookman Old Style"/>
          <w:i/>
          <w:sz w:val="22"/>
          <w:szCs w:val="22"/>
          <w:lang w:val="sq-AL"/>
        </w:rPr>
        <w:t>ë</w:t>
      </w:r>
      <w:r w:rsidRPr="00A1790F">
        <w:rPr>
          <w:rFonts w:ascii="Bookman Old Style" w:hAnsi="Bookman Old Style"/>
          <w:i/>
          <w:sz w:val="22"/>
          <w:szCs w:val="22"/>
          <w:lang w:val="sq-AL"/>
        </w:rPr>
        <w:t>se sipas fatur</w:t>
      </w:r>
      <w:r>
        <w:rPr>
          <w:rFonts w:ascii="Bookman Old Style" w:hAnsi="Bookman Old Style"/>
          <w:i/>
          <w:sz w:val="22"/>
          <w:szCs w:val="22"/>
          <w:lang w:val="sq-AL"/>
        </w:rPr>
        <w:t>ë</w:t>
      </w:r>
      <w:r w:rsidRPr="00A1790F">
        <w:rPr>
          <w:rFonts w:ascii="Bookman Old Style" w:hAnsi="Bookman Old Style"/>
          <w:i/>
          <w:sz w:val="22"/>
          <w:szCs w:val="22"/>
          <w:lang w:val="sq-AL"/>
        </w:rPr>
        <w:t>s nr. serie 15345234 nr. 36 dat</w:t>
      </w:r>
      <w:r>
        <w:rPr>
          <w:rFonts w:ascii="Bookman Old Style" w:hAnsi="Bookman Old Style"/>
          <w:i/>
          <w:sz w:val="22"/>
          <w:szCs w:val="22"/>
          <w:lang w:val="sq-AL"/>
        </w:rPr>
        <w:t>ë</w:t>
      </w:r>
      <w:r w:rsidRPr="00A1790F">
        <w:rPr>
          <w:rFonts w:ascii="Bookman Old Style" w:hAnsi="Bookman Old Style"/>
          <w:i/>
          <w:sz w:val="22"/>
          <w:szCs w:val="22"/>
          <w:lang w:val="sq-AL"/>
        </w:rPr>
        <w:t xml:space="preserve"> 09.06.2021 l</w:t>
      </w:r>
      <w:r>
        <w:rPr>
          <w:rFonts w:ascii="Bookman Old Style" w:hAnsi="Bookman Old Style"/>
          <w:i/>
          <w:sz w:val="22"/>
          <w:szCs w:val="22"/>
          <w:lang w:val="sq-AL"/>
        </w:rPr>
        <w:t>ë</w:t>
      </w:r>
      <w:r w:rsidRPr="00A1790F">
        <w:rPr>
          <w:rFonts w:ascii="Bookman Old Style" w:hAnsi="Bookman Old Style"/>
          <w:i/>
          <w:sz w:val="22"/>
          <w:szCs w:val="22"/>
          <w:lang w:val="sq-AL"/>
        </w:rPr>
        <w:t>shuar nga Av. Gedeon DUDUSHI, me NUIS L91405005H;  48,000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shpenzime p</w:t>
      </w:r>
      <w:r>
        <w:rPr>
          <w:rFonts w:ascii="Bookman Old Style" w:hAnsi="Bookman Old Style"/>
          <w:i/>
          <w:sz w:val="22"/>
          <w:szCs w:val="22"/>
          <w:lang w:val="sq-AL"/>
        </w:rPr>
        <w:t>ë</w:t>
      </w:r>
      <w:r w:rsidRPr="00A1790F">
        <w:rPr>
          <w:rFonts w:ascii="Bookman Old Style" w:hAnsi="Bookman Old Style"/>
          <w:i/>
          <w:sz w:val="22"/>
          <w:szCs w:val="22"/>
          <w:lang w:val="sq-AL"/>
        </w:rPr>
        <w:t>rfaq</w:t>
      </w:r>
      <w:r>
        <w:rPr>
          <w:rFonts w:ascii="Bookman Old Style" w:hAnsi="Bookman Old Style"/>
          <w:i/>
          <w:sz w:val="22"/>
          <w:szCs w:val="22"/>
          <w:lang w:val="sq-AL"/>
        </w:rPr>
        <w:t>ë</w:t>
      </w:r>
      <w:r w:rsidRPr="00A1790F">
        <w:rPr>
          <w:rFonts w:ascii="Bookman Old Style" w:hAnsi="Bookman Old Style"/>
          <w:i/>
          <w:sz w:val="22"/>
          <w:szCs w:val="22"/>
          <w:lang w:val="sq-AL"/>
        </w:rPr>
        <w:t>simi p</w:t>
      </w:r>
      <w:r>
        <w:rPr>
          <w:rFonts w:ascii="Bookman Old Style" w:hAnsi="Bookman Old Style"/>
          <w:i/>
          <w:sz w:val="22"/>
          <w:szCs w:val="22"/>
          <w:lang w:val="sq-AL"/>
        </w:rPr>
        <w:t>ë</w:t>
      </w:r>
      <w:r w:rsidRPr="00A1790F">
        <w:rPr>
          <w:rFonts w:ascii="Bookman Old Style" w:hAnsi="Bookman Old Style"/>
          <w:i/>
          <w:sz w:val="22"/>
          <w:szCs w:val="22"/>
          <w:lang w:val="sq-AL"/>
        </w:rPr>
        <w:t>r pal</w:t>
      </w:r>
      <w:r>
        <w:rPr>
          <w:rFonts w:ascii="Bookman Old Style" w:hAnsi="Bookman Old Style"/>
          <w:i/>
          <w:sz w:val="22"/>
          <w:szCs w:val="22"/>
          <w:lang w:val="sq-AL"/>
        </w:rPr>
        <w:t>ë</w:t>
      </w:r>
      <w:r w:rsidRPr="00A1790F">
        <w:rPr>
          <w:rFonts w:ascii="Bookman Old Style" w:hAnsi="Bookman Old Style"/>
          <w:i/>
          <w:sz w:val="22"/>
          <w:szCs w:val="22"/>
          <w:lang w:val="sq-AL"/>
        </w:rPr>
        <w:t>n e paditur sipas fatur</w:t>
      </w:r>
      <w:r>
        <w:rPr>
          <w:rFonts w:ascii="Bookman Old Style" w:hAnsi="Bookman Old Style"/>
          <w:i/>
          <w:sz w:val="22"/>
          <w:szCs w:val="22"/>
          <w:lang w:val="sq-AL"/>
        </w:rPr>
        <w:t>ë</w:t>
      </w:r>
      <w:r w:rsidRPr="00A1790F">
        <w:rPr>
          <w:rFonts w:ascii="Bookman Old Style" w:hAnsi="Bookman Old Style"/>
          <w:i/>
          <w:sz w:val="22"/>
          <w:szCs w:val="22"/>
          <w:lang w:val="sq-AL"/>
        </w:rPr>
        <w:t>s nr. 54314040 nr. 10 dat</w:t>
      </w:r>
      <w:r>
        <w:rPr>
          <w:rFonts w:ascii="Bookman Old Style" w:hAnsi="Bookman Old Style"/>
          <w:i/>
          <w:sz w:val="22"/>
          <w:szCs w:val="22"/>
          <w:lang w:val="sq-AL"/>
        </w:rPr>
        <w:t>ë</w:t>
      </w:r>
      <w:r w:rsidRPr="00A1790F">
        <w:rPr>
          <w:rFonts w:ascii="Bookman Old Style" w:hAnsi="Bookman Old Style"/>
          <w:i/>
          <w:sz w:val="22"/>
          <w:szCs w:val="22"/>
          <w:lang w:val="sq-AL"/>
        </w:rPr>
        <w:t xml:space="preserve"> 18.12.2020 l</w:t>
      </w:r>
      <w:r>
        <w:rPr>
          <w:rFonts w:ascii="Bookman Old Style" w:hAnsi="Bookman Old Style"/>
          <w:i/>
          <w:sz w:val="22"/>
          <w:szCs w:val="22"/>
          <w:lang w:val="sq-AL"/>
        </w:rPr>
        <w:t>ë</w:t>
      </w:r>
      <w:r w:rsidRPr="00A1790F">
        <w:rPr>
          <w:rFonts w:ascii="Bookman Old Style" w:hAnsi="Bookman Old Style"/>
          <w:i/>
          <w:sz w:val="22"/>
          <w:szCs w:val="22"/>
          <w:lang w:val="sq-AL"/>
        </w:rPr>
        <w:t>shuar nga Av. Ilir DUSHI me NUIS L73104401J; 48,000 lek</w:t>
      </w:r>
      <w:r>
        <w:rPr>
          <w:rFonts w:ascii="Bookman Old Style" w:hAnsi="Bookman Old Style"/>
          <w:i/>
          <w:sz w:val="22"/>
          <w:szCs w:val="22"/>
          <w:lang w:val="sq-AL"/>
        </w:rPr>
        <w:t>ë</w:t>
      </w:r>
      <w:r w:rsidRPr="00A1790F">
        <w:rPr>
          <w:rFonts w:ascii="Bookman Old Style" w:hAnsi="Bookman Old Style"/>
          <w:i/>
          <w:sz w:val="22"/>
          <w:szCs w:val="22"/>
          <w:lang w:val="sq-AL"/>
        </w:rPr>
        <w:t xml:space="preserve">  akt eskpertimi psikologjik sipas fatur</w:t>
      </w:r>
      <w:r>
        <w:rPr>
          <w:rFonts w:ascii="Bookman Old Style" w:hAnsi="Bookman Old Style"/>
          <w:i/>
          <w:sz w:val="22"/>
          <w:szCs w:val="22"/>
          <w:lang w:val="sq-AL"/>
        </w:rPr>
        <w:t>ë</w:t>
      </w:r>
      <w:r w:rsidRPr="00A1790F">
        <w:rPr>
          <w:rFonts w:ascii="Bookman Old Style" w:hAnsi="Bookman Old Style"/>
          <w:i/>
          <w:sz w:val="22"/>
          <w:szCs w:val="22"/>
          <w:lang w:val="sq-AL"/>
        </w:rPr>
        <w:t>s nr. 93719575, nr. 124 dat</w:t>
      </w:r>
      <w:r>
        <w:rPr>
          <w:rFonts w:ascii="Bookman Old Style" w:hAnsi="Bookman Old Style"/>
          <w:i/>
          <w:sz w:val="22"/>
          <w:szCs w:val="22"/>
          <w:lang w:val="sq-AL"/>
        </w:rPr>
        <w:t>ë</w:t>
      </w:r>
      <w:r w:rsidRPr="00A1790F">
        <w:rPr>
          <w:rFonts w:ascii="Bookman Old Style" w:hAnsi="Bookman Old Style"/>
          <w:i/>
          <w:sz w:val="22"/>
          <w:szCs w:val="22"/>
          <w:lang w:val="sq-AL"/>
        </w:rPr>
        <w:t xml:space="preserve"> 20.02.2021 l</w:t>
      </w:r>
      <w:r>
        <w:rPr>
          <w:rFonts w:ascii="Bookman Old Style" w:hAnsi="Bookman Old Style"/>
          <w:i/>
          <w:sz w:val="22"/>
          <w:szCs w:val="22"/>
          <w:lang w:val="sq-AL"/>
        </w:rPr>
        <w:t>ë</w:t>
      </w:r>
      <w:r w:rsidRPr="00A1790F">
        <w:rPr>
          <w:rFonts w:ascii="Bookman Old Style" w:hAnsi="Bookman Old Style"/>
          <w:i/>
          <w:sz w:val="22"/>
          <w:szCs w:val="22"/>
          <w:lang w:val="sq-AL"/>
        </w:rPr>
        <w:t>dhuar nga Erinda BANI me NUIS L83802401A; pra n</w:t>
      </w:r>
      <w:r>
        <w:rPr>
          <w:rFonts w:ascii="Bookman Old Style" w:hAnsi="Bookman Old Style"/>
          <w:i/>
          <w:sz w:val="22"/>
          <w:szCs w:val="22"/>
          <w:lang w:val="sq-AL"/>
        </w:rPr>
        <w:t>ë</w:t>
      </w:r>
      <w:r w:rsidRPr="00A1790F">
        <w:rPr>
          <w:rFonts w:ascii="Bookman Old Style" w:hAnsi="Bookman Old Style"/>
          <w:i/>
          <w:sz w:val="22"/>
          <w:szCs w:val="22"/>
          <w:lang w:val="sq-AL"/>
        </w:rPr>
        <w:t xml:space="preserve"> total 481,760 (kat</w:t>
      </w:r>
      <w:r>
        <w:rPr>
          <w:rFonts w:ascii="Bookman Old Style" w:hAnsi="Bookman Old Style"/>
          <w:i/>
          <w:sz w:val="22"/>
          <w:szCs w:val="22"/>
          <w:lang w:val="sq-AL"/>
        </w:rPr>
        <w:t>ë</w:t>
      </w:r>
      <w:r w:rsidRPr="00A1790F">
        <w:rPr>
          <w:rFonts w:ascii="Bookman Old Style" w:hAnsi="Bookman Old Style"/>
          <w:i/>
          <w:sz w:val="22"/>
          <w:szCs w:val="22"/>
          <w:lang w:val="sq-AL"/>
        </w:rPr>
        <w:t>rqind e tet</w:t>
      </w:r>
      <w:r>
        <w:rPr>
          <w:rFonts w:ascii="Bookman Old Style" w:hAnsi="Bookman Old Style"/>
          <w:i/>
          <w:sz w:val="22"/>
          <w:szCs w:val="22"/>
          <w:lang w:val="sq-AL"/>
        </w:rPr>
        <w:t>ë</w:t>
      </w:r>
      <w:r w:rsidRPr="00A1790F">
        <w:rPr>
          <w:rFonts w:ascii="Bookman Old Style" w:hAnsi="Bookman Old Style"/>
          <w:i/>
          <w:sz w:val="22"/>
          <w:szCs w:val="22"/>
          <w:lang w:val="sq-AL"/>
        </w:rPr>
        <w:t>dhjet</w:t>
      </w:r>
      <w:r>
        <w:rPr>
          <w:rFonts w:ascii="Bookman Old Style" w:hAnsi="Bookman Old Style"/>
          <w:i/>
          <w:sz w:val="22"/>
          <w:szCs w:val="22"/>
          <w:lang w:val="sq-AL"/>
        </w:rPr>
        <w:t>ë</w:t>
      </w:r>
      <w:r w:rsidRPr="00A1790F">
        <w:rPr>
          <w:rFonts w:ascii="Bookman Old Style" w:hAnsi="Bookman Old Style"/>
          <w:i/>
          <w:sz w:val="22"/>
          <w:szCs w:val="22"/>
          <w:lang w:val="sq-AL"/>
        </w:rPr>
        <w:t xml:space="preserve"> e nj</w:t>
      </w:r>
      <w:r>
        <w:rPr>
          <w:rFonts w:ascii="Bookman Old Style" w:hAnsi="Bookman Old Style"/>
          <w:i/>
          <w:sz w:val="22"/>
          <w:szCs w:val="22"/>
          <w:lang w:val="sq-AL"/>
        </w:rPr>
        <w:t>ë</w:t>
      </w:r>
      <w:r w:rsidRPr="00A1790F">
        <w:rPr>
          <w:rFonts w:ascii="Bookman Old Style" w:hAnsi="Bookman Old Style"/>
          <w:i/>
          <w:sz w:val="22"/>
          <w:szCs w:val="22"/>
          <w:lang w:val="sq-AL"/>
        </w:rPr>
        <w:t xml:space="preserve"> mij</w:t>
      </w:r>
      <w:r>
        <w:rPr>
          <w:rFonts w:ascii="Bookman Old Style" w:hAnsi="Bookman Old Style"/>
          <w:i/>
          <w:sz w:val="22"/>
          <w:szCs w:val="22"/>
          <w:lang w:val="sq-AL"/>
        </w:rPr>
        <w:t>ë</w:t>
      </w:r>
      <w:r w:rsidRPr="00A1790F">
        <w:rPr>
          <w:rFonts w:ascii="Bookman Old Style" w:hAnsi="Bookman Old Style"/>
          <w:i/>
          <w:sz w:val="22"/>
          <w:szCs w:val="22"/>
          <w:lang w:val="sq-AL"/>
        </w:rPr>
        <w:t xml:space="preserve"> e shtatqind e gjasht</w:t>
      </w:r>
      <w:r>
        <w:rPr>
          <w:rFonts w:ascii="Bookman Old Style" w:hAnsi="Bookman Old Style"/>
          <w:i/>
          <w:sz w:val="22"/>
          <w:szCs w:val="22"/>
          <w:lang w:val="sq-AL"/>
        </w:rPr>
        <w:t>ë</w:t>
      </w:r>
      <w:r w:rsidRPr="00A1790F">
        <w:rPr>
          <w:rFonts w:ascii="Bookman Old Style" w:hAnsi="Bookman Old Style"/>
          <w:i/>
          <w:sz w:val="22"/>
          <w:szCs w:val="22"/>
          <w:lang w:val="sq-AL"/>
        </w:rPr>
        <w:t>dhjet</w:t>
      </w:r>
      <w:r>
        <w:rPr>
          <w:rFonts w:ascii="Bookman Old Style" w:hAnsi="Bookman Old Style"/>
          <w:i/>
          <w:sz w:val="22"/>
          <w:szCs w:val="22"/>
          <w:lang w:val="sq-AL"/>
        </w:rPr>
        <w:t>ë</w:t>
      </w:r>
      <w:r w:rsidRPr="00A1790F">
        <w:rPr>
          <w:rFonts w:ascii="Bookman Old Style" w:hAnsi="Bookman Old Style"/>
          <w:i/>
          <w:sz w:val="22"/>
          <w:szCs w:val="22"/>
          <w:lang w:val="sq-AL"/>
        </w:rPr>
        <w:t>) lek</w:t>
      </w:r>
      <w:r>
        <w:rPr>
          <w:rFonts w:ascii="Bookman Old Style" w:hAnsi="Bookman Old Style"/>
          <w:i/>
          <w:sz w:val="22"/>
          <w:szCs w:val="22"/>
          <w:lang w:val="sq-AL"/>
        </w:rPr>
        <w:t>ë</w:t>
      </w:r>
      <w:r w:rsidRPr="00A1790F">
        <w:rPr>
          <w:rFonts w:ascii="Bookman Old Style" w:hAnsi="Bookman Old Style"/>
          <w:i/>
          <w:sz w:val="22"/>
          <w:szCs w:val="22"/>
          <w:lang w:val="sq-AL"/>
        </w:rPr>
        <w:t xml:space="preserve">, </w:t>
      </w:r>
      <w:r w:rsidR="006233D2" w:rsidRPr="00A1790F">
        <w:rPr>
          <w:rFonts w:ascii="Bookman Old Style" w:hAnsi="Bookman Old Style"/>
          <w:color w:val="000000"/>
          <w:sz w:val="22"/>
          <w:szCs w:val="22"/>
          <w:lang w:val="sq-AL"/>
        </w:rPr>
        <w:t>Gjykata bazuar në nenin 106 dhe nenin 107 të Kodit të Procedurës Civile nisur nga fakti se padia u rrëzua si e pabazuar në prova dhe në ligj, vlerëson që t`ia ngarkojë  shpenzimet gjyqësore të kryera për gjykimin e kësaj çështje civile palës paditëse</w:t>
      </w:r>
      <w:r w:rsidR="00415A49" w:rsidRPr="00A1790F">
        <w:rPr>
          <w:rFonts w:ascii="Bookman Old Style" w:hAnsi="Bookman Old Style"/>
          <w:color w:val="000000"/>
          <w:sz w:val="22"/>
          <w:szCs w:val="22"/>
          <w:lang w:val="sq-AL"/>
        </w:rPr>
        <w:t xml:space="preserve">. </w:t>
      </w:r>
      <w:r w:rsidR="006233D2" w:rsidRPr="00A1790F">
        <w:rPr>
          <w:rFonts w:ascii="Bookman Old Style" w:hAnsi="Bookman Old Style"/>
          <w:color w:val="000000"/>
          <w:sz w:val="22"/>
          <w:szCs w:val="22"/>
          <w:lang w:val="sq-AL"/>
        </w:rPr>
        <w:t xml:space="preserve">Gjykata bazuar në ligjin Nr.9920, datë 19.5.2008 “Për procedurat tatimore në Republikën e Shqipërisë” njeh si detyrime për efekt të llogaritjes së shpenzimeve gjyqësore, vetëm shpenzimet gjyqësore për të cilat palët ndërgjyqëse dhe ekspertët kanë paraqitur dokumenta si fatura tatimore përkatëse, si dhe pullat përkatëse të miratuara nga organet kompetente tatimore. </w:t>
      </w:r>
    </w:p>
    <w:p w:rsidR="000E4803" w:rsidRPr="00A1790F" w:rsidRDefault="00A1790F" w:rsidP="00A1790F">
      <w:pPr>
        <w:jc w:val="both"/>
        <w:rPr>
          <w:rFonts w:ascii="Bookman Old Style" w:hAnsi="Bookman Old Style"/>
          <w:b/>
          <w:color w:val="000000"/>
          <w:sz w:val="22"/>
          <w:szCs w:val="22"/>
          <w:lang w:val="sq-AL"/>
        </w:rPr>
      </w:pPr>
      <w:r w:rsidRPr="00A1790F">
        <w:rPr>
          <w:rFonts w:ascii="Bookman Old Style" w:hAnsi="Bookman Old Style"/>
          <w:b/>
          <w:color w:val="000000"/>
          <w:sz w:val="22"/>
          <w:szCs w:val="22"/>
          <w:lang w:val="sq-AL"/>
        </w:rPr>
        <w:t>Nga sa më sipër gjykata konkludon në rrëzimin e padisë së paditësave si të pabazuar në prova dhe në ligj, pasi ajo është e parashkruar dhe nuk mund t’i kundrejtohet më të paditurit.</w:t>
      </w:r>
    </w:p>
    <w:p w:rsidR="004978CD" w:rsidRPr="00A1790F" w:rsidRDefault="004978CD" w:rsidP="00A1790F">
      <w:pPr>
        <w:widowControl/>
        <w:autoSpaceDE/>
        <w:autoSpaceDN/>
        <w:adjustRightInd/>
        <w:jc w:val="center"/>
        <w:rPr>
          <w:rFonts w:ascii="Bookman Old Style" w:eastAsia="MS Mincho" w:hAnsi="Bookman Old Style"/>
          <w:color w:val="000000"/>
          <w:sz w:val="22"/>
          <w:szCs w:val="22"/>
          <w:lang w:val="sq-AL" w:eastAsia="en-US"/>
        </w:rPr>
      </w:pPr>
      <w:r w:rsidRPr="00A1790F">
        <w:rPr>
          <w:rFonts w:ascii="Bookman Old Style" w:eastAsia="MS Mincho" w:hAnsi="Bookman Old Style"/>
          <w:b/>
          <w:color w:val="000000"/>
          <w:sz w:val="22"/>
          <w:szCs w:val="22"/>
          <w:lang w:val="sq-AL" w:eastAsia="en-US"/>
        </w:rPr>
        <w:t>PËR KËTO ARSYE</w:t>
      </w:r>
      <w:r w:rsidRPr="00A1790F">
        <w:rPr>
          <w:rFonts w:ascii="Bookman Old Style" w:eastAsia="MS Mincho" w:hAnsi="Bookman Old Style"/>
          <w:color w:val="000000"/>
          <w:sz w:val="22"/>
          <w:szCs w:val="22"/>
          <w:lang w:val="sq-AL" w:eastAsia="en-US"/>
        </w:rPr>
        <w:t>:</w:t>
      </w:r>
    </w:p>
    <w:p w:rsidR="004978CD" w:rsidRPr="00A1790F" w:rsidRDefault="004978CD" w:rsidP="00A1790F">
      <w:pPr>
        <w:widowControl/>
        <w:autoSpaceDE/>
        <w:autoSpaceDN/>
        <w:adjustRightInd/>
        <w:jc w:val="center"/>
        <w:rPr>
          <w:rFonts w:ascii="Bookman Old Style" w:eastAsia="MS Mincho" w:hAnsi="Bookman Old Style"/>
          <w:color w:val="000000"/>
          <w:sz w:val="22"/>
          <w:szCs w:val="22"/>
          <w:lang w:val="sq-AL" w:eastAsia="en-US"/>
        </w:rPr>
      </w:pPr>
      <w:r w:rsidRPr="00A1790F">
        <w:rPr>
          <w:rFonts w:ascii="Bookman Old Style" w:eastAsia="MS Mincho" w:hAnsi="Bookman Old Style"/>
          <w:color w:val="000000"/>
          <w:sz w:val="22"/>
          <w:szCs w:val="22"/>
          <w:lang w:val="sq-AL" w:eastAsia="en-US"/>
        </w:rPr>
        <w:t>Gjykata, bazuar në nenet 126 e 306 e vijues të Kodit të Procedurës Civile</w:t>
      </w:r>
    </w:p>
    <w:p w:rsidR="004978CD" w:rsidRPr="00A1790F" w:rsidRDefault="004978CD" w:rsidP="00A1790F">
      <w:pPr>
        <w:widowControl/>
        <w:autoSpaceDE/>
        <w:autoSpaceDN/>
        <w:adjustRightInd/>
        <w:ind w:left="360"/>
        <w:jc w:val="center"/>
        <w:rPr>
          <w:rFonts w:ascii="Bookman Old Style" w:eastAsia="MS Mincho" w:hAnsi="Bookman Old Style"/>
          <w:color w:val="000000"/>
          <w:sz w:val="22"/>
          <w:szCs w:val="22"/>
          <w:lang w:val="de-DE" w:eastAsia="en-US"/>
        </w:rPr>
      </w:pPr>
      <w:r w:rsidRPr="00A1790F">
        <w:rPr>
          <w:rFonts w:ascii="Bookman Old Style" w:eastAsia="MS Mincho" w:hAnsi="Bookman Old Style"/>
          <w:color w:val="000000"/>
          <w:sz w:val="22"/>
          <w:szCs w:val="22"/>
          <w:lang w:val="de-DE" w:eastAsia="en-US"/>
        </w:rPr>
        <w:lastRenderedPageBreak/>
        <w:t>VENDOSI:</w:t>
      </w:r>
    </w:p>
    <w:p w:rsidR="004978CD" w:rsidRPr="00A1790F" w:rsidRDefault="004978CD" w:rsidP="00301D92">
      <w:pPr>
        <w:widowControl/>
        <w:numPr>
          <w:ilvl w:val="0"/>
          <w:numId w:val="1"/>
        </w:numPr>
        <w:autoSpaceDE/>
        <w:autoSpaceDN/>
        <w:adjustRightInd/>
        <w:contextualSpacing/>
        <w:jc w:val="both"/>
        <w:rPr>
          <w:rFonts w:ascii="Bookman Old Style" w:eastAsia="MS Mincho" w:hAnsi="Bookman Old Style"/>
          <w:color w:val="000000"/>
          <w:sz w:val="22"/>
          <w:szCs w:val="22"/>
          <w:lang w:val="de-DE" w:eastAsia="en-US"/>
        </w:rPr>
      </w:pPr>
      <w:r w:rsidRPr="00A1790F">
        <w:rPr>
          <w:rFonts w:ascii="Bookman Old Style" w:eastAsia="MS Mincho" w:hAnsi="Bookman Old Style"/>
          <w:color w:val="000000"/>
          <w:sz w:val="22"/>
          <w:szCs w:val="22"/>
          <w:lang w:val="de-DE" w:eastAsia="en-US"/>
        </w:rPr>
        <w:t>Rrëzimin e kërkesë</w:t>
      </w:r>
      <w:r w:rsidR="00A1790F" w:rsidRPr="00A1790F">
        <w:rPr>
          <w:rFonts w:ascii="Bookman Old Style" w:eastAsia="MS Mincho" w:hAnsi="Bookman Old Style"/>
          <w:color w:val="000000"/>
          <w:sz w:val="22"/>
          <w:szCs w:val="22"/>
          <w:lang w:val="de-DE" w:eastAsia="en-US"/>
        </w:rPr>
        <w:t>padisë së paraqitur nga paditësja Aida PRIFTI, Enigerta PRIFTI, Erilda PRIFTI, Jonel PRIFTI</w:t>
      </w:r>
      <w:r w:rsidRPr="00A1790F">
        <w:rPr>
          <w:rFonts w:ascii="Bookman Old Style" w:eastAsia="MS Mincho" w:hAnsi="Bookman Old Style"/>
          <w:color w:val="000000"/>
          <w:sz w:val="22"/>
          <w:szCs w:val="22"/>
          <w:lang w:val="de-DE" w:eastAsia="en-US"/>
        </w:rPr>
        <w:t xml:space="preserve"> kundër të paditurit Shoqëria „</w:t>
      </w:r>
      <w:r w:rsidR="00A1790F" w:rsidRPr="00A1790F">
        <w:rPr>
          <w:rFonts w:ascii="Bookman Old Style" w:eastAsia="MS Mincho" w:hAnsi="Bookman Old Style"/>
          <w:color w:val="000000"/>
          <w:sz w:val="22"/>
          <w:szCs w:val="22"/>
          <w:lang w:val="de-DE" w:eastAsia="en-US"/>
        </w:rPr>
        <w:t>ITAL MEC“ SHPK</w:t>
      </w:r>
      <w:r w:rsidRPr="00A1790F">
        <w:rPr>
          <w:rFonts w:ascii="Bookman Old Style" w:eastAsia="MS Mincho" w:hAnsi="Bookman Old Style"/>
          <w:color w:val="000000"/>
          <w:sz w:val="22"/>
          <w:szCs w:val="22"/>
          <w:lang w:val="de-DE" w:eastAsia="en-US"/>
        </w:rPr>
        <w:t xml:space="preserve">, me Nr. Regj. Them. </w:t>
      </w:r>
      <w:r w:rsidR="00257E58" w:rsidRPr="00A1790F">
        <w:rPr>
          <w:rFonts w:ascii="Bookman Old Style" w:hAnsi="Bookman Old Style"/>
          <w:b/>
          <w:bCs/>
          <w:iCs/>
          <w:color w:val="000000"/>
          <w:sz w:val="22"/>
          <w:szCs w:val="22"/>
          <w:lang w:val="sq-AL"/>
        </w:rPr>
        <w:t>21234-00192-62-2020(669)(620)</w:t>
      </w:r>
      <w:r w:rsidRPr="00A1790F">
        <w:rPr>
          <w:rFonts w:ascii="Bookman Old Style" w:eastAsia="MS Mincho" w:hAnsi="Bookman Old Style"/>
          <w:color w:val="000000"/>
          <w:sz w:val="22"/>
          <w:szCs w:val="22"/>
          <w:lang w:val="de-DE" w:eastAsia="en-US"/>
        </w:rPr>
        <w:t xml:space="preserve">, datë e ardhjes </w:t>
      </w:r>
      <w:r w:rsidR="0033506C" w:rsidRPr="00A1790F">
        <w:rPr>
          <w:rFonts w:ascii="Bookman Old Style" w:eastAsia="MS Mincho" w:hAnsi="Bookman Old Style"/>
          <w:color w:val="000000"/>
          <w:sz w:val="22"/>
          <w:szCs w:val="22"/>
          <w:lang w:val="de-DE" w:eastAsia="en-US"/>
        </w:rPr>
        <w:t>20.01.2020</w:t>
      </w:r>
      <w:r w:rsidRPr="00A1790F">
        <w:rPr>
          <w:rFonts w:ascii="Bookman Old Style" w:eastAsia="MS Mincho" w:hAnsi="Bookman Old Style"/>
          <w:color w:val="000000"/>
          <w:sz w:val="22"/>
          <w:szCs w:val="22"/>
          <w:lang w:val="de-DE" w:eastAsia="en-US"/>
        </w:rPr>
        <w:t xml:space="preserve"> në G</w:t>
      </w:r>
      <w:r w:rsidR="00A1790F" w:rsidRPr="00A1790F">
        <w:rPr>
          <w:rFonts w:ascii="Bookman Old Style" w:eastAsia="MS Mincho" w:hAnsi="Bookman Old Style"/>
          <w:color w:val="000000"/>
          <w:sz w:val="22"/>
          <w:szCs w:val="22"/>
          <w:lang w:val="de-DE" w:eastAsia="en-US"/>
        </w:rPr>
        <w:t>jykatën e Rrethit Gjyqësor Fier, p</w:t>
      </w:r>
      <w:r w:rsidR="00A1790F">
        <w:rPr>
          <w:rFonts w:ascii="Bookman Old Style" w:eastAsia="MS Mincho" w:hAnsi="Bookman Old Style"/>
          <w:color w:val="000000"/>
          <w:sz w:val="22"/>
          <w:szCs w:val="22"/>
          <w:lang w:val="de-DE" w:eastAsia="en-US"/>
        </w:rPr>
        <w:t>ë</w:t>
      </w:r>
      <w:r w:rsidR="00A1790F" w:rsidRPr="00A1790F">
        <w:rPr>
          <w:rFonts w:ascii="Bookman Old Style" w:eastAsia="MS Mincho" w:hAnsi="Bookman Old Style"/>
          <w:color w:val="000000"/>
          <w:sz w:val="22"/>
          <w:szCs w:val="22"/>
          <w:lang w:val="de-DE" w:eastAsia="en-US"/>
        </w:rPr>
        <w:t xml:space="preserve">r shkak se </w:t>
      </w:r>
      <w:r w:rsidR="00A1790F">
        <w:rPr>
          <w:rFonts w:ascii="Bookman Old Style" w:eastAsia="MS Mincho" w:hAnsi="Bookman Old Style"/>
          <w:color w:val="000000"/>
          <w:sz w:val="22"/>
          <w:szCs w:val="22"/>
          <w:lang w:val="de-DE" w:eastAsia="en-US"/>
        </w:rPr>
        <w:t>ë</w:t>
      </w:r>
      <w:r w:rsidR="00A1790F" w:rsidRPr="00A1790F">
        <w:rPr>
          <w:rFonts w:ascii="Bookman Old Style" w:eastAsia="MS Mincho" w:hAnsi="Bookman Old Style"/>
          <w:color w:val="000000"/>
          <w:sz w:val="22"/>
          <w:szCs w:val="22"/>
          <w:lang w:val="de-DE" w:eastAsia="en-US"/>
        </w:rPr>
        <w:t>sht</w:t>
      </w:r>
      <w:r w:rsidR="00A1790F">
        <w:rPr>
          <w:rFonts w:ascii="Bookman Old Style" w:eastAsia="MS Mincho" w:hAnsi="Bookman Old Style"/>
          <w:color w:val="000000"/>
          <w:sz w:val="22"/>
          <w:szCs w:val="22"/>
          <w:lang w:val="de-DE" w:eastAsia="en-US"/>
        </w:rPr>
        <w:t>ë</w:t>
      </w:r>
      <w:r w:rsidR="00A1790F" w:rsidRPr="00A1790F">
        <w:rPr>
          <w:rFonts w:ascii="Bookman Old Style" w:eastAsia="MS Mincho" w:hAnsi="Bookman Old Style"/>
          <w:color w:val="000000"/>
          <w:sz w:val="22"/>
          <w:szCs w:val="22"/>
          <w:lang w:val="de-DE" w:eastAsia="en-US"/>
        </w:rPr>
        <w:t xml:space="preserve"> e parashkruar. </w:t>
      </w:r>
      <w:r w:rsidRPr="00A1790F">
        <w:rPr>
          <w:rFonts w:ascii="Bookman Old Style" w:eastAsia="MS Mincho" w:hAnsi="Bookman Old Style"/>
          <w:color w:val="000000"/>
          <w:sz w:val="22"/>
          <w:szCs w:val="22"/>
          <w:lang w:val="de-DE" w:eastAsia="en-US"/>
        </w:rPr>
        <w:t xml:space="preserve"> </w:t>
      </w:r>
    </w:p>
    <w:p w:rsidR="004978CD" w:rsidRPr="00A1790F" w:rsidRDefault="004978CD" w:rsidP="00301D92">
      <w:pPr>
        <w:widowControl/>
        <w:numPr>
          <w:ilvl w:val="0"/>
          <w:numId w:val="1"/>
        </w:numPr>
        <w:autoSpaceDE/>
        <w:autoSpaceDN/>
        <w:adjustRightInd/>
        <w:contextualSpacing/>
        <w:jc w:val="both"/>
        <w:rPr>
          <w:rFonts w:ascii="Bookman Old Style" w:eastAsia="MS Mincho" w:hAnsi="Bookman Old Style"/>
          <w:color w:val="000000"/>
          <w:sz w:val="22"/>
          <w:szCs w:val="22"/>
          <w:lang w:val="de-DE" w:eastAsia="en-US"/>
        </w:rPr>
      </w:pPr>
      <w:r w:rsidRPr="00A1790F">
        <w:rPr>
          <w:rFonts w:ascii="Bookman Old Style" w:eastAsia="MS Mincho" w:hAnsi="Bookman Old Style"/>
          <w:color w:val="000000"/>
          <w:sz w:val="22"/>
          <w:szCs w:val="22"/>
          <w:lang w:val="de-DE" w:eastAsia="en-US"/>
        </w:rPr>
        <w:t>Shpenzimet gjyqësore</w:t>
      </w:r>
      <w:r w:rsidR="00A1790F" w:rsidRPr="00A1790F">
        <w:rPr>
          <w:rFonts w:ascii="Bookman Old Style" w:hAnsi="Bookman Old Style"/>
          <w:i/>
          <w:sz w:val="22"/>
          <w:szCs w:val="22"/>
          <w:lang w:val="sq-AL"/>
        </w:rPr>
        <w:t xml:space="preserve"> </w:t>
      </w:r>
      <w:r w:rsidR="00A1790F" w:rsidRPr="00A1790F">
        <w:rPr>
          <w:rFonts w:ascii="Bookman Old Style" w:hAnsi="Bookman Old Style"/>
          <w:sz w:val="22"/>
          <w:szCs w:val="22"/>
          <w:lang w:val="sq-AL"/>
        </w:rPr>
        <w:t>n</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 xml:space="preserve"> total 481,760 (kat</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rqind e tet</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dhjet</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 xml:space="preserve"> e nj</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 xml:space="preserve"> mij</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 xml:space="preserve"> e shtatqind e gjasht</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dhjet</w:t>
      </w:r>
      <w:r w:rsidR="00A1790F">
        <w:rPr>
          <w:rFonts w:ascii="Bookman Old Style" w:hAnsi="Bookman Old Style"/>
          <w:sz w:val="22"/>
          <w:szCs w:val="22"/>
          <w:lang w:val="sq-AL"/>
        </w:rPr>
        <w:t>ë</w:t>
      </w:r>
      <w:r w:rsidR="00A1790F" w:rsidRPr="00A1790F">
        <w:rPr>
          <w:rFonts w:ascii="Bookman Old Style" w:hAnsi="Bookman Old Style"/>
          <w:sz w:val="22"/>
          <w:szCs w:val="22"/>
          <w:lang w:val="sq-AL"/>
        </w:rPr>
        <w:t>) lek</w:t>
      </w:r>
      <w:r w:rsidR="00A1790F">
        <w:rPr>
          <w:rFonts w:ascii="Bookman Old Style" w:hAnsi="Bookman Old Style"/>
          <w:sz w:val="22"/>
          <w:szCs w:val="22"/>
          <w:lang w:val="sq-AL"/>
        </w:rPr>
        <w:t>ë</w:t>
      </w:r>
      <w:r w:rsidRPr="00A1790F">
        <w:rPr>
          <w:rFonts w:ascii="Bookman Old Style" w:eastAsia="MS Mincho" w:hAnsi="Bookman Old Style"/>
          <w:color w:val="000000"/>
          <w:sz w:val="22"/>
          <w:szCs w:val="22"/>
          <w:lang w:val="de-DE" w:eastAsia="en-US"/>
        </w:rPr>
        <w:t xml:space="preserve"> i ngarkohen </w:t>
      </w:r>
      <w:r w:rsidR="00A1790F" w:rsidRPr="00A1790F">
        <w:rPr>
          <w:rFonts w:ascii="Bookman Old Style" w:eastAsia="MS Mincho" w:hAnsi="Bookman Old Style"/>
          <w:color w:val="000000"/>
          <w:sz w:val="22"/>
          <w:szCs w:val="22"/>
          <w:lang w:val="de-DE" w:eastAsia="en-US"/>
        </w:rPr>
        <w:t>pal</w:t>
      </w:r>
      <w:r w:rsidR="00A1790F">
        <w:rPr>
          <w:rFonts w:ascii="Bookman Old Style" w:eastAsia="MS Mincho" w:hAnsi="Bookman Old Style"/>
          <w:color w:val="000000"/>
          <w:sz w:val="22"/>
          <w:szCs w:val="22"/>
          <w:lang w:val="de-DE" w:eastAsia="en-US"/>
        </w:rPr>
        <w:t>ë</w:t>
      </w:r>
      <w:r w:rsidR="00A1790F" w:rsidRPr="00A1790F">
        <w:rPr>
          <w:rFonts w:ascii="Bookman Old Style" w:eastAsia="MS Mincho" w:hAnsi="Bookman Old Style"/>
          <w:color w:val="000000"/>
          <w:sz w:val="22"/>
          <w:szCs w:val="22"/>
          <w:lang w:val="de-DE" w:eastAsia="en-US"/>
        </w:rPr>
        <w:t>s padit</w:t>
      </w:r>
      <w:r w:rsidR="00A1790F">
        <w:rPr>
          <w:rFonts w:ascii="Bookman Old Style" w:eastAsia="MS Mincho" w:hAnsi="Bookman Old Style"/>
          <w:color w:val="000000"/>
          <w:sz w:val="22"/>
          <w:szCs w:val="22"/>
          <w:lang w:val="de-DE" w:eastAsia="en-US"/>
        </w:rPr>
        <w:t>ë</w:t>
      </w:r>
      <w:r w:rsidR="00A1790F" w:rsidRPr="00A1790F">
        <w:rPr>
          <w:rFonts w:ascii="Bookman Old Style" w:eastAsia="MS Mincho" w:hAnsi="Bookman Old Style"/>
          <w:color w:val="000000"/>
          <w:sz w:val="22"/>
          <w:szCs w:val="22"/>
          <w:lang w:val="de-DE" w:eastAsia="en-US"/>
        </w:rPr>
        <w:t>se</w:t>
      </w:r>
      <w:r w:rsidRPr="00A1790F">
        <w:rPr>
          <w:rFonts w:ascii="Bookman Old Style" w:eastAsia="MS Mincho" w:hAnsi="Bookman Old Style"/>
          <w:color w:val="000000"/>
          <w:sz w:val="22"/>
          <w:szCs w:val="22"/>
          <w:lang w:val="de-DE" w:eastAsia="en-US"/>
        </w:rPr>
        <w:t xml:space="preserve">. </w:t>
      </w:r>
    </w:p>
    <w:p w:rsidR="004978CD" w:rsidRPr="00A1790F" w:rsidRDefault="004978CD" w:rsidP="00301D92">
      <w:pPr>
        <w:widowControl/>
        <w:numPr>
          <w:ilvl w:val="0"/>
          <w:numId w:val="1"/>
        </w:numPr>
        <w:autoSpaceDE/>
        <w:autoSpaceDN/>
        <w:adjustRightInd/>
        <w:contextualSpacing/>
        <w:jc w:val="both"/>
        <w:rPr>
          <w:rFonts w:ascii="Bookman Old Style" w:eastAsia="MS Mincho" w:hAnsi="Bookman Old Style"/>
          <w:color w:val="000000"/>
          <w:sz w:val="22"/>
          <w:szCs w:val="22"/>
          <w:lang w:val="de-DE" w:eastAsia="en-US"/>
        </w:rPr>
      </w:pPr>
      <w:r w:rsidRPr="00A1790F">
        <w:rPr>
          <w:rFonts w:ascii="Bookman Old Style" w:eastAsia="MS Mincho" w:hAnsi="Bookman Old Style"/>
          <w:color w:val="000000"/>
          <w:sz w:val="22"/>
          <w:szCs w:val="22"/>
          <w:lang w:val="de-DE" w:eastAsia="en-US"/>
        </w:rPr>
        <w:t xml:space="preserve">Kundër këtij vendimi lejohet ankim në Gjykatën e Apelit Vlorë brenda 15 ditëve duke nisur ky afat nga e nesërmja e komunkimit të këtij vendimi të arsyetuar. </w:t>
      </w:r>
    </w:p>
    <w:p w:rsidR="004978CD" w:rsidRPr="00A1790F" w:rsidRDefault="004978CD" w:rsidP="00A1790F">
      <w:pPr>
        <w:widowControl/>
        <w:autoSpaceDE/>
        <w:autoSpaceDN/>
        <w:adjustRightInd/>
        <w:ind w:left="360"/>
        <w:rPr>
          <w:rFonts w:ascii="Bookman Old Style" w:eastAsia="MS Mincho" w:hAnsi="Bookman Old Style"/>
          <w:b/>
          <w:color w:val="000000"/>
          <w:sz w:val="22"/>
          <w:szCs w:val="22"/>
          <w:lang w:eastAsia="en-US"/>
        </w:rPr>
      </w:pPr>
      <w:r w:rsidRPr="00A1790F">
        <w:rPr>
          <w:rFonts w:ascii="Bookman Old Style" w:eastAsia="MS Mincho" w:hAnsi="Bookman Old Style"/>
          <w:b/>
          <w:color w:val="000000"/>
          <w:sz w:val="22"/>
          <w:szCs w:val="22"/>
          <w:lang w:eastAsia="en-US"/>
        </w:rPr>
        <w:t xml:space="preserve">U shpall sot në Fier më date </w:t>
      </w:r>
      <w:r w:rsidR="0033506C" w:rsidRPr="00A1790F">
        <w:rPr>
          <w:rFonts w:ascii="Bookman Old Style" w:eastAsia="MS Mincho" w:hAnsi="Bookman Old Style"/>
          <w:b/>
          <w:color w:val="000000"/>
          <w:sz w:val="22"/>
          <w:szCs w:val="22"/>
          <w:lang w:eastAsia="en-US"/>
        </w:rPr>
        <w:t>30.06.2021</w:t>
      </w:r>
      <w:r w:rsidRPr="00A1790F">
        <w:rPr>
          <w:rFonts w:ascii="Bookman Old Style" w:eastAsia="MS Mincho" w:hAnsi="Bookman Old Style"/>
          <w:b/>
          <w:color w:val="000000"/>
          <w:sz w:val="22"/>
          <w:szCs w:val="22"/>
          <w:lang w:eastAsia="en-US"/>
        </w:rPr>
        <w:t>.</w:t>
      </w:r>
    </w:p>
    <w:p w:rsidR="004978CD" w:rsidRPr="00A1790F" w:rsidRDefault="004978CD" w:rsidP="00A1790F">
      <w:pPr>
        <w:widowControl/>
        <w:autoSpaceDE/>
        <w:autoSpaceDN/>
        <w:adjustRightInd/>
        <w:ind w:left="720"/>
        <w:contextualSpacing/>
        <w:rPr>
          <w:rFonts w:ascii="Bookman Old Style" w:eastAsia="MS Mincho" w:hAnsi="Bookman Old Style"/>
          <w:color w:val="000000"/>
          <w:sz w:val="22"/>
          <w:szCs w:val="22"/>
          <w:lang w:eastAsia="en-US"/>
        </w:rPr>
      </w:pPr>
    </w:p>
    <w:p w:rsidR="004978CD" w:rsidRPr="000A48A8" w:rsidRDefault="004978CD" w:rsidP="00A1790F">
      <w:pPr>
        <w:widowControl/>
        <w:autoSpaceDE/>
        <w:autoSpaceDN/>
        <w:adjustRightInd/>
        <w:rPr>
          <w:rFonts w:ascii="Bookman Old Style" w:eastAsia="MS Mincho" w:hAnsi="Bookman Old Style"/>
          <w:b/>
          <w:sz w:val="22"/>
          <w:szCs w:val="22"/>
          <w:lang w:eastAsia="en-US"/>
        </w:rPr>
      </w:pPr>
      <w:r w:rsidRPr="000A48A8">
        <w:rPr>
          <w:rFonts w:ascii="Bookman Old Style" w:eastAsia="MS Mincho" w:hAnsi="Bookman Old Style"/>
          <w:b/>
          <w:sz w:val="22"/>
          <w:szCs w:val="22"/>
          <w:lang w:eastAsia="en-US"/>
        </w:rPr>
        <w:t xml:space="preserve">SEKRETARE GJYQËSORE </w:t>
      </w:r>
      <w:r w:rsidRPr="000A48A8">
        <w:rPr>
          <w:rFonts w:ascii="Bookman Old Style" w:eastAsia="MS Mincho" w:hAnsi="Bookman Old Style"/>
          <w:b/>
          <w:sz w:val="22"/>
          <w:szCs w:val="22"/>
          <w:lang w:eastAsia="en-US"/>
        </w:rPr>
        <w:tab/>
      </w:r>
      <w:r w:rsidRPr="000A48A8">
        <w:rPr>
          <w:rFonts w:ascii="Bookman Old Style" w:eastAsia="MS Mincho" w:hAnsi="Bookman Old Style"/>
          <w:b/>
          <w:sz w:val="22"/>
          <w:szCs w:val="22"/>
          <w:lang w:eastAsia="en-US"/>
        </w:rPr>
        <w:tab/>
      </w:r>
      <w:r w:rsidRPr="000A48A8">
        <w:rPr>
          <w:rFonts w:ascii="Bookman Old Style" w:eastAsia="MS Mincho" w:hAnsi="Bookman Old Style"/>
          <w:b/>
          <w:sz w:val="22"/>
          <w:szCs w:val="22"/>
          <w:lang w:eastAsia="en-US"/>
        </w:rPr>
        <w:tab/>
        <w:t>GJYQTARE</w:t>
      </w:r>
    </w:p>
    <w:p w:rsidR="004978CD" w:rsidRPr="000A48A8" w:rsidRDefault="0033506C" w:rsidP="00A1790F">
      <w:pPr>
        <w:widowControl/>
        <w:autoSpaceDE/>
        <w:autoSpaceDN/>
        <w:adjustRightInd/>
        <w:rPr>
          <w:rFonts w:ascii="Bookman Old Style" w:eastAsia="MS Mincho" w:hAnsi="Bookman Old Style"/>
          <w:b/>
          <w:sz w:val="22"/>
          <w:szCs w:val="22"/>
          <w:lang w:eastAsia="en-US"/>
        </w:rPr>
      </w:pPr>
      <w:r w:rsidRPr="000A48A8">
        <w:rPr>
          <w:rFonts w:ascii="Bookman Old Style" w:eastAsia="MS Mincho" w:hAnsi="Bookman Old Style"/>
          <w:b/>
          <w:sz w:val="22"/>
          <w:szCs w:val="22"/>
          <w:lang w:eastAsia="en-US"/>
        </w:rPr>
        <w:t>Elvira TARTARAJ</w:t>
      </w:r>
      <w:r w:rsidR="004978CD" w:rsidRPr="000A48A8">
        <w:rPr>
          <w:rFonts w:ascii="Bookman Old Style" w:eastAsia="MS Mincho" w:hAnsi="Bookman Old Style"/>
          <w:b/>
          <w:sz w:val="22"/>
          <w:szCs w:val="22"/>
          <w:lang w:eastAsia="en-US"/>
        </w:rPr>
        <w:t xml:space="preserve"> </w:t>
      </w:r>
      <w:r w:rsidR="004978CD" w:rsidRPr="000A48A8">
        <w:rPr>
          <w:rFonts w:ascii="Bookman Old Style" w:eastAsia="MS Mincho" w:hAnsi="Bookman Old Style"/>
          <w:b/>
          <w:sz w:val="22"/>
          <w:szCs w:val="22"/>
          <w:lang w:eastAsia="en-US"/>
        </w:rPr>
        <w:tab/>
      </w:r>
      <w:r w:rsidR="004978CD" w:rsidRPr="000A48A8">
        <w:rPr>
          <w:rFonts w:ascii="Bookman Old Style" w:eastAsia="MS Mincho" w:hAnsi="Bookman Old Style"/>
          <w:b/>
          <w:sz w:val="22"/>
          <w:szCs w:val="22"/>
          <w:lang w:eastAsia="en-US"/>
        </w:rPr>
        <w:tab/>
      </w:r>
      <w:r w:rsidR="00A1790F" w:rsidRPr="000A48A8">
        <w:rPr>
          <w:rFonts w:ascii="Bookman Old Style" w:eastAsia="MS Mincho" w:hAnsi="Bookman Old Style"/>
          <w:b/>
          <w:sz w:val="22"/>
          <w:szCs w:val="22"/>
          <w:lang w:eastAsia="en-US"/>
        </w:rPr>
        <w:tab/>
      </w:r>
      <w:r w:rsidR="004978CD" w:rsidRPr="000A48A8">
        <w:rPr>
          <w:rFonts w:ascii="Bookman Old Style" w:eastAsia="MS Mincho" w:hAnsi="Bookman Old Style"/>
          <w:b/>
          <w:sz w:val="22"/>
          <w:szCs w:val="22"/>
          <w:lang w:eastAsia="en-US"/>
        </w:rPr>
        <w:tab/>
        <w:t>Erlanda AGAJ</w:t>
      </w:r>
    </w:p>
    <w:p w:rsidR="004978CD" w:rsidRPr="00A1790F" w:rsidRDefault="004978CD" w:rsidP="00A1790F">
      <w:pPr>
        <w:widowControl/>
        <w:autoSpaceDE/>
        <w:autoSpaceDN/>
        <w:adjustRightInd/>
        <w:rPr>
          <w:rFonts w:ascii="Bookman Old Style" w:eastAsia="MS Mincho" w:hAnsi="Bookman Old Style"/>
          <w:sz w:val="22"/>
          <w:szCs w:val="22"/>
          <w:lang w:eastAsia="en-US"/>
        </w:rPr>
      </w:pPr>
    </w:p>
    <w:p w:rsidR="00A1790F" w:rsidRDefault="00A1790F" w:rsidP="00A1790F">
      <w:pPr>
        <w:widowControl/>
        <w:autoSpaceDE/>
        <w:autoSpaceDN/>
        <w:adjustRightInd/>
        <w:rPr>
          <w:rFonts w:ascii="Bookman Old Style" w:eastAsia="MS Mincho" w:hAnsi="Bookman Old Style"/>
          <w:sz w:val="22"/>
          <w:szCs w:val="22"/>
          <w:lang w:eastAsia="en-US"/>
        </w:rPr>
      </w:pPr>
    </w:p>
    <w:p w:rsidR="000E76F9" w:rsidRDefault="000E76F9" w:rsidP="00A1790F">
      <w:pPr>
        <w:widowControl/>
        <w:autoSpaceDE/>
        <w:autoSpaceDN/>
        <w:adjustRightInd/>
        <w:rPr>
          <w:rFonts w:ascii="Bookman Old Style" w:eastAsia="MS Mincho" w:hAnsi="Bookman Old Style"/>
          <w:sz w:val="22"/>
          <w:szCs w:val="22"/>
          <w:lang w:eastAsia="en-US"/>
        </w:rPr>
      </w:pPr>
    </w:p>
    <w:p w:rsidR="000E76F9" w:rsidRDefault="000E76F9" w:rsidP="00A1790F">
      <w:pPr>
        <w:widowControl/>
        <w:autoSpaceDE/>
        <w:autoSpaceDN/>
        <w:adjustRightInd/>
        <w:rPr>
          <w:rFonts w:ascii="Bookman Old Style" w:eastAsia="MS Mincho" w:hAnsi="Bookman Old Style"/>
          <w:sz w:val="22"/>
          <w:szCs w:val="22"/>
          <w:lang w:eastAsia="en-US"/>
        </w:rPr>
      </w:pPr>
    </w:p>
    <w:p w:rsidR="000E76F9" w:rsidRPr="00A1790F" w:rsidRDefault="000E76F9" w:rsidP="00A1790F">
      <w:pPr>
        <w:widowControl/>
        <w:autoSpaceDE/>
        <w:autoSpaceDN/>
        <w:adjustRightInd/>
        <w:rPr>
          <w:rFonts w:ascii="Bookman Old Style" w:eastAsia="MS Mincho" w:hAnsi="Bookman Old Style"/>
          <w:sz w:val="22"/>
          <w:szCs w:val="22"/>
          <w:lang w:eastAsia="en-US"/>
        </w:rPr>
      </w:pPr>
    </w:p>
    <w:p w:rsidR="00A1790F" w:rsidRPr="00A1790F" w:rsidRDefault="00A1790F" w:rsidP="00A1790F">
      <w:pPr>
        <w:widowControl/>
        <w:autoSpaceDE/>
        <w:autoSpaceDN/>
        <w:adjustRightInd/>
        <w:rPr>
          <w:rFonts w:ascii="Bookman Old Style" w:eastAsia="MS Mincho" w:hAnsi="Bookman Old Style"/>
          <w:sz w:val="22"/>
          <w:szCs w:val="22"/>
          <w:lang w:eastAsia="en-US"/>
        </w:rPr>
      </w:pPr>
    </w:p>
    <w:tbl>
      <w:tblPr>
        <w:tblStyle w:val="TableGrid"/>
        <w:tblW w:w="0" w:type="auto"/>
        <w:tblInd w:w="-72" w:type="dxa"/>
        <w:tblLook w:val="04A0" w:firstRow="1" w:lastRow="0" w:firstColumn="1" w:lastColumn="0" w:noHBand="0" w:noVBand="1"/>
      </w:tblPr>
      <w:tblGrid>
        <w:gridCol w:w="3279"/>
        <w:gridCol w:w="1697"/>
        <w:gridCol w:w="3207"/>
      </w:tblGrid>
      <w:tr w:rsidR="00A1790F" w:rsidRPr="000A48A8" w:rsidTr="000A48A8">
        <w:tc>
          <w:tcPr>
            <w:tcW w:w="3279" w:type="dxa"/>
          </w:tcPr>
          <w:p w:rsidR="00A1790F" w:rsidRPr="000A48A8" w:rsidRDefault="00A1790F" w:rsidP="00A1790F">
            <w:pPr>
              <w:rPr>
                <w:rFonts w:ascii="Bookman Old Style" w:hAnsi="Bookman Old Style"/>
                <w:b/>
                <w:sz w:val="20"/>
                <w:szCs w:val="22"/>
                <w:lang w:val="de-DE"/>
              </w:rPr>
            </w:pPr>
            <w:r w:rsidRPr="000A48A8">
              <w:rPr>
                <w:rFonts w:ascii="Bookman Old Style" w:hAnsi="Bookman Old Style"/>
                <w:b/>
                <w:sz w:val="20"/>
                <w:szCs w:val="22"/>
                <w:lang w:val="de-DE"/>
              </w:rPr>
              <w:t>Shpenzime</w:t>
            </w:r>
          </w:p>
        </w:tc>
        <w:tc>
          <w:tcPr>
            <w:tcW w:w="1697" w:type="dxa"/>
          </w:tcPr>
          <w:p w:rsidR="00A1790F" w:rsidRPr="000A48A8" w:rsidRDefault="00A1790F" w:rsidP="00A1790F">
            <w:pPr>
              <w:rPr>
                <w:rFonts w:ascii="Bookman Old Style" w:hAnsi="Bookman Old Style"/>
                <w:b/>
                <w:sz w:val="20"/>
                <w:szCs w:val="22"/>
                <w:lang w:val="de-DE"/>
              </w:rPr>
            </w:pPr>
            <w:r w:rsidRPr="000A48A8">
              <w:rPr>
                <w:rFonts w:ascii="Bookman Old Style" w:hAnsi="Bookman Old Style"/>
                <w:b/>
                <w:sz w:val="20"/>
                <w:szCs w:val="22"/>
                <w:lang w:val="de-DE"/>
              </w:rPr>
              <w:t>Shuma</w:t>
            </w:r>
          </w:p>
        </w:tc>
        <w:tc>
          <w:tcPr>
            <w:tcW w:w="3207" w:type="dxa"/>
          </w:tcPr>
          <w:p w:rsidR="00A1790F" w:rsidRPr="000A48A8" w:rsidRDefault="00A1790F" w:rsidP="00A1790F">
            <w:pPr>
              <w:rPr>
                <w:rFonts w:ascii="Bookman Old Style" w:hAnsi="Bookman Old Style"/>
                <w:b/>
                <w:sz w:val="20"/>
                <w:szCs w:val="22"/>
                <w:lang w:val="de-DE"/>
              </w:rPr>
            </w:pPr>
            <w:r w:rsidRPr="000A48A8">
              <w:rPr>
                <w:rFonts w:ascii="Bookman Old Style" w:hAnsi="Bookman Old Style"/>
                <w:b/>
                <w:sz w:val="20"/>
                <w:szCs w:val="22"/>
                <w:lang w:val="de-DE"/>
              </w:rPr>
              <w:t>Pagesat të kryera paraprakisht</w:t>
            </w:r>
          </w:p>
        </w:tc>
      </w:tr>
      <w:tr w:rsidR="00A1790F" w:rsidRPr="000A48A8" w:rsidTr="000A48A8">
        <w:tc>
          <w:tcPr>
            <w:tcW w:w="3279"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Tarifa gjyqësore</w:t>
            </w:r>
          </w:p>
        </w:tc>
        <w:tc>
          <w:tcPr>
            <w:tcW w:w="169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 xml:space="preserve">55,520 lekë </w:t>
            </w:r>
          </w:p>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 xml:space="preserve">   5,200 lekë </w:t>
            </w:r>
          </w:p>
        </w:tc>
        <w:tc>
          <w:tcPr>
            <w:tcW w:w="320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Paguar nga pala paditëse</w:t>
            </w:r>
          </w:p>
        </w:tc>
      </w:tr>
      <w:tr w:rsidR="00A1790F" w:rsidRPr="000A48A8" w:rsidTr="000A48A8">
        <w:tc>
          <w:tcPr>
            <w:tcW w:w="3279"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Ekspertim psikologjik</w:t>
            </w:r>
          </w:p>
        </w:tc>
        <w:tc>
          <w:tcPr>
            <w:tcW w:w="169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48,000 lekë</w:t>
            </w:r>
          </w:p>
        </w:tc>
        <w:tc>
          <w:tcPr>
            <w:tcW w:w="320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Paguar nga pala paditëse</w:t>
            </w:r>
          </w:p>
        </w:tc>
      </w:tr>
      <w:tr w:rsidR="00A1790F" w:rsidRPr="000A48A8" w:rsidTr="000A48A8">
        <w:tc>
          <w:tcPr>
            <w:tcW w:w="3279"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Ekspertim mjekoligjor/vlerësues dëmesh</w:t>
            </w:r>
          </w:p>
        </w:tc>
        <w:tc>
          <w:tcPr>
            <w:tcW w:w="169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120,000 lekë</w:t>
            </w:r>
          </w:p>
        </w:tc>
        <w:tc>
          <w:tcPr>
            <w:tcW w:w="320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Paguar nga pala paditëse</w:t>
            </w:r>
          </w:p>
        </w:tc>
      </w:tr>
      <w:tr w:rsidR="00A1790F" w:rsidRPr="000A48A8" w:rsidTr="000A48A8">
        <w:tc>
          <w:tcPr>
            <w:tcW w:w="3279"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 xml:space="preserve">Ekspertim teknik </w:t>
            </w:r>
          </w:p>
        </w:tc>
        <w:tc>
          <w:tcPr>
            <w:tcW w:w="169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80,000 lekë</w:t>
            </w:r>
          </w:p>
        </w:tc>
        <w:tc>
          <w:tcPr>
            <w:tcW w:w="320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Paguar nga pala paditëse</w:t>
            </w:r>
          </w:p>
        </w:tc>
      </w:tr>
      <w:tr w:rsidR="00A1790F" w:rsidRPr="000A48A8" w:rsidTr="000A48A8">
        <w:tc>
          <w:tcPr>
            <w:tcW w:w="3279"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Përfaqësim pala paditëse</w:t>
            </w:r>
          </w:p>
        </w:tc>
        <w:tc>
          <w:tcPr>
            <w:tcW w:w="169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120,000 lekë</w:t>
            </w:r>
          </w:p>
        </w:tc>
        <w:tc>
          <w:tcPr>
            <w:tcW w:w="320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Paguar nga pala paditëse</w:t>
            </w:r>
          </w:p>
        </w:tc>
      </w:tr>
      <w:tr w:rsidR="00A1790F" w:rsidRPr="000A48A8" w:rsidTr="000A48A8">
        <w:tc>
          <w:tcPr>
            <w:tcW w:w="3279"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Përfaqësim pala e paditur</w:t>
            </w:r>
          </w:p>
        </w:tc>
        <w:tc>
          <w:tcPr>
            <w:tcW w:w="169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48,000 lekë</w:t>
            </w:r>
          </w:p>
        </w:tc>
        <w:tc>
          <w:tcPr>
            <w:tcW w:w="320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Paguar nga pala e paditur</w:t>
            </w:r>
          </w:p>
        </w:tc>
      </w:tr>
      <w:tr w:rsidR="00A1790F" w:rsidRPr="000A48A8" w:rsidTr="000A48A8">
        <w:tc>
          <w:tcPr>
            <w:tcW w:w="3279"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Njoftime/shkresa</w:t>
            </w:r>
          </w:p>
        </w:tc>
        <w:tc>
          <w:tcPr>
            <w:tcW w:w="169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5,040 lekë</w:t>
            </w:r>
          </w:p>
        </w:tc>
        <w:tc>
          <w:tcPr>
            <w:tcW w:w="3207" w:type="dxa"/>
          </w:tcPr>
          <w:p w:rsidR="00A1790F" w:rsidRPr="000A48A8" w:rsidRDefault="00A1790F" w:rsidP="000A48A8">
            <w:pPr>
              <w:rPr>
                <w:rFonts w:ascii="Bookman Old Style" w:hAnsi="Bookman Old Style"/>
                <w:sz w:val="20"/>
                <w:szCs w:val="22"/>
                <w:lang w:val="de-DE"/>
              </w:rPr>
            </w:pPr>
            <w:r w:rsidRPr="000A48A8">
              <w:rPr>
                <w:rFonts w:ascii="Bookman Old Style" w:hAnsi="Bookman Old Style"/>
                <w:sz w:val="20"/>
                <w:szCs w:val="22"/>
                <w:lang w:val="de-DE"/>
              </w:rPr>
              <w:t>Paguar nga gjykata</w:t>
            </w:r>
          </w:p>
        </w:tc>
      </w:tr>
      <w:tr w:rsidR="00A1790F" w:rsidRPr="000A48A8" w:rsidTr="000A48A8">
        <w:tc>
          <w:tcPr>
            <w:tcW w:w="3279" w:type="dxa"/>
          </w:tcPr>
          <w:p w:rsidR="00A1790F" w:rsidRPr="000A48A8" w:rsidRDefault="00A1790F" w:rsidP="000A48A8">
            <w:pPr>
              <w:rPr>
                <w:rFonts w:ascii="Bookman Old Style" w:hAnsi="Bookman Old Style"/>
                <w:b/>
                <w:sz w:val="20"/>
                <w:szCs w:val="22"/>
                <w:lang w:val="de-DE"/>
              </w:rPr>
            </w:pPr>
            <w:r w:rsidRPr="000A48A8">
              <w:rPr>
                <w:rFonts w:ascii="Bookman Old Style" w:hAnsi="Bookman Old Style"/>
                <w:b/>
                <w:sz w:val="20"/>
                <w:szCs w:val="22"/>
                <w:lang w:val="de-DE"/>
              </w:rPr>
              <w:t>TOTAL</w:t>
            </w:r>
          </w:p>
        </w:tc>
        <w:tc>
          <w:tcPr>
            <w:tcW w:w="1697" w:type="dxa"/>
          </w:tcPr>
          <w:p w:rsidR="00A1790F" w:rsidRPr="000A48A8" w:rsidRDefault="00A1790F" w:rsidP="000A48A8">
            <w:pPr>
              <w:rPr>
                <w:rFonts w:ascii="Bookman Old Style" w:hAnsi="Bookman Old Style"/>
                <w:b/>
                <w:sz w:val="20"/>
                <w:szCs w:val="22"/>
                <w:lang w:val="de-DE"/>
              </w:rPr>
            </w:pPr>
            <w:r w:rsidRPr="000A48A8">
              <w:rPr>
                <w:rFonts w:ascii="Bookman Old Style" w:hAnsi="Bookman Old Style"/>
                <w:b/>
                <w:sz w:val="20"/>
                <w:szCs w:val="22"/>
                <w:lang w:val="de-DE"/>
              </w:rPr>
              <w:t>481,760 lekë</w:t>
            </w:r>
          </w:p>
        </w:tc>
        <w:tc>
          <w:tcPr>
            <w:tcW w:w="3207" w:type="dxa"/>
          </w:tcPr>
          <w:p w:rsidR="00A1790F" w:rsidRPr="000A48A8" w:rsidRDefault="00A1790F" w:rsidP="000A48A8">
            <w:pPr>
              <w:rPr>
                <w:rFonts w:ascii="Bookman Old Style" w:hAnsi="Bookman Old Style"/>
                <w:b/>
                <w:sz w:val="20"/>
                <w:szCs w:val="22"/>
                <w:lang w:val="de-DE"/>
              </w:rPr>
            </w:pPr>
          </w:p>
        </w:tc>
      </w:tr>
    </w:tbl>
    <w:p w:rsidR="00A1790F" w:rsidRPr="00A1790F" w:rsidRDefault="00A1790F" w:rsidP="00A1790F">
      <w:pPr>
        <w:widowControl/>
        <w:autoSpaceDE/>
        <w:autoSpaceDN/>
        <w:adjustRightInd/>
        <w:rPr>
          <w:rFonts w:ascii="Bookman Old Style" w:eastAsia="MS Mincho" w:hAnsi="Bookman Old Style"/>
          <w:sz w:val="22"/>
          <w:szCs w:val="22"/>
          <w:lang w:eastAsia="en-US"/>
        </w:rPr>
      </w:pPr>
    </w:p>
    <w:p w:rsidR="004978CD" w:rsidRPr="00A1790F" w:rsidRDefault="00A1790F" w:rsidP="00A1790F">
      <w:pPr>
        <w:widowControl/>
        <w:autoSpaceDE/>
        <w:autoSpaceDN/>
        <w:adjustRightInd/>
        <w:jc w:val="both"/>
        <w:rPr>
          <w:rFonts w:ascii="Bookman Old Style" w:eastAsia="MS Mincho" w:hAnsi="Bookman Old Style"/>
          <w:sz w:val="22"/>
          <w:szCs w:val="22"/>
          <w:lang w:val="de-DE" w:eastAsia="en-US"/>
        </w:rPr>
      </w:pPr>
      <w:r w:rsidRPr="00A1790F">
        <w:rPr>
          <w:rFonts w:ascii="Bookman Old Style" w:eastAsia="MS Mincho" w:hAnsi="Bookman Old Style"/>
          <w:sz w:val="22"/>
          <w:szCs w:val="22"/>
          <w:lang w:val="de-DE" w:eastAsia="en-US"/>
        </w:rPr>
        <w:t>Përllogaritur: E.TARTARAJ</w:t>
      </w:r>
      <w:r w:rsidR="004978CD" w:rsidRPr="00A1790F">
        <w:rPr>
          <w:rFonts w:ascii="Bookman Old Style" w:eastAsia="MS Mincho" w:hAnsi="Bookman Old Style"/>
          <w:sz w:val="22"/>
          <w:szCs w:val="22"/>
          <w:lang w:val="de-DE" w:eastAsia="en-US"/>
        </w:rPr>
        <w:t xml:space="preserve"> (sekretare gjyqësore)</w:t>
      </w:r>
    </w:p>
    <w:p w:rsidR="004978CD" w:rsidRPr="00A1790F" w:rsidRDefault="004978CD" w:rsidP="00A1790F">
      <w:pPr>
        <w:widowControl/>
        <w:autoSpaceDE/>
        <w:autoSpaceDN/>
        <w:adjustRightInd/>
        <w:ind w:left="720"/>
        <w:contextualSpacing/>
        <w:jc w:val="both"/>
        <w:rPr>
          <w:rFonts w:ascii="Bookman Old Style" w:eastAsia="MS Mincho" w:hAnsi="Bookman Old Style"/>
          <w:sz w:val="22"/>
          <w:szCs w:val="22"/>
          <w:lang w:val="de-DE" w:eastAsia="en-US"/>
        </w:rPr>
      </w:pPr>
    </w:p>
    <w:p w:rsidR="004978CD" w:rsidRPr="00A1790F" w:rsidRDefault="004978CD" w:rsidP="00A1790F">
      <w:pPr>
        <w:widowControl/>
        <w:autoSpaceDE/>
        <w:autoSpaceDN/>
        <w:adjustRightInd/>
        <w:rPr>
          <w:rFonts w:ascii="Bookman Old Style" w:eastAsia="MS Mincho" w:hAnsi="Bookman Old Style"/>
          <w:sz w:val="22"/>
          <w:szCs w:val="22"/>
          <w:lang w:val="de-DE" w:eastAsia="en-US"/>
        </w:rPr>
      </w:pPr>
    </w:p>
    <w:p w:rsidR="00135221" w:rsidRPr="00A1790F" w:rsidRDefault="00135221" w:rsidP="00A1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man Old Style" w:hAnsi="Bookman Old Style"/>
          <w:b/>
          <w:bCs/>
          <w:sz w:val="22"/>
          <w:szCs w:val="22"/>
          <w:lang w:val="de-DE"/>
        </w:rPr>
      </w:pPr>
    </w:p>
    <w:sectPr w:rsidR="00135221" w:rsidRPr="00A1790F" w:rsidSect="005E2FC8">
      <w:footerReference w:type="default" r:id="rId11"/>
      <w:footerReference w:type="first" r:id="rId12"/>
      <w:pgSz w:w="11906" w:h="16837"/>
      <w:pgMar w:top="600" w:right="1440" w:bottom="1440" w:left="1440"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A8" w:rsidRDefault="00C76EA8">
      <w:r>
        <w:separator/>
      </w:r>
    </w:p>
  </w:endnote>
  <w:endnote w:type="continuationSeparator" w:id="0">
    <w:p w:rsidR="00C76EA8" w:rsidRDefault="00C7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0F" w:rsidRDefault="00257E58">
    <w:pPr>
      <w:pStyle w:val="Footer"/>
      <w:jc w:val="right"/>
    </w:pPr>
    <w:r>
      <w:fldChar w:fldCharType="begin"/>
    </w:r>
    <w:r>
      <w:instrText xml:space="preserve"> PAGE   \* MERGEFORMAT </w:instrText>
    </w:r>
    <w:r>
      <w:fldChar w:fldCharType="separate"/>
    </w:r>
    <w:r w:rsidR="000B79F2">
      <w:rPr>
        <w:noProof/>
      </w:rPr>
      <w:t>23</w:t>
    </w:r>
    <w:r>
      <w:rPr>
        <w:noProof/>
      </w:rPr>
      <w:fldChar w:fldCharType="end"/>
    </w:r>
  </w:p>
  <w:p w:rsidR="00A1790F" w:rsidRDefault="00A17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0F" w:rsidRDefault="00257E58">
    <w:pPr>
      <w:pStyle w:val="Footer"/>
      <w:jc w:val="right"/>
    </w:pPr>
    <w:r>
      <w:fldChar w:fldCharType="begin"/>
    </w:r>
    <w:r>
      <w:instrText xml:space="preserve"> PAGE   \* MERGEFORMAT </w:instrText>
    </w:r>
    <w:r>
      <w:fldChar w:fldCharType="separate"/>
    </w:r>
    <w:r w:rsidR="000B79F2">
      <w:rPr>
        <w:noProof/>
      </w:rPr>
      <w:t>1</w:t>
    </w:r>
    <w:r>
      <w:rPr>
        <w:noProof/>
      </w:rPr>
      <w:fldChar w:fldCharType="end"/>
    </w:r>
  </w:p>
  <w:p w:rsidR="00A1790F" w:rsidRDefault="00A17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A8" w:rsidRDefault="00C76EA8">
      <w:r>
        <w:separator/>
      </w:r>
    </w:p>
  </w:footnote>
  <w:footnote w:type="continuationSeparator" w:id="0">
    <w:p w:rsidR="00C76EA8" w:rsidRDefault="00C76EA8">
      <w:r>
        <w:continuationSeparator/>
      </w:r>
    </w:p>
  </w:footnote>
  <w:footnote w:id="1">
    <w:p w:rsidR="00A1790F" w:rsidRPr="00A1790F" w:rsidRDefault="00A1790F" w:rsidP="00A1790F">
      <w:pPr>
        <w:jc w:val="both"/>
        <w:rPr>
          <w:rFonts w:ascii="Bookman Old Style" w:hAnsi="Bookman Old Style"/>
          <w:color w:val="000000" w:themeColor="text1"/>
          <w:sz w:val="18"/>
          <w:szCs w:val="18"/>
          <w:lang w:val="it-IT"/>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w:t>
      </w:r>
      <w:r w:rsidRPr="00A1790F">
        <w:rPr>
          <w:rFonts w:ascii="Bookman Old Style" w:hAnsi="Bookman Old Style"/>
          <w:sz w:val="18"/>
          <w:szCs w:val="18"/>
          <w:lang w:val="it-IT"/>
        </w:rPr>
        <w:t xml:space="preserve">Kërkesëpadia është regjistruar më datë 20.01.2020 në Gjykatën e Rrethit Gjyqësor Fier, dhe me shortin e datës 24.12.2019 i është caktuar trupit gjykues të kryesuar nga Gjyqtare Marsela DERVISHI, e cila është larguar për shkak të barrëlindjes. Më tej, kërkesëpadia i është caktuar Gjyqtares Arta DUKA, e cila për shkak të komandimit në Gjykatën e Apelit Korçë është larguar dhe më datë 05.10.2020 pas rishortimit, i është caktuar trupit gjykues të kryesuar nga Gjyqtare Erlanda AGAJ. </w:t>
      </w:r>
    </w:p>
  </w:footnote>
  <w:footnote w:id="2">
    <w:p w:rsidR="00A1790F" w:rsidRPr="00A1790F" w:rsidRDefault="00A1790F" w:rsidP="00A1790F">
      <w:pPr>
        <w:contextualSpacing/>
        <w:jc w:val="both"/>
        <w:rPr>
          <w:rFonts w:ascii="Bookman Old Style" w:hAnsi="Bookman Old Style"/>
          <w:sz w:val="18"/>
          <w:szCs w:val="18"/>
          <w:lang w:val="it-IT"/>
        </w:rPr>
      </w:pPr>
      <w:r w:rsidRPr="00A1790F">
        <w:rPr>
          <w:rStyle w:val="FootnoteReference"/>
          <w:rFonts w:ascii="Bookman Old Style" w:hAnsi="Bookman Old Style"/>
          <w:sz w:val="18"/>
          <w:szCs w:val="18"/>
        </w:rPr>
        <w:footnoteRef/>
      </w:r>
      <w:r w:rsidRPr="00A1790F">
        <w:rPr>
          <w:rFonts w:ascii="Bookman Old Style" w:hAnsi="Bookman Old Style"/>
          <w:sz w:val="18"/>
          <w:szCs w:val="18"/>
          <w:lang w:val="it-IT"/>
        </w:rPr>
        <w:t xml:space="preserve"> Shih Vendim Nr. </w:t>
      </w:r>
      <w:r w:rsidRPr="00A1790F">
        <w:rPr>
          <w:rFonts w:ascii="Bookman Old Style" w:hAnsi="Bookman Old Style"/>
          <w:bCs/>
          <w:sz w:val="18"/>
          <w:szCs w:val="18"/>
          <w:lang w:val="it-IT"/>
        </w:rPr>
        <w:t xml:space="preserve">00-2018-269 </w:t>
      </w:r>
      <w:r w:rsidRPr="00A1790F">
        <w:rPr>
          <w:rFonts w:ascii="Bookman Old Style" w:hAnsi="Bookman Old Style"/>
          <w:spacing w:val="-3"/>
          <w:sz w:val="18"/>
          <w:szCs w:val="18"/>
          <w:lang w:val="it-IT"/>
        </w:rPr>
        <w:t xml:space="preserve">i Vendimit (23), datë 15.03.2018, </w:t>
      </w:r>
      <w:r w:rsidRPr="00A1790F">
        <w:rPr>
          <w:rFonts w:ascii="Bookman Old Style" w:hAnsi="Bookman Old Style"/>
          <w:sz w:val="18"/>
          <w:szCs w:val="18"/>
          <w:lang w:val="it-IT"/>
        </w:rPr>
        <w:t>Kolegji Civil i Gjykatës së Lartë, ku arsyetohet ndër të tjera se: “....Kodi i Pocedurës Civile hesht në lidhje me provat atipike, ndryshe nga rregullimi që bënte Kodi i Procedurës Penale i ndryshuar me Ligjin nr. 35/2017, i cili në nenin 150/2 të tij parashikon se: “</w:t>
      </w:r>
      <w:r w:rsidRPr="00A1790F">
        <w:rPr>
          <w:rFonts w:ascii="Bookman Old Style" w:hAnsi="Bookman Old Style"/>
          <w:i/>
          <w:sz w:val="18"/>
          <w:szCs w:val="18"/>
          <w:lang w:val="it-IT"/>
        </w:rPr>
        <w:t>2. Kur kërkohet një provë që nuk rregullohet me ligj, gjykata mund ta marrë nëse prova vlen për të vërtetuar faktet dhe nuk cenon lirinë e vullnetit të personit. Gjykata vendos për marrjen e provës pasi dëgjon palët mbi mënyrën e marrjes së saj.</w:t>
      </w:r>
      <w:r w:rsidRPr="00A1790F">
        <w:rPr>
          <w:rFonts w:ascii="Bookman Old Style" w:hAnsi="Bookman Old Style"/>
          <w:sz w:val="18"/>
          <w:szCs w:val="18"/>
          <w:lang w:val="it-IT"/>
        </w:rPr>
        <w:t xml:space="preserve">”. 47. Në vlerësimin e Kolegjit, pavarësisht se Kodi i Procedurës Civile hesht dhe ometon në këtë pjesë, prova </w:t>
      </w:r>
      <w:r w:rsidRPr="00A1790F">
        <w:rPr>
          <w:rFonts w:ascii="Bookman Old Style" w:hAnsi="Bookman Old Style"/>
          <w:i/>
          <w:sz w:val="18"/>
          <w:szCs w:val="18"/>
          <w:lang w:val="it-IT"/>
        </w:rPr>
        <w:t>atipike</w:t>
      </w:r>
      <w:r w:rsidRPr="00A1790F">
        <w:rPr>
          <w:rFonts w:ascii="Bookman Old Style" w:hAnsi="Bookman Old Style"/>
          <w:sz w:val="18"/>
          <w:szCs w:val="18"/>
          <w:lang w:val="it-IT"/>
        </w:rPr>
        <w:t xml:space="preserve"> duhet të pranohet si e përdorshme në procesin civil, njëlloj sikur pranohet se mundet të përdoret edhe në procesin penal. Kolegji sjell në vëmendje paragrafin e dytë të nenit 1 të Kodit të Procedurës Civile, i cili detyron gjykatën të vendosë edhe për çështje për të cilat nuk ka ligj dhe duke i dhënë gjykatës pushtetin e formësimit të normës dhe plotësimit të boshësisë ligjore, sipas parimeve kushtetuese të interpretimit dhe të zhvillimit të jurisprudencës. 48. Kolegji vlerëson se çdo lloj prove, që nuk është përjashtuar në mënyrë të shprehur nga ligji si e papërdorshme, pranohet nga gjykata në gjykimin civil, administrativ dhe penal, kur ka lidhje me objektin e të provuarit. Nga ana tjetër Kolegji vlerëson se, përgjithësisht provat </w:t>
      </w:r>
      <w:r w:rsidRPr="00A1790F">
        <w:rPr>
          <w:rFonts w:ascii="Bookman Old Style" w:hAnsi="Bookman Old Style"/>
          <w:i/>
          <w:sz w:val="18"/>
          <w:szCs w:val="18"/>
          <w:lang w:val="it-IT"/>
        </w:rPr>
        <w:t>atipike</w:t>
      </w:r>
      <w:r w:rsidRPr="00A1790F">
        <w:rPr>
          <w:rFonts w:ascii="Bookman Old Style" w:hAnsi="Bookman Old Style"/>
          <w:sz w:val="18"/>
          <w:szCs w:val="18"/>
          <w:lang w:val="it-IT"/>
        </w:rPr>
        <w:t xml:space="preserve">, më shumë se prova të paparashikuara apo të parregulluara nga ligji, janë prova që mbartin elementë të përzierë dhe të ndërmjetëm të provave tipike. Kështu tipiciteti i mjetit provues ka të bëjë jo vetëm me formën por edhe me përmbajtjen (elementë këto që përcaktojnë statusin ligjor të provës), </w:t>
      </w:r>
      <w:r w:rsidRPr="00A1790F">
        <w:rPr>
          <w:rFonts w:ascii="Bookman Old Style" w:hAnsi="Bookman Old Style"/>
          <w:i/>
          <w:sz w:val="18"/>
          <w:szCs w:val="18"/>
          <w:lang w:val="it-IT"/>
        </w:rPr>
        <w:t>ndërkohë që provat atipike mund të kenë formën e një prove të caktuar, ndërsa në përmbajtje ka elementë të një prove tjetër dhe pikërisht në këtë natyrë të përzier qëndron atipiciteti i tyre</w:t>
      </w:r>
      <w:r w:rsidRPr="00A1790F">
        <w:rPr>
          <w:rStyle w:val="FootnoteReference"/>
          <w:rFonts w:ascii="Bookman Old Style" w:hAnsi="Bookman Old Style"/>
          <w:sz w:val="18"/>
          <w:szCs w:val="18"/>
        </w:rPr>
        <w:footnoteRef/>
      </w:r>
      <w:r w:rsidRPr="00A1790F">
        <w:rPr>
          <w:rFonts w:ascii="Bookman Old Style" w:hAnsi="Bookman Old Style"/>
          <w:sz w:val="18"/>
          <w:szCs w:val="18"/>
          <w:lang w:val="it-IT"/>
        </w:rPr>
        <w:t>. Kështu deklaratat e shkruara të të tretëve jo pjesëmarrës në proces, kanë formën e shkresave private</w:t>
      </w:r>
      <w:r w:rsidRPr="00A1790F">
        <w:rPr>
          <w:rStyle w:val="FootnoteReference"/>
          <w:rFonts w:ascii="Bookman Old Style" w:hAnsi="Bookman Old Style"/>
          <w:sz w:val="18"/>
          <w:szCs w:val="18"/>
        </w:rPr>
        <w:footnoteRef/>
      </w:r>
      <w:r w:rsidRPr="00A1790F">
        <w:rPr>
          <w:rFonts w:ascii="Bookman Old Style" w:hAnsi="Bookman Old Style"/>
          <w:sz w:val="18"/>
          <w:szCs w:val="18"/>
          <w:lang w:val="it-IT"/>
        </w:rPr>
        <w:t xml:space="preserve">, por në përmbajtje kanë elementë të dëshmisë, për sa kohë mund të jenë deklarime të personave të pa interesuar në përfundimin e çështjes mbi faktet për të cilat ata kanë dijeni. Sa më sipër, Kolegji arrin në konkluzionin se provat </w:t>
      </w:r>
      <w:r w:rsidRPr="00A1790F">
        <w:rPr>
          <w:rFonts w:ascii="Bookman Old Style" w:hAnsi="Bookman Old Style"/>
          <w:i/>
          <w:sz w:val="18"/>
          <w:szCs w:val="18"/>
          <w:lang w:val="it-IT"/>
        </w:rPr>
        <w:t>atipike</w:t>
      </w:r>
      <w:r w:rsidRPr="00A1790F">
        <w:rPr>
          <w:rFonts w:ascii="Bookman Old Style" w:hAnsi="Bookman Old Style"/>
          <w:sz w:val="18"/>
          <w:szCs w:val="18"/>
          <w:lang w:val="it-IT"/>
        </w:rPr>
        <w:t xml:space="preserve"> mundet të përdoren në gjykimin civil dhe administrativ dhe se për provat </w:t>
      </w:r>
      <w:r w:rsidRPr="00A1790F">
        <w:rPr>
          <w:rFonts w:ascii="Bookman Old Style" w:hAnsi="Bookman Old Style"/>
          <w:i/>
          <w:sz w:val="18"/>
          <w:szCs w:val="18"/>
          <w:lang w:val="it-IT"/>
        </w:rPr>
        <w:t>atipike</w:t>
      </w:r>
      <w:r w:rsidRPr="00A1790F">
        <w:rPr>
          <w:rFonts w:ascii="Bookman Old Style" w:hAnsi="Bookman Old Style"/>
          <w:sz w:val="18"/>
          <w:szCs w:val="18"/>
          <w:lang w:val="it-IT"/>
        </w:rPr>
        <w:t xml:space="preserve"> do të zbatohen rregullat ligjore të zbatueshme për provat tipike korresponduese, qoftë edhe nëpërmjet interpretimit të këtyre normave me analogji...”.</w:t>
      </w:r>
    </w:p>
  </w:footnote>
  <w:footnote w:id="3">
    <w:p w:rsidR="00A1790F" w:rsidRPr="00A1790F" w:rsidRDefault="00A1790F" w:rsidP="00A1790F">
      <w:pPr>
        <w:tabs>
          <w:tab w:val="left" w:pos="0"/>
        </w:tabs>
        <w:jc w:val="both"/>
        <w:rPr>
          <w:rFonts w:ascii="Bookman Old Style" w:hAnsi="Bookman Old Style"/>
          <w:bCs/>
          <w:sz w:val="18"/>
          <w:szCs w:val="18"/>
          <w:lang w:val="sq-AL"/>
        </w:rPr>
      </w:pPr>
      <w:r w:rsidRPr="00A1790F">
        <w:rPr>
          <w:rStyle w:val="FootnoteReference"/>
          <w:rFonts w:ascii="Bookman Old Style" w:hAnsi="Bookman Old Style"/>
          <w:sz w:val="18"/>
          <w:szCs w:val="18"/>
        </w:rPr>
        <w:footnoteRef/>
      </w:r>
      <w:r w:rsidRPr="00A1790F">
        <w:rPr>
          <w:rFonts w:ascii="Bookman Old Style" w:hAnsi="Bookman Old Style"/>
          <w:sz w:val="18"/>
          <w:szCs w:val="18"/>
          <w:lang w:val="it-IT"/>
        </w:rPr>
        <w:t xml:space="preserve"> </w:t>
      </w:r>
      <w:r w:rsidRPr="00A1790F">
        <w:rPr>
          <w:rFonts w:ascii="Bookman Old Style" w:eastAsiaTheme="minorHAnsi" w:hAnsi="Bookman Old Style" w:cs="Arial"/>
          <w:sz w:val="18"/>
          <w:szCs w:val="18"/>
          <w:lang w:val="sq-AL" w:eastAsia="ko-KR"/>
        </w:rPr>
        <w:t xml:space="preserve">Lidhur me pyetjen si dëshmitare të shtetases Anxhela BREGU, nga ana e palës paditëse u paraqit si një kërkesë civile më vete sigurimi i provës, por pasi Gjykata bëri të gjitha përpjekjet për gjetjen e kësaj shtetase, pala paditëse hoqi dorë nga kërkesa dhe gjykata vendosi pushimin e saj. (administruar në një dosje tjetër gjyqësore, e regjistruar </w:t>
      </w:r>
      <w:r w:rsidRPr="00A1790F">
        <w:rPr>
          <w:rFonts w:ascii="Bookman Old Style" w:hAnsi="Bookman Old Style"/>
          <w:bCs/>
          <w:sz w:val="18"/>
          <w:szCs w:val="18"/>
          <w:lang w:val="sq-AL"/>
        </w:rPr>
        <w:t>Nr.Regj.Them. 90907-00003-62-2021 (33)  datë 11.01.2021, disponuar me Vendim nr. 62-2021-220 (35), datë 21.01.2021.)</w:t>
      </w:r>
    </w:p>
  </w:footnote>
  <w:footnote w:id="4">
    <w:p w:rsidR="00A1790F" w:rsidRPr="00A1790F" w:rsidRDefault="00A1790F" w:rsidP="00A1790F">
      <w:pPr>
        <w:jc w:val="both"/>
        <w:rPr>
          <w:rFonts w:ascii="Bookman Old Style" w:hAnsi="Bookman Old Style"/>
          <w:sz w:val="18"/>
          <w:szCs w:val="18"/>
          <w:lang w:val="en-GB"/>
        </w:rPr>
      </w:pPr>
      <w:r w:rsidRPr="00A1790F">
        <w:rPr>
          <w:rStyle w:val="FootnoteReference"/>
          <w:rFonts w:ascii="Bookman Old Style" w:hAnsi="Bookman Old Style"/>
          <w:sz w:val="18"/>
          <w:szCs w:val="18"/>
        </w:rPr>
        <w:footnoteRef/>
      </w:r>
      <w:r w:rsidRPr="00A1790F">
        <w:rPr>
          <w:rFonts w:ascii="Bookman Old Style" w:hAnsi="Bookman Old Style"/>
          <w:i/>
          <w:sz w:val="18"/>
          <w:szCs w:val="18"/>
          <w:lang w:val="sq-AL"/>
        </w:rPr>
        <w:t>“</w:t>
      </w:r>
      <w:r w:rsidRPr="00A1790F">
        <w:rPr>
          <w:rFonts w:ascii="Bookman Old Style" w:eastAsiaTheme="minorHAnsi" w:hAnsi="Bookman Old Style"/>
          <w:i/>
          <w:sz w:val="18"/>
          <w:szCs w:val="18"/>
          <w:lang w:val="sq-AL"/>
        </w:rPr>
        <w:t xml:space="preserve">…ligji nuk e detyron gjykatën të zgjidhë në themel çdo padi civile që është paraqitur, pa shkaqe të arsyeshme pasi është plotësur afati i parashkrimit, por përkundrazi I jep të drejtën t’a refuzojë padinë si të parashkruar dhe të mos hetojë rrethanat e faktit që mund të kenë rëndësi për zgjidhjen e çështjes në themel…në pranimin e institutit të parashkrimit të padisë, ligjvënësi ka marrë parasysh gjithashtu nevojat dhe leverdinë shoqërore të zbatimit të masave shtrënguese shtetërore kundër personit që ka shkelur detyrimet e parashikuara nga ligjet civile. S’ka dyshim se kundër një personi të tillë duhet të zbatohen patjetër masat shtrënguese shtetërore që përcaktohen nga legjislacioni civil. </w:t>
      </w:r>
      <w:r w:rsidRPr="00A1790F">
        <w:rPr>
          <w:rFonts w:ascii="Bookman Old Style" w:eastAsiaTheme="minorHAnsi" w:hAnsi="Bookman Old Style"/>
          <w:i/>
          <w:sz w:val="18"/>
          <w:szCs w:val="18"/>
          <w:lang w:val="en-GB"/>
        </w:rPr>
        <w:t xml:space="preserve">Megjithatë, zbatimi i këtyre masave, kur nuk është kufizuar me afate, shkakton që debitori të mbetet përgjithmonë nën kërcënim se një ditë ose një tjetër do të paditet në gjyq, për t’u përgjegjur në lidhje me një detyrim shumë të vjetër. Po të lejohej kjo gjendje, roli edukues i normave të legjislacionit civil do të dobësohej në një shkallë të tillë </w:t>
      </w:r>
      <w:proofErr w:type="gramStart"/>
      <w:r w:rsidRPr="00A1790F">
        <w:rPr>
          <w:rFonts w:ascii="Bookman Old Style" w:eastAsiaTheme="minorHAnsi" w:hAnsi="Bookman Old Style"/>
          <w:i/>
          <w:sz w:val="18"/>
          <w:szCs w:val="18"/>
          <w:lang w:val="en-GB"/>
        </w:rPr>
        <w:t>sa</w:t>
      </w:r>
      <w:proofErr w:type="gramEnd"/>
      <w:r w:rsidRPr="00A1790F">
        <w:rPr>
          <w:rFonts w:ascii="Bookman Old Style" w:eastAsiaTheme="minorHAnsi" w:hAnsi="Bookman Old Style"/>
          <w:i/>
          <w:sz w:val="18"/>
          <w:szCs w:val="18"/>
          <w:lang w:val="en-GB"/>
        </w:rPr>
        <w:t xml:space="preserve"> do të bëhej krejt i padobishëm dhe i panevojshëm.” Shih për më tepër </w:t>
      </w:r>
      <w:r w:rsidRPr="00A1790F">
        <w:rPr>
          <w:rFonts w:ascii="Bookman Old Style" w:hAnsi="Bookman Old Style"/>
          <w:sz w:val="18"/>
          <w:szCs w:val="18"/>
          <w:lang w:val="en-GB"/>
        </w:rPr>
        <w:t>Feti Gjilani, “Parashkrimi i padisë sipas legjislacionit shqiptar“, Shtëpia botuese Shtypshkronja, Tiranë 2007.</w:t>
      </w:r>
    </w:p>
    <w:p w:rsidR="00A1790F" w:rsidRPr="00A1790F" w:rsidRDefault="00A1790F" w:rsidP="00A1790F">
      <w:pPr>
        <w:pStyle w:val="FootnoteText"/>
        <w:jc w:val="both"/>
        <w:rPr>
          <w:rFonts w:ascii="Bookman Old Style" w:hAnsi="Bookman Old Style"/>
          <w:sz w:val="18"/>
          <w:szCs w:val="18"/>
          <w:lang w:val="en-GB"/>
        </w:rPr>
      </w:pPr>
    </w:p>
  </w:footnote>
  <w:footnote w:id="5">
    <w:p w:rsidR="00A1790F" w:rsidRPr="00A1790F" w:rsidRDefault="00A1790F" w:rsidP="00A1790F">
      <w:pPr>
        <w:pStyle w:val="FootnoteText"/>
        <w:jc w:val="both"/>
        <w:rPr>
          <w:rFonts w:ascii="Bookman Old Style" w:hAnsi="Bookman Old Style"/>
          <w:sz w:val="18"/>
          <w:szCs w:val="18"/>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w:t>
      </w:r>
      <w:r w:rsidRPr="00A1790F">
        <w:rPr>
          <w:rFonts w:ascii="Bookman Old Style" w:hAnsi="Bookman Old Style"/>
          <w:sz w:val="18"/>
          <w:szCs w:val="18"/>
          <w:lang w:val="sq-AL"/>
        </w:rPr>
        <w:t>Vendim  i Gjykatës së Kasacionit Italian Civil, Seksioni III, Vendimi Nr. 21255 datë 17 shtator 2013.</w:t>
      </w:r>
    </w:p>
  </w:footnote>
  <w:footnote w:id="6">
    <w:p w:rsidR="00A1790F" w:rsidRPr="00A1790F" w:rsidRDefault="00A1790F" w:rsidP="00A1790F">
      <w:pPr>
        <w:pStyle w:val="FootnoteText"/>
        <w:jc w:val="both"/>
        <w:rPr>
          <w:rFonts w:ascii="Bookman Old Style" w:hAnsi="Bookman Old Style"/>
          <w:sz w:val="18"/>
          <w:szCs w:val="18"/>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w:t>
      </w:r>
      <w:r w:rsidRPr="00A1790F">
        <w:rPr>
          <w:rFonts w:ascii="Bookman Old Style" w:hAnsi="Bookman Old Style"/>
          <w:sz w:val="18"/>
          <w:szCs w:val="18"/>
          <w:lang w:val="sq-AL"/>
        </w:rPr>
        <w:t>Vendim i Gjykatës së Kasacionit Italian Civil, Seksioni III, Vendim Nr. 11119 datë 10 mars 2019.</w:t>
      </w:r>
    </w:p>
  </w:footnote>
  <w:footnote w:id="7">
    <w:p w:rsidR="00A1790F" w:rsidRPr="00A1790F" w:rsidRDefault="00A1790F" w:rsidP="00A1790F">
      <w:pPr>
        <w:pStyle w:val="FootnoteText"/>
        <w:jc w:val="both"/>
        <w:rPr>
          <w:rFonts w:ascii="Bookman Old Style" w:hAnsi="Bookman Old Style"/>
          <w:sz w:val="18"/>
          <w:szCs w:val="18"/>
          <w:lang w:val="en-GB"/>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w:t>
      </w:r>
      <w:r w:rsidRPr="00A1790F">
        <w:rPr>
          <w:rFonts w:ascii="Bookman Old Style" w:hAnsi="Bookman Old Style"/>
          <w:sz w:val="18"/>
          <w:szCs w:val="18"/>
          <w:lang w:val="sq-AL"/>
        </w:rPr>
        <w:t>Vendimi i Gjykatës së Kasacionit Civil Italian, Seksioni III, Vendimi Nr. 4899 datë 14 mars 2016.</w:t>
      </w:r>
    </w:p>
  </w:footnote>
  <w:footnote w:id="8">
    <w:p w:rsidR="00A1790F" w:rsidRPr="00A1790F" w:rsidRDefault="00A1790F" w:rsidP="00A1790F">
      <w:pPr>
        <w:pStyle w:val="FootnoteText"/>
        <w:jc w:val="both"/>
        <w:rPr>
          <w:rFonts w:ascii="Bookman Old Style" w:hAnsi="Bookman Old Style"/>
          <w:sz w:val="18"/>
          <w:szCs w:val="18"/>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w:t>
      </w:r>
      <w:r w:rsidRPr="00A1790F">
        <w:rPr>
          <w:rFonts w:ascii="Bookman Old Style" w:hAnsi="Bookman Old Style"/>
          <w:sz w:val="18"/>
          <w:szCs w:val="18"/>
          <w:lang w:val="sq-AL"/>
        </w:rPr>
        <w:t>Vendimi i Gjykatës së Kasacionit Italian Civil, Seksioni III, Vendimi Nr. 13201, datë 28 maj 2013.</w:t>
      </w:r>
    </w:p>
  </w:footnote>
  <w:footnote w:id="9">
    <w:p w:rsidR="00A1790F" w:rsidRPr="00A1790F" w:rsidRDefault="00A1790F" w:rsidP="00A1790F">
      <w:pPr>
        <w:pStyle w:val="Normal1"/>
        <w:jc w:val="both"/>
        <w:rPr>
          <w:rFonts w:ascii="Bookman Old Style" w:hAnsi="Bookman Old Style"/>
          <w:i/>
          <w:color w:val="000000"/>
          <w:sz w:val="18"/>
          <w:szCs w:val="18"/>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Në vendimin Nr. 83 datë 14.06.2021, Kolegji Administrativ i Gjykatës së Lartë ka arsyetuar se: </w:t>
      </w:r>
      <w:r w:rsidRPr="00A1790F">
        <w:rPr>
          <w:rFonts w:ascii="Bookman Old Style" w:hAnsi="Bookman Old Style"/>
          <w:i/>
          <w:sz w:val="18"/>
          <w:szCs w:val="18"/>
        </w:rPr>
        <w:t>“</w:t>
      </w:r>
      <w:r w:rsidRPr="00A1790F">
        <w:rPr>
          <w:rFonts w:ascii="Bookman Old Style" w:hAnsi="Bookman Old Style"/>
          <w:i/>
          <w:color w:val="000000"/>
          <w:sz w:val="18"/>
          <w:szCs w:val="18"/>
        </w:rPr>
        <w:t xml:space="preserve">....  Së pari, përsa i përket dijenisë për dëmin, vlerësoj se </w:t>
      </w:r>
      <w:r w:rsidRPr="00A1790F">
        <w:rPr>
          <w:rFonts w:ascii="Bookman Old Style" w:hAnsi="Bookman Old Style"/>
          <w:i/>
          <w:color w:val="000000"/>
          <w:sz w:val="18"/>
          <w:szCs w:val="18"/>
          <w:u w:val="single"/>
        </w:rPr>
        <w:t>e drejta e padisë për kërkimin e shpërblimit të dëmit të paditësit ka lindur në momentin që ka ndodhur fakti i paligjshëm i datës 22.06.1997. Paditësi si subjekt i dëmtuar nga fakti i paligjshëm prezumohet të kenë marrë dijeni menjëherë pas ndodhjes së tij</w:t>
      </w:r>
      <w:r w:rsidRPr="00A1790F">
        <w:rPr>
          <w:rFonts w:ascii="Bookman Old Style" w:hAnsi="Bookman Old Style"/>
          <w:b/>
          <w:i/>
          <w:color w:val="000000"/>
          <w:sz w:val="18"/>
          <w:szCs w:val="18"/>
          <w:u w:val="single"/>
        </w:rPr>
        <w:t xml:space="preserve"> </w:t>
      </w:r>
      <w:r w:rsidRPr="00A1790F">
        <w:rPr>
          <w:rFonts w:ascii="Bookman Old Style" w:hAnsi="Bookman Old Style"/>
          <w:i/>
          <w:color w:val="000000"/>
          <w:sz w:val="18"/>
          <w:szCs w:val="18"/>
          <w:u w:val="single"/>
        </w:rPr>
        <w:t>për sa i përket ekzistencës së faktit të paligjshëm, pasi ky i fundit menjëherë është shtruar në mjedise spitalore dhe më pas është dërguar në shtetin Italian ku dhe i është nënshtruar ndërhyrjeve kirurgjikale</w:t>
      </w:r>
      <w:r w:rsidRPr="00A1790F">
        <w:rPr>
          <w:rFonts w:ascii="Bookman Old Style" w:hAnsi="Bookman Old Style"/>
          <w:i/>
          <w:color w:val="000000"/>
          <w:sz w:val="18"/>
          <w:szCs w:val="18"/>
        </w:rPr>
        <w:t xml:space="preserve">. Së dyti, përsa i përket faktit që i dëmtuari të marrë dijeni ose duhej të merrte dijeni për personin që e ka shkaktuar atë, </w:t>
      </w:r>
      <w:r w:rsidRPr="00A1790F">
        <w:rPr>
          <w:rFonts w:ascii="Bookman Old Style" w:hAnsi="Bookman Old Style"/>
          <w:i/>
          <w:color w:val="000000"/>
          <w:sz w:val="18"/>
          <w:szCs w:val="18"/>
          <w:u w:val="single"/>
        </w:rPr>
        <w:t>në rastin konkret, paditësi e kanë ditur që ngjarja ndodhi gjatë kohës së ushtrimit të detyrës; p</w:t>
      </w:r>
      <w:r w:rsidRPr="00A1790F">
        <w:rPr>
          <w:rFonts w:ascii="Bookman Old Style" w:hAnsi="Bookman Old Style"/>
          <w:i/>
          <w:sz w:val="18"/>
          <w:szCs w:val="18"/>
          <w:u w:val="single"/>
        </w:rPr>
        <w:t>ra, në rastin konkret paditësi ka qenë në dijeni të subjektit që do ja kundërdrejtonte padinë objekt gjykimi</w:t>
      </w:r>
      <w:r w:rsidRPr="00A1790F">
        <w:rPr>
          <w:rFonts w:ascii="Bookman Old Style" w:hAnsi="Bookman Old Style"/>
          <w:i/>
          <w:sz w:val="18"/>
          <w:szCs w:val="18"/>
        </w:rPr>
        <w:t>.....</w:t>
      </w:r>
      <w:r w:rsidRPr="00A1790F">
        <w:rPr>
          <w:rFonts w:ascii="Bookman Old Style" w:hAnsi="Bookman Old Style"/>
          <w:i/>
          <w:color w:val="000000"/>
          <w:sz w:val="18"/>
          <w:szCs w:val="18"/>
        </w:rPr>
        <w:t>Në këto kushte, Kolegji vlerëson se vendimi nr. 1634, datë 17.07.2013 i Gjykatës së Apelit Tiranë duhet të prishte dhe çështja të kthehet për rishqyrtim në Gjykatën Administrative të Apelit. Në rishqyrtim Gjykata Administrative e Apelit duhet të analizojnë dhe të përllogarisë në përputhje me ligjin material dhe dispozitat e posaçme, afatin e parashkrimit të padisë duke realizuar një hetim të plotë dhe të gjithëanshëm nëse në rastin objekt gjykimi nga dita që ka ndodhur ngjarja ka pasur ndërprerje apo pezullim të afatit të parashkrimit të padisë.”</w:t>
      </w:r>
    </w:p>
  </w:footnote>
  <w:footnote w:id="10">
    <w:p w:rsidR="00A1790F" w:rsidRPr="00A1790F" w:rsidRDefault="00A1790F" w:rsidP="00A1790F">
      <w:pPr>
        <w:pStyle w:val="FootnoteText"/>
        <w:jc w:val="both"/>
        <w:rPr>
          <w:rFonts w:ascii="Bookman Old Style" w:hAnsi="Bookman Old Style"/>
          <w:sz w:val="18"/>
          <w:szCs w:val="18"/>
          <w:lang w:val="en-GB"/>
        </w:rPr>
      </w:pPr>
      <w:r w:rsidRPr="00A1790F">
        <w:rPr>
          <w:rStyle w:val="FootnoteReference"/>
          <w:rFonts w:ascii="Bookman Old Style" w:hAnsi="Bookman Old Style"/>
          <w:sz w:val="18"/>
          <w:szCs w:val="18"/>
        </w:rPr>
        <w:footnoteRef/>
      </w:r>
      <w:r w:rsidRPr="00A1790F">
        <w:rPr>
          <w:rFonts w:ascii="Bookman Old Style" w:hAnsi="Bookman Old Style"/>
          <w:sz w:val="18"/>
          <w:szCs w:val="18"/>
          <w:lang w:val="en-GB"/>
        </w:rPr>
        <w:t xml:space="preserve"> Neni 618 i Kodit Civil parashikon se: “</w:t>
      </w:r>
      <w:r w:rsidRPr="00A1790F">
        <w:rPr>
          <w:rFonts w:ascii="Bookman Old Style" w:hAnsi="Bookman Old Style"/>
          <w:i/>
          <w:sz w:val="18"/>
          <w:szCs w:val="18"/>
          <w:lang w:val="en-GB"/>
        </w:rPr>
        <w:t>Punëdhënësi është përgjegjës për dëmet e shkaktuara të tretëve për fajin e punonjësve që janë në shërbim të tij, gjatë ushtrimit të detyrave që u janë besuar prej tij. Personi juridik është përgjegjës për dëmin e shkaktuar nga organet e tij në kryerjen e detyrave të tyre.”</w:t>
      </w:r>
    </w:p>
  </w:footnote>
  <w:footnote w:id="11">
    <w:p w:rsidR="00A1790F" w:rsidRPr="00A1790F" w:rsidRDefault="00A1790F" w:rsidP="00A1790F">
      <w:pPr>
        <w:pStyle w:val="FootnoteText"/>
        <w:jc w:val="both"/>
        <w:rPr>
          <w:rFonts w:ascii="Bookman Old Style" w:hAnsi="Bookman Old Style"/>
          <w:sz w:val="18"/>
          <w:szCs w:val="18"/>
          <w:lang w:val="en-GB"/>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w:t>
      </w:r>
      <w:r w:rsidRPr="00A1790F">
        <w:rPr>
          <w:rFonts w:ascii="Bookman Old Style" w:hAnsi="Bookman Old Style"/>
          <w:sz w:val="18"/>
          <w:szCs w:val="18"/>
          <w:lang w:val="sq-AL"/>
        </w:rPr>
        <w:t>“</w:t>
      </w:r>
      <w:r w:rsidRPr="000A48A8">
        <w:rPr>
          <w:rFonts w:ascii="Bookman Old Style" w:hAnsi="Bookman Old Style"/>
          <w:i/>
          <w:sz w:val="18"/>
          <w:szCs w:val="18"/>
          <w:lang w:val="sq-AL"/>
        </w:rPr>
        <w:t>Shkaktimi i vdekjes ose dëmtimi i rëndë i shëndetit të personit ardhur si pasojë e mosrespektimit të rregullave që kanë të bëjnë me punën, prodhimin, shërbimin, të përcaktuara në ligj, në aktet e Këshillit të Ministrave apo në rregulloret përkatëse të sigurimit teknik, të disiplinës teknike, të mbrojtjes në punë, të higjienës dhe sigurimit nga zjarri prej personave të ngarkuar me respektimin e rregullave dhe marrjen e masave në zbatim të tyre, dënohet me gjobë ose me burgim gjer në dhjetë vjet</w:t>
      </w:r>
      <w:r w:rsidRPr="00A1790F">
        <w:rPr>
          <w:rFonts w:ascii="Bookman Old Style" w:hAnsi="Bookman Old Style"/>
          <w:sz w:val="18"/>
          <w:szCs w:val="18"/>
          <w:lang w:val="sq-AL"/>
        </w:rPr>
        <w:t>.”</w:t>
      </w:r>
    </w:p>
  </w:footnote>
  <w:footnote w:id="12">
    <w:p w:rsidR="00A1790F" w:rsidRPr="00A1790F" w:rsidRDefault="00A1790F" w:rsidP="00A1790F">
      <w:pPr>
        <w:jc w:val="both"/>
        <w:rPr>
          <w:rFonts w:ascii="Bookman Old Style" w:hAnsi="Bookman Old Style"/>
          <w:sz w:val="18"/>
          <w:szCs w:val="18"/>
          <w:lang w:val="sq-AL"/>
        </w:rPr>
      </w:pPr>
      <w:r w:rsidRPr="00A1790F">
        <w:rPr>
          <w:rStyle w:val="FootnoteReference"/>
          <w:rFonts w:ascii="Bookman Old Style" w:hAnsi="Bookman Old Style"/>
          <w:sz w:val="18"/>
          <w:szCs w:val="18"/>
        </w:rPr>
        <w:footnoteRef/>
      </w:r>
      <w:r w:rsidRPr="00A1790F">
        <w:rPr>
          <w:rFonts w:ascii="Bookman Old Style" w:hAnsi="Bookman Old Style"/>
          <w:sz w:val="18"/>
          <w:szCs w:val="18"/>
        </w:rPr>
        <w:t xml:space="preserve"> </w:t>
      </w:r>
      <w:r w:rsidRPr="00A1790F">
        <w:rPr>
          <w:rFonts w:ascii="Bookman Old Style" w:hAnsi="Bookman Old Style"/>
          <w:sz w:val="18"/>
          <w:szCs w:val="18"/>
          <w:lang w:val="sq-AL"/>
        </w:rPr>
        <w:t xml:space="preserve">Neni 129 i K.Civil parashikon se: </w:t>
      </w:r>
      <w:r w:rsidRPr="00A1790F">
        <w:rPr>
          <w:rFonts w:ascii="Bookman Old Style" w:hAnsi="Bookman Old Style"/>
          <w:i/>
          <w:sz w:val="18"/>
          <w:szCs w:val="18"/>
          <w:lang w:val="sq-AL"/>
        </w:rPr>
        <w:t>“Parashkrimi pezullohet: a) midis bashkëshortëve deri në ditën kur ka marrë formë të prerë vendimi gjyqësor me të cilin është zgjidhur martesa; b) midis fëmijëve dhe prindërve gjersa këta ushtrojnë të drejtën prindërore; c) midis personave që ndodhen nën kujdestari dhe kujdestarëve të tyre gjersa vazhdon kujdestaria; ç) për paditë e personave, pasuria e të cilëve është vënë në administrim, kundër administruesve përkatës të caktuar nga gjykata ose nga një organ tjetër kompetent shtetëror, gjersa të jetë miratuar raporti përfundimtar i llogarive; d) për paditë e të miturve dhe personave të tjerë, që nuk kanë zotësi për të vepruar gjersa t’u emërohet përfaqësuesi ose të fitojnë këtë zotësi, si edhe për gjashtë muaj pasi është emëruar përfaqësuesi ose pasi kanë fituar zotësinë për të vepruar; dh) për paditë e personit juridik kundër administratorëve të vet, gjersa këta vazhdojnë këtë detyrë pranë tij; e) për paditë me objekt shpërblimin përkatës, të rrjedhura nga dëmtimi i shëndetit ose nga shkaktimi i vdekjes, pezullimi i parashkrimit vazhdon nga dita kur i është paraqitur kërkesa organit të sigurimeve shoqërore shtetërore dhe deri në ditën kur është caktuar pensioni ose është refuzuar ajo kërkesë; ë) kur ka forcë madhore.</w:t>
      </w:r>
      <w:r w:rsidRPr="00A1790F">
        <w:rPr>
          <w:rFonts w:ascii="Bookman Old Style" w:hAnsi="Bookman Old Style"/>
          <w:sz w:val="18"/>
          <w:szCs w:val="18"/>
          <w:lang w:val="sq-AL"/>
        </w:rPr>
        <w:t xml:space="preserve"> “</w:t>
      </w:r>
    </w:p>
    <w:p w:rsidR="00A1790F" w:rsidRPr="00A1790F" w:rsidRDefault="00A1790F" w:rsidP="00A1790F">
      <w:pPr>
        <w:jc w:val="both"/>
        <w:rPr>
          <w:rFonts w:ascii="Bookman Old Style" w:hAnsi="Bookman Old Style"/>
          <w:sz w:val="18"/>
          <w:szCs w:val="18"/>
          <w:lang w:val="sq-AL"/>
        </w:rPr>
      </w:pPr>
      <w:r w:rsidRPr="00A1790F">
        <w:rPr>
          <w:rFonts w:ascii="Bookman Old Style" w:hAnsi="Bookman Old Style"/>
          <w:sz w:val="18"/>
          <w:szCs w:val="18"/>
          <w:lang w:val="sq-AL"/>
        </w:rPr>
        <w:t>Neni 131 i Kodit Civil parashikon se: „</w:t>
      </w:r>
      <w:r w:rsidRPr="00A1790F">
        <w:rPr>
          <w:rFonts w:ascii="Bookman Old Style" w:hAnsi="Bookman Old Style"/>
          <w:i/>
          <w:sz w:val="18"/>
          <w:szCs w:val="18"/>
          <w:lang w:val="sq-AL"/>
        </w:rPr>
        <w:t>Parashkrimi ndërpritet: a) me çdo veprim të personit fizik ose juridik të detyruar, që shpreh njohjen e saktë dhe të plotë të së drejtës të kreditorit; b) me paraqitjen e padisë, të kundërpadisë ose të prapësimit, qoftë edhe në një gjykatë ose arbitrazh që nuk është kompetent nga pikëpamja tokësore ose lëndore për shqyrtimin e çështjes; c) me çdo veprim që e vë debitorin në vonesë; ç) me paraqitjen e kërkesës për ekzekutimin e detyrueshëm të vendimit gjyqësor apo të arbitrazhit përkatës, si dhe të çdo titulli ekzekutiv tjetër.“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8B4"/>
    <w:multiLevelType w:val="hybridMultilevel"/>
    <w:tmpl w:val="E326DD62"/>
    <w:lvl w:ilvl="0" w:tplc="66D8E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05042"/>
    <w:multiLevelType w:val="hybridMultilevel"/>
    <w:tmpl w:val="0C02EC0A"/>
    <w:lvl w:ilvl="0" w:tplc="58DA3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2B74"/>
    <w:multiLevelType w:val="hybridMultilevel"/>
    <w:tmpl w:val="73E21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43705"/>
    <w:multiLevelType w:val="hybridMultilevel"/>
    <w:tmpl w:val="F5127B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C7A02"/>
    <w:multiLevelType w:val="hybridMultilevel"/>
    <w:tmpl w:val="D4C87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668AB"/>
    <w:multiLevelType w:val="hybridMultilevel"/>
    <w:tmpl w:val="614A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E661D"/>
    <w:multiLevelType w:val="hybridMultilevel"/>
    <w:tmpl w:val="7384012E"/>
    <w:lvl w:ilvl="0" w:tplc="58DA3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74319"/>
    <w:multiLevelType w:val="hybridMultilevel"/>
    <w:tmpl w:val="EED02D0A"/>
    <w:lvl w:ilvl="0" w:tplc="032649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A244C2"/>
    <w:multiLevelType w:val="hybridMultilevel"/>
    <w:tmpl w:val="152237F2"/>
    <w:lvl w:ilvl="0" w:tplc="CFC0B4B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3A4104"/>
    <w:multiLevelType w:val="hybridMultilevel"/>
    <w:tmpl w:val="A36E4A02"/>
    <w:lvl w:ilvl="0" w:tplc="F52C226A">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60A2A"/>
    <w:multiLevelType w:val="hybridMultilevel"/>
    <w:tmpl w:val="A0DA47EC"/>
    <w:lvl w:ilvl="0" w:tplc="0F14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E1C8A"/>
    <w:multiLevelType w:val="hybridMultilevel"/>
    <w:tmpl w:val="1B54E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C15A2"/>
    <w:multiLevelType w:val="hybridMultilevel"/>
    <w:tmpl w:val="591603AE"/>
    <w:lvl w:ilvl="0" w:tplc="3E9E8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001A0"/>
    <w:multiLevelType w:val="hybridMultilevel"/>
    <w:tmpl w:val="9FF043F8"/>
    <w:lvl w:ilvl="0" w:tplc="201E772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23798"/>
    <w:multiLevelType w:val="hybridMultilevel"/>
    <w:tmpl w:val="DBDC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0"/>
  </w:num>
  <w:num w:numId="5">
    <w:abstractNumId w:val="7"/>
  </w:num>
  <w:num w:numId="6">
    <w:abstractNumId w:val="2"/>
  </w:num>
  <w:num w:numId="7">
    <w:abstractNumId w:val="12"/>
  </w:num>
  <w:num w:numId="8">
    <w:abstractNumId w:val="11"/>
  </w:num>
  <w:num w:numId="9">
    <w:abstractNumId w:val="4"/>
  </w:num>
  <w:num w:numId="10">
    <w:abstractNumId w:val="5"/>
  </w:num>
  <w:num w:numId="11">
    <w:abstractNumId w:val="8"/>
  </w:num>
  <w:num w:numId="12">
    <w:abstractNumId w:val="13"/>
  </w:num>
  <w:num w:numId="13">
    <w:abstractNumId w:val="9"/>
  </w:num>
  <w:num w:numId="14">
    <w:abstractNumId w:val="6"/>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D0"/>
    <w:rsid w:val="0000642C"/>
    <w:rsid w:val="00027748"/>
    <w:rsid w:val="000373AE"/>
    <w:rsid w:val="000400A2"/>
    <w:rsid w:val="00063AAA"/>
    <w:rsid w:val="000857D7"/>
    <w:rsid w:val="00092F2C"/>
    <w:rsid w:val="000A119F"/>
    <w:rsid w:val="000A48A8"/>
    <w:rsid w:val="000B79F2"/>
    <w:rsid w:val="000C7A04"/>
    <w:rsid w:val="000D7466"/>
    <w:rsid w:val="000E4803"/>
    <w:rsid w:val="000E4D4C"/>
    <w:rsid w:val="000E700D"/>
    <w:rsid w:val="000E76F9"/>
    <w:rsid w:val="00111987"/>
    <w:rsid w:val="0011782E"/>
    <w:rsid w:val="00135221"/>
    <w:rsid w:val="00151F0D"/>
    <w:rsid w:val="001628C7"/>
    <w:rsid w:val="00182760"/>
    <w:rsid w:val="00190DAA"/>
    <w:rsid w:val="001E4F9E"/>
    <w:rsid w:val="001F170A"/>
    <w:rsid w:val="00216D06"/>
    <w:rsid w:val="0022772C"/>
    <w:rsid w:val="00246E88"/>
    <w:rsid w:val="00250010"/>
    <w:rsid w:val="00257E58"/>
    <w:rsid w:val="002646E8"/>
    <w:rsid w:val="002675F9"/>
    <w:rsid w:val="002846AB"/>
    <w:rsid w:val="002B317D"/>
    <w:rsid w:val="002B76CA"/>
    <w:rsid w:val="002C5E32"/>
    <w:rsid w:val="002D0C16"/>
    <w:rsid w:val="002F7CA1"/>
    <w:rsid w:val="00301D92"/>
    <w:rsid w:val="0033506C"/>
    <w:rsid w:val="00337A76"/>
    <w:rsid w:val="00385A00"/>
    <w:rsid w:val="00392336"/>
    <w:rsid w:val="003D4D2D"/>
    <w:rsid w:val="00415A49"/>
    <w:rsid w:val="004228BC"/>
    <w:rsid w:val="00440428"/>
    <w:rsid w:val="00451655"/>
    <w:rsid w:val="004978CD"/>
    <w:rsid w:val="004D6702"/>
    <w:rsid w:val="004E6BA4"/>
    <w:rsid w:val="004F252A"/>
    <w:rsid w:val="004F5D40"/>
    <w:rsid w:val="005001B1"/>
    <w:rsid w:val="00512CB0"/>
    <w:rsid w:val="0051690A"/>
    <w:rsid w:val="005625C8"/>
    <w:rsid w:val="00595F85"/>
    <w:rsid w:val="005C791F"/>
    <w:rsid w:val="005E2FC8"/>
    <w:rsid w:val="005E5A11"/>
    <w:rsid w:val="006233D2"/>
    <w:rsid w:val="0063062A"/>
    <w:rsid w:val="00631642"/>
    <w:rsid w:val="00686A25"/>
    <w:rsid w:val="006A62DD"/>
    <w:rsid w:val="006B1E16"/>
    <w:rsid w:val="006C5AC2"/>
    <w:rsid w:val="006C5C7E"/>
    <w:rsid w:val="006C7131"/>
    <w:rsid w:val="006D4C8F"/>
    <w:rsid w:val="00710749"/>
    <w:rsid w:val="007171BB"/>
    <w:rsid w:val="00731208"/>
    <w:rsid w:val="00766F2E"/>
    <w:rsid w:val="00790984"/>
    <w:rsid w:val="007F786E"/>
    <w:rsid w:val="00834E97"/>
    <w:rsid w:val="0085194F"/>
    <w:rsid w:val="00865A12"/>
    <w:rsid w:val="0087507C"/>
    <w:rsid w:val="008D5709"/>
    <w:rsid w:val="00902012"/>
    <w:rsid w:val="0092014F"/>
    <w:rsid w:val="0094356A"/>
    <w:rsid w:val="00962D49"/>
    <w:rsid w:val="0096772B"/>
    <w:rsid w:val="00975DDD"/>
    <w:rsid w:val="009819F5"/>
    <w:rsid w:val="009A3C7F"/>
    <w:rsid w:val="00A1790F"/>
    <w:rsid w:val="00A40816"/>
    <w:rsid w:val="00A444D0"/>
    <w:rsid w:val="00A54A61"/>
    <w:rsid w:val="00A62057"/>
    <w:rsid w:val="00A75225"/>
    <w:rsid w:val="00A804E9"/>
    <w:rsid w:val="00AA3B02"/>
    <w:rsid w:val="00AA6995"/>
    <w:rsid w:val="00AF0930"/>
    <w:rsid w:val="00B006A2"/>
    <w:rsid w:val="00B64F2A"/>
    <w:rsid w:val="00B83A65"/>
    <w:rsid w:val="00B90F38"/>
    <w:rsid w:val="00B96AAA"/>
    <w:rsid w:val="00BA4863"/>
    <w:rsid w:val="00BF4A43"/>
    <w:rsid w:val="00C260D3"/>
    <w:rsid w:val="00C40DEB"/>
    <w:rsid w:val="00C45C2D"/>
    <w:rsid w:val="00C76EA8"/>
    <w:rsid w:val="00CA048E"/>
    <w:rsid w:val="00CA4C45"/>
    <w:rsid w:val="00CB1EC7"/>
    <w:rsid w:val="00D21E97"/>
    <w:rsid w:val="00D9020B"/>
    <w:rsid w:val="00DA7AF9"/>
    <w:rsid w:val="00DB4732"/>
    <w:rsid w:val="00DE544C"/>
    <w:rsid w:val="00E13128"/>
    <w:rsid w:val="00E3634D"/>
    <w:rsid w:val="00E61687"/>
    <w:rsid w:val="00EA7740"/>
    <w:rsid w:val="00EF47C7"/>
    <w:rsid w:val="00F13CBA"/>
    <w:rsid w:val="00F20085"/>
    <w:rsid w:val="00F34322"/>
    <w:rsid w:val="00F441B7"/>
    <w:rsid w:val="00FC1FB2"/>
    <w:rsid w:val="00FE7962"/>
    <w:rsid w:val="00FF6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6A"/>
    <w:pPr>
      <w:widowControl w:val="0"/>
      <w:autoSpaceDE w:val="0"/>
      <w:autoSpaceDN w:val="0"/>
      <w:adjustRightInd w:val="0"/>
    </w:pPr>
    <w:rPr>
      <w:rFonts w:ascii="Times New Roman" w:hAnsi="Times New Roman"/>
      <w:sz w:val="24"/>
      <w:szCs w:val="24"/>
      <w:lang w:eastAsia="ja-JP"/>
    </w:rPr>
  </w:style>
  <w:style w:type="paragraph" w:styleId="Heading1">
    <w:name w:val="heading 1"/>
    <w:basedOn w:val="Normal"/>
    <w:next w:val="Normal"/>
    <w:link w:val="Heading1Char"/>
    <w:uiPriority w:val="9"/>
    <w:qFormat/>
    <w:rsid w:val="00A7522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0E700D"/>
    <w:pPr>
      <w:keepNext/>
      <w:widowControl/>
      <w:autoSpaceDE/>
      <w:autoSpaceDN/>
      <w:adjustRightInd/>
      <w:jc w:val="right"/>
      <w:outlineLvl w:val="1"/>
    </w:pPr>
    <w:rPr>
      <w:b/>
      <w:lang w:eastAsia="en-US"/>
    </w:rPr>
  </w:style>
  <w:style w:type="paragraph" w:styleId="Heading3">
    <w:name w:val="heading 3"/>
    <w:basedOn w:val="Normal"/>
    <w:next w:val="Normal"/>
    <w:link w:val="Heading3Char"/>
    <w:uiPriority w:val="9"/>
    <w:qFormat/>
    <w:rsid w:val="00790984"/>
    <w:pPr>
      <w:spacing w:before="240" w:after="60"/>
      <w:outlineLvl w:val="2"/>
    </w:pPr>
    <w:rPr>
      <w:rFonts w:ascii="Cambria" w:eastAsiaTheme="minorEastAsia" w:hAnsi="Cambria" w:cs="Cambria"/>
      <w:b/>
      <w:bCs/>
      <w:sz w:val="26"/>
      <w:szCs w:val="26"/>
      <w:lang w:eastAsia="en-US"/>
    </w:rPr>
  </w:style>
  <w:style w:type="paragraph" w:styleId="Heading4">
    <w:name w:val="heading 4"/>
    <w:basedOn w:val="Normal"/>
    <w:next w:val="Normal"/>
    <w:link w:val="Heading4Char"/>
    <w:uiPriority w:val="99"/>
    <w:qFormat/>
    <w:rsid w:val="00790984"/>
    <w:pPr>
      <w:spacing w:before="240" w:after="60"/>
      <w:outlineLvl w:val="3"/>
    </w:pPr>
    <w:rPr>
      <w:rFonts w:ascii="Calibri" w:eastAsiaTheme="minorEastAsia" w:hAnsi="Calibri" w:cs="Calibri"/>
      <w:b/>
      <w:bCs/>
      <w:sz w:val="28"/>
      <w:szCs w:val="28"/>
      <w:lang w:eastAsia="en-US"/>
    </w:rPr>
  </w:style>
  <w:style w:type="paragraph" w:styleId="Heading5">
    <w:name w:val="heading 5"/>
    <w:basedOn w:val="Normal"/>
    <w:next w:val="Normal"/>
    <w:link w:val="Heading5Char"/>
    <w:uiPriority w:val="99"/>
    <w:qFormat/>
    <w:rsid w:val="00790984"/>
    <w:pPr>
      <w:spacing w:before="240" w:after="60"/>
      <w:outlineLvl w:val="4"/>
    </w:pPr>
    <w:rPr>
      <w:rFonts w:ascii="Calibri" w:eastAsiaTheme="minorEastAsia" w:hAnsi="Calibri" w:cs="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0642C"/>
    <w:pPr>
      <w:widowControl w:val="0"/>
      <w:autoSpaceDE w:val="0"/>
      <w:autoSpaceDN w:val="0"/>
      <w:adjustRightInd w:val="0"/>
    </w:pPr>
    <w:rPr>
      <w:rFonts w:ascii="Arial" w:hAnsi="Arial" w:cs="Arial"/>
      <w:sz w:val="24"/>
      <w:szCs w:val="24"/>
      <w:lang w:eastAsia="ja-JP"/>
    </w:rPr>
  </w:style>
  <w:style w:type="paragraph" w:customStyle="1" w:styleId="StyleStyle316pt">
    <w:name w:val="Style Style3 + 16 pt"/>
    <w:basedOn w:val="Normal"/>
    <w:uiPriority w:val="99"/>
    <w:rsid w:val="0000642C"/>
    <w:rPr>
      <w:rFonts w:ascii="Pristina" w:hAnsi="Pristina" w:cs="Pristina"/>
      <w:sz w:val="36"/>
      <w:szCs w:val="36"/>
    </w:rPr>
  </w:style>
  <w:style w:type="paragraph" w:styleId="ListParagraph">
    <w:name w:val="List Paragraph"/>
    <w:aliases w:val="List Paragraph2"/>
    <w:basedOn w:val="Normal"/>
    <w:link w:val="ListParagraphChar"/>
    <w:uiPriority w:val="34"/>
    <w:qFormat/>
    <w:rsid w:val="0000642C"/>
    <w:pPr>
      <w:ind w:left="720"/>
    </w:pPr>
  </w:style>
  <w:style w:type="paragraph" w:customStyle="1" w:styleId="StyleStyle16ptItalicJustified18pt">
    <w:name w:val="Style Style 16 pt Italic Justified + 18 pt"/>
    <w:basedOn w:val="Normal"/>
    <w:uiPriority w:val="99"/>
    <w:rsid w:val="0000642C"/>
    <w:pPr>
      <w:jc w:val="both"/>
    </w:pPr>
    <w:rPr>
      <w:rFonts w:ascii="Pristina" w:hAnsi="Pristina" w:cs="Pristina"/>
      <w:i/>
      <w:iCs/>
      <w:sz w:val="36"/>
      <w:szCs w:val="36"/>
    </w:rPr>
  </w:style>
  <w:style w:type="paragraph" w:styleId="BodyText2">
    <w:name w:val="Body Text 2"/>
    <w:basedOn w:val="Normal"/>
    <w:link w:val="BodyText2Char"/>
    <w:uiPriority w:val="99"/>
    <w:rsid w:val="0000642C"/>
    <w:pPr>
      <w:ind w:firstLine="720"/>
      <w:jc w:val="both"/>
    </w:pPr>
  </w:style>
  <w:style w:type="character" w:customStyle="1" w:styleId="BodyText2Char">
    <w:name w:val="Body Text 2 Char"/>
    <w:link w:val="BodyText2"/>
    <w:uiPriority w:val="99"/>
    <w:semiHidden/>
    <w:rsid w:val="0000642C"/>
    <w:rPr>
      <w:rFonts w:ascii="Times New Roman" w:hAnsi="Times New Roman" w:cs="Times New Roman"/>
      <w:sz w:val="24"/>
      <w:szCs w:val="24"/>
    </w:rPr>
  </w:style>
  <w:style w:type="character" w:customStyle="1" w:styleId="Heading2Char">
    <w:name w:val="Heading 2 Char"/>
    <w:link w:val="Heading2"/>
    <w:uiPriority w:val="9"/>
    <w:rsid w:val="000E700D"/>
    <w:rPr>
      <w:rFonts w:ascii="Times New Roman" w:eastAsia="Times New Roman" w:hAnsi="Times New Roman" w:cs="Times New Roman"/>
      <w:b/>
      <w:sz w:val="24"/>
      <w:szCs w:val="24"/>
      <w:lang w:eastAsia="en-US"/>
    </w:rPr>
  </w:style>
  <w:style w:type="paragraph" w:styleId="Header">
    <w:name w:val="header"/>
    <w:basedOn w:val="Normal"/>
    <w:link w:val="HeaderChar"/>
    <w:uiPriority w:val="99"/>
    <w:unhideWhenUsed/>
    <w:rsid w:val="000E700D"/>
    <w:pPr>
      <w:tabs>
        <w:tab w:val="center" w:pos="4680"/>
        <w:tab w:val="right" w:pos="9360"/>
      </w:tabs>
    </w:pPr>
  </w:style>
  <w:style w:type="character" w:customStyle="1" w:styleId="HeaderChar">
    <w:name w:val="Header Char"/>
    <w:link w:val="Header"/>
    <w:uiPriority w:val="99"/>
    <w:rsid w:val="000E700D"/>
    <w:rPr>
      <w:rFonts w:ascii="Times New Roman" w:hAnsi="Times New Roman" w:cs="Times New Roman"/>
      <w:sz w:val="24"/>
      <w:szCs w:val="24"/>
    </w:rPr>
  </w:style>
  <w:style w:type="paragraph" w:styleId="Footer">
    <w:name w:val="footer"/>
    <w:basedOn w:val="Normal"/>
    <w:link w:val="FooterChar"/>
    <w:uiPriority w:val="99"/>
    <w:unhideWhenUsed/>
    <w:rsid w:val="000E700D"/>
    <w:pPr>
      <w:tabs>
        <w:tab w:val="center" w:pos="4680"/>
        <w:tab w:val="right" w:pos="9360"/>
      </w:tabs>
    </w:pPr>
  </w:style>
  <w:style w:type="character" w:customStyle="1" w:styleId="FooterChar">
    <w:name w:val="Footer Char"/>
    <w:link w:val="Footer"/>
    <w:uiPriority w:val="99"/>
    <w:rsid w:val="000E700D"/>
    <w:rPr>
      <w:rFonts w:ascii="Times New Roman" w:hAnsi="Times New Roman" w:cs="Times New Roman"/>
      <w:sz w:val="24"/>
      <w:szCs w:val="24"/>
    </w:rPr>
  </w:style>
  <w:style w:type="character" w:styleId="Hyperlink">
    <w:name w:val="Hyperlink"/>
    <w:uiPriority w:val="99"/>
    <w:unhideWhenUsed/>
    <w:rsid w:val="00CA4C45"/>
    <w:rPr>
      <w:color w:val="0563C1"/>
      <w:u w:val="single"/>
    </w:rPr>
  </w:style>
  <w:style w:type="paragraph" w:customStyle="1" w:styleId="Style">
    <w:name w:val="Style"/>
    <w:rsid w:val="00CA4C45"/>
    <w:pPr>
      <w:widowControl w:val="0"/>
      <w:autoSpaceDE w:val="0"/>
      <w:autoSpaceDN w:val="0"/>
      <w:adjustRightInd w:val="0"/>
    </w:pPr>
    <w:rPr>
      <w:rFonts w:ascii="Times New Roman" w:hAnsi="Times New Roman"/>
      <w:sz w:val="24"/>
      <w:szCs w:val="24"/>
      <w:lang w:val="sq-AL" w:eastAsia="sq-AL"/>
    </w:rPr>
  </w:style>
  <w:style w:type="paragraph" w:customStyle="1" w:styleId="tektsiperfundim">
    <w:name w:val="tektsi perfundim"/>
    <w:uiPriority w:val="99"/>
    <w:rsid w:val="00CA4C4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50" w:lineRule="atLeast"/>
      <w:ind w:firstLine="454"/>
      <w:jc w:val="both"/>
    </w:pPr>
    <w:rPr>
      <w:rFonts w:ascii="CG Times" w:eastAsia="Calibri" w:hAnsi="CG Times" w:cs="CG Times"/>
      <w:color w:val="000000"/>
      <w:sz w:val="23"/>
      <w:szCs w:val="23"/>
    </w:rPr>
  </w:style>
  <w:style w:type="paragraph" w:styleId="FootnoteText">
    <w:name w:val="footnote text"/>
    <w:basedOn w:val="Normal"/>
    <w:link w:val="FootnoteTextChar"/>
    <w:uiPriority w:val="99"/>
    <w:unhideWhenUsed/>
    <w:rsid w:val="00CA4C45"/>
    <w:pPr>
      <w:widowControl/>
      <w:autoSpaceDE/>
      <w:autoSpaceDN/>
      <w:adjustRightInd/>
    </w:pPr>
    <w:rPr>
      <w:rFonts w:ascii="Calibri" w:hAnsi="Calibri"/>
      <w:sz w:val="20"/>
      <w:szCs w:val="20"/>
      <w:lang w:eastAsia="en-US"/>
    </w:rPr>
  </w:style>
  <w:style w:type="character" w:customStyle="1" w:styleId="FootnoteTextChar">
    <w:name w:val="Footnote Text Char"/>
    <w:link w:val="FootnoteText"/>
    <w:uiPriority w:val="99"/>
    <w:rsid w:val="00CA4C45"/>
    <w:rPr>
      <w:rFonts w:ascii="Calibri" w:eastAsia="Times New Roman" w:hAnsi="Calibri" w:cs="Times New Roman"/>
      <w:sz w:val="20"/>
      <w:szCs w:val="20"/>
      <w:lang w:eastAsia="en-US"/>
    </w:rPr>
  </w:style>
  <w:style w:type="character" w:styleId="FootnoteReference">
    <w:name w:val="footnote reference"/>
    <w:uiPriority w:val="99"/>
    <w:unhideWhenUsed/>
    <w:rsid w:val="00CA4C45"/>
    <w:rPr>
      <w:vertAlign w:val="superscript"/>
    </w:rPr>
  </w:style>
  <w:style w:type="table" w:styleId="TableGrid">
    <w:name w:val="Table Grid"/>
    <w:basedOn w:val="TableNormal"/>
    <w:uiPriority w:val="59"/>
    <w:rsid w:val="00246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D2D"/>
    <w:rPr>
      <w:rFonts w:ascii="Segoe UI" w:hAnsi="Segoe UI" w:cs="Segoe UI"/>
      <w:sz w:val="18"/>
      <w:szCs w:val="18"/>
    </w:rPr>
  </w:style>
  <w:style w:type="character" w:customStyle="1" w:styleId="BalloonTextChar">
    <w:name w:val="Balloon Text Char"/>
    <w:link w:val="BalloonText"/>
    <w:uiPriority w:val="99"/>
    <w:semiHidden/>
    <w:rsid w:val="003D4D2D"/>
    <w:rPr>
      <w:rFonts w:ascii="Segoe UI" w:hAnsi="Segoe UI" w:cs="Segoe UI"/>
      <w:sz w:val="18"/>
      <w:szCs w:val="18"/>
    </w:rPr>
  </w:style>
  <w:style w:type="character" w:customStyle="1" w:styleId="ListParagraphChar">
    <w:name w:val="List Paragraph Char"/>
    <w:aliases w:val="List Paragraph2 Char"/>
    <w:link w:val="ListParagraph"/>
    <w:uiPriority w:val="34"/>
    <w:locked/>
    <w:rsid w:val="00F441B7"/>
    <w:rPr>
      <w:rFonts w:ascii="Times New Roman" w:hAnsi="Times New Roman" w:cs="Times New Roman"/>
      <w:sz w:val="24"/>
      <w:szCs w:val="24"/>
    </w:rPr>
  </w:style>
  <w:style w:type="paragraph" w:customStyle="1" w:styleId="Paragrafi">
    <w:name w:val="Paragrafi"/>
    <w:link w:val="ParagrafiChar"/>
    <w:rsid w:val="00865A12"/>
    <w:pPr>
      <w:widowControl w:val="0"/>
      <w:ind w:firstLine="720"/>
      <w:jc w:val="both"/>
    </w:pPr>
    <w:rPr>
      <w:rFonts w:ascii="CG Times" w:hAnsi="CG Times"/>
      <w:sz w:val="22"/>
    </w:rPr>
  </w:style>
  <w:style w:type="character" w:customStyle="1" w:styleId="ParagrafiChar">
    <w:name w:val="Paragrafi Char"/>
    <w:link w:val="Paragrafi"/>
    <w:locked/>
    <w:rsid w:val="004F5D40"/>
    <w:rPr>
      <w:rFonts w:ascii="CG Times" w:hAnsi="CG Times"/>
      <w:sz w:val="22"/>
    </w:rPr>
  </w:style>
  <w:style w:type="character" w:customStyle="1" w:styleId="Heading3Char">
    <w:name w:val="Heading 3 Char"/>
    <w:basedOn w:val="DefaultParagraphFont"/>
    <w:link w:val="Heading3"/>
    <w:uiPriority w:val="9"/>
    <w:rsid w:val="00790984"/>
    <w:rPr>
      <w:rFonts w:ascii="Cambria" w:eastAsiaTheme="minorEastAsia" w:hAnsi="Cambria" w:cs="Cambria"/>
      <w:b/>
      <w:bCs/>
      <w:sz w:val="26"/>
      <w:szCs w:val="26"/>
    </w:rPr>
  </w:style>
  <w:style w:type="character" w:customStyle="1" w:styleId="Heading4Char">
    <w:name w:val="Heading 4 Char"/>
    <w:basedOn w:val="DefaultParagraphFont"/>
    <w:link w:val="Heading4"/>
    <w:uiPriority w:val="99"/>
    <w:rsid w:val="00790984"/>
    <w:rPr>
      <w:rFonts w:eastAsiaTheme="minorEastAsia" w:cs="Calibri"/>
      <w:b/>
      <w:bCs/>
      <w:sz w:val="28"/>
      <w:szCs w:val="28"/>
    </w:rPr>
  </w:style>
  <w:style w:type="character" w:customStyle="1" w:styleId="Heading5Char">
    <w:name w:val="Heading 5 Char"/>
    <w:basedOn w:val="DefaultParagraphFont"/>
    <w:link w:val="Heading5"/>
    <w:uiPriority w:val="99"/>
    <w:rsid w:val="00790984"/>
    <w:rPr>
      <w:rFonts w:eastAsiaTheme="minorEastAsia" w:cs="Calibri"/>
      <w:b/>
      <w:bCs/>
      <w:i/>
      <w:iCs/>
      <w:sz w:val="26"/>
      <w:szCs w:val="26"/>
    </w:rPr>
  </w:style>
  <w:style w:type="paragraph" w:styleId="BodyTextIndent">
    <w:name w:val="Body Text Indent"/>
    <w:basedOn w:val="Normal"/>
    <w:link w:val="BodyTextIndentChar"/>
    <w:uiPriority w:val="99"/>
    <w:rsid w:val="00790984"/>
    <w:pPr>
      <w:ind w:firstLine="720"/>
      <w:jc w:val="both"/>
    </w:pPr>
    <w:rPr>
      <w:rFonts w:ascii="Bookman Old Style" w:eastAsiaTheme="minorEastAsia" w:hAnsi="Bookman Old Style" w:cs="Bookman Old Style"/>
      <w:lang w:eastAsia="en-US"/>
    </w:rPr>
  </w:style>
  <w:style w:type="character" w:customStyle="1" w:styleId="BodyTextIndentChar">
    <w:name w:val="Body Text Indent Char"/>
    <w:basedOn w:val="DefaultParagraphFont"/>
    <w:link w:val="BodyTextIndent"/>
    <w:uiPriority w:val="99"/>
    <w:rsid w:val="00790984"/>
    <w:rPr>
      <w:rFonts w:ascii="Bookman Old Style" w:eastAsiaTheme="minorEastAsia" w:hAnsi="Bookman Old Style" w:cs="Bookman Old Style"/>
      <w:sz w:val="24"/>
      <w:szCs w:val="24"/>
    </w:rPr>
  </w:style>
  <w:style w:type="paragraph" w:customStyle="1" w:styleId="NeniTitull">
    <w:name w:val="Neni_Titull"/>
    <w:next w:val="Normal"/>
    <w:link w:val="NeniTitullChar"/>
    <w:rsid w:val="00790984"/>
    <w:pPr>
      <w:keepNext/>
      <w:widowControl w:val="0"/>
      <w:jc w:val="center"/>
      <w:outlineLvl w:val="2"/>
    </w:pPr>
    <w:rPr>
      <w:rFonts w:ascii="Garamond" w:eastAsia="MS Mincho" w:hAnsi="Garamond" w:cs="CG Times"/>
      <w:b/>
      <w:bCs/>
      <w:sz w:val="24"/>
      <w:szCs w:val="22"/>
      <w:lang w:val="en-GB"/>
    </w:rPr>
  </w:style>
  <w:style w:type="character" w:customStyle="1" w:styleId="NeniTitullChar">
    <w:name w:val="Neni_Titull Char"/>
    <w:basedOn w:val="DefaultParagraphFont"/>
    <w:link w:val="NeniTitull"/>
    <w:locked/>
    <w:rsid w:val="00790984"/>
    <w:rPr>
      <w:rFonts w:ascii="Garamond" w:eastAsia="MS Mincho" w:hAnsi="Garamond" w:cs="CG Times"/>
      <w:b/>
      <w:bCs/>
      <w:sz w:val="24"/>
      <w:szCs w:val="22"/>
      <w:lang w:val="en-GB"/>
    </w:rPr>
  </w:style>
  <w:style w:type="paragraph" w:customStyle="1" w:styleId="StyleBoldJustified">
    <w:name w:val="Style Bold Justified"/>
    <w:basedOn w:val="Normal"/>
    <w:autoRedefine/>
    <w:rsid w:val="00790984"/>
    <w:pPr>
      <w:widowControl/>
      <w:autoSpaceDE/>
      <w:autoSpaceDN/>
      <w:adjustRightInd/>
      <w:jc w:val="both"/>
    </w:pPr>
    <w:rPr>
      <w:rFonts w:eastAsiaTheme="minorEastAsia"/>
      <w:b/>
      <w:bCs/>
      <w:szCs w:val="20"/>
      <w:lang w:val="en-GB" w:eastAsia="en-US"/>
    </w:rPr>
  </w:style>
  <w:style w:type="table" w:customStyle="1" w:styleId="TableGrid1">
    <w:name w:val="Table Grid1"/>
    <w:basedOn w:val="TableNormal"/>
    <w:next w:val="TableGrid"/>
    <w:uiPriority w:val="39"/>
    <w:rsid w:val="004978CD"/>
    <w:rPr>
      <w:rFonts w:asciiTheme="minorHAnsi" w:eastAsia="MS Mincho" w:hAnsiTheme="minorHAnsi" w:cstheme="minorBidi"/>
      <w:sz w:val="22"/>
      <w:szCs w:val="22"/>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B317D"/>
    <w:rPr>
      <w:rFonts w:eastAsia="Calibri"/>
      <w:sz w:val="22"/>
      <w:szCs w:val="22"/>
    </w:rPr>
  </w:style>
  <w:style w:type="paragraph" w:customStyle="1" w:styleId="Normal1">
    <w:name w:val="Normal1"/>
    <w:rsid w:val="00C45C2D"/>
    <w:rPr>
      <w:rFonts w:ascii="Times New Roman" w:hAnsi="Times New Roman"/>
      <w:sz w:val="24"/>
      <w:szCs w:val="24"/>
      <w:lang w:val="sq-AL"/>
    </w:rPr>
  </w:style>
  <w:style w:type="paragraph" w:styleId="NormalWeb">
    <w:name w:val="Normal (Web)"/>
    <w:basedOn w:val="Normal"/>
    <w:uiPriority w:val="99"/>
    <w:semiHidden/>
    <w:unhideWhenUsed/>
    <w:rsid w:val="00A75225"/>
    <w:pPr>
      <w:widowControl/>
      <w:autoSpaceDE/>
      <w:autoSpaceDN/>
      <w:adjustRightInd/>
      <w:spacing w:before="100" w:beforeAutospacing="1" w:after="100" w:afterAutospacing="1"/>
    </w:pPr>
    <w:rPr>
      <w:lang w:eastAsia="en-US"/>
    </w:rPr>
  </w:style>
  <w:style w:type="character" w:styleId="Strong">
    <w:name w:val="Strong"/>
    <w:basedOn w:val="DefaultParagraphFont"/>
    <w:uiPriority w:val="22"/>
    <w:qFormat/>
    <w:rsid w:val="00A75225"/>
    <w:rPr>
      <w:b/>
      <w:bCs/>
    </w:rPr>
  </w:style>
  <w:style w:type="character" w:customStyle="1" w:styleId="Heading1Char">
    <w:name w:val="Heading 1 Char"/>
    <w:basedOn w:val="DefaultParagraphFont"/>
    <w:link w:val="Heading1"/>
    <w:uiPriority w:val="9"/>
    <w:rsid w:val="00A75225"/>
    <w:rPr>
      <w:rFonts w:asciiTheme="majorHAnsi" w:eastAsiaTheme="majorEastAsia" w:hAnsiTheme="majorHAnsi" w:cstheme="majorBidi"/>
      <w:b/>
      <w:bCs/>
      <w:color w:val="2E74B5"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6A"/>
    <w:pPr>
      <w:widowControl w:val="0"/>
      <w:autoSpaceDE w:val="0"/>
      <w:autoSpaceDN w:val="0"/>
      <w:adjustRightInd w:val="0"/>
    </w:pPr>
    <w:rPr>
      <w:rFonts w:ascii="Times New Roman" w:hAnsi="Times New Roman"/>
      <w:sz w:val="24"/>
      <w:szCs w:val="24"/>
      <w:lang w:eastAsia="ja-JP"/>
    </w:rPr>
  </w:style>
  <w:style w:type="paragraph" w:styleId="Heading1">
    <w:name w:val="heading 1"/>
    <w:basedOn w:val="Normal"/>
    <w:next w:val="Normal"/>
    <w:link w:val="Heading1Char"/>
    <w:uiPriority w:val="9"/>
    <w:qFormat/>
    <w:rsid w:val="00A7522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0E700D"/>
    <w:pPr>
      <w:keepNext/>
      <w:widowControl/>
      <w:autoSpaceDE/>
      <w:autoSpaceDN/>
      <w:adjustRightInd/>
      <w:jc w:val="right"/>
      <w:outlineLvl w:val="1"/>
    </w:pPr>
    <w:rPr>
      <w:b/>
      <w:lang w:eastAsia="en-US"/>
    </w:rPr>
  </w:style>
  <w:style w:type="paragraph" w:styleId="Heading3">
    <w:name w:val="heading 3"/>
    <w:basedOn w:val="Normal"/>
    <w:next w:val="Normal"/>
    <w:link w:val="Heading3Char"/>
    <w:uiPriority w:val="9"/>
    <w:qFormat/>
    <w:rsid w:val="00790984"/>
    <w:pPr>
      <w:spacing w:before="240" w:after="60"/>
      <w:outlineLvl w:val="2"/>
    </w:pPr>
    <w:rPr>
      <w:rFonts w:ascii="Cambria" w:eastAsiaTheme="minorEastAsia" w:hAnsi="Cambria" w:cs="Cambria"/>
      <w:b/>
      <w:bCs/>
      <w:sz w:val="26"/>
      <w:szCs w:val="26"/>
      <w:lang w:eastAsia="en-US"/>
    </w:rPr>
  </w:style>
  <w:style w:type="paragraph" w:styleId="Heading4">
    <w:name w:val="heading 4"/>
    <w:basedOn w:val="Normal"/>
    <w:next w:val="Normal"/>
    <w:link w:val="Heading4Char"/>
    <w:uiPriority w:val="99"/>
    <w:qFormat/>
    <w:rsid w:val="00790984"/>
    <w:pPr>
      <w:spacing w:before="240" w:after="60"/>
      <w:outlineLvl w:val="3"/>
    </w:pPr>
    <w:rPr>
      <w:rFonts w:ascii="Calibri" w:eastAsiaTheme="minorEastAsia" w:hAnsi="Calibri" w:cs="Calibri"/>
      <w:b/>
      <w:bCs/>
      <w:sz w:val="28"/>
      <w:szCs w:val="28"/>
      <w:lang w:eastAsia="en-US"/>
    </w:rPr>
  </w:style>
  <w:style w:type="paragraph" w:styleId="Heading5">
    <w:name w:val="heading 5"/>
    <w:basedOn w:val="Normal"/>
    <w:next w:val="Normal"/>
    <w:link w:val="Heading5Char"/>
    <w:uiPriority w:val="99"/>
    <w:qFormat/>
    <w:rsid w:val="00790984"/>
    <w:pPr>
      <w:spacing w:before="240" w:after="60"/>
      <w:outlineLvl w:val="4"/>
    </w:pPr>
    <w:rPr>
      <w:rFonts w:ascii="Calibri" w:eastAsiaTheme="minorEastAsia" w:hAnsi="Calibri" w:cs="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0642C"/>
    <w:pPr>
      <w:widowControl w:val="0"/>
      <w:autoSpaceDE w:val="0"/>
      <w:autoSpaceDN w:val="0"/>
      <w:adjustRightInd w:val="0"/>
    </w:pPr>
    <w:rPr>
      <w:rFonts w:ascii="Arial" w:hAnsi="Arial" w:cs="Arial"/>
      <w:sz w:val="24"/>
      <w:szCs w:val="24"/>
      <w:lang w:eastAsia="ja-JP"/>
    </w:rPr>
  </w:style>
  <w:style w:type="paragraph" w:customStyle="1" w:styleId="StyleStyle316pt">
    <w:name w:val="Style Style3 + 16 pt"/>
    <w:basedOn w:val="Normal"/>
    <w:uiPriority w:val="99"/>
    <w:rsid w:val="0000642C"/>
    <w:rPr>
      <w:rFonts w:ascii="Pristina" w:hAnsi="Pristina" w:cs="Pristina"/>
      <w:sz w:val="36"/>
      <w:szCs w:val="36"/>
    </w:rPr>
  </w:style>
  <w:style w:type="paragraph" w:styleId="ListParagraph">
    <w:name w:val="List Paragraph"/>
    <w:aliases w:val="List Paragraph2"/>
    <w:basedOn w:val="Normal"/>
    <w:link w:val="ListParagraphChar"/>
    <w:uiPriority w:val="34"/>
    <w:qFormat/>
    <w:rsid w:val="0000642C"/>
    <w:pPr>
      <w:ind w:left="720"/>
    </w:pPr>
  </w:style>
  <w:style w:type="paragraph" w:customStyle="1" w:styleId="StyleStyle16ptItalicJustified18pt">
    <w:name w:val="Style Style 16 pt Italic Justified + 18 pt"/>
    <w:basedOn w:val="Normal"/>
    <w:uiPriority w:val="99"/>
    <w:rsid w:val="0000642C"/>
    <w:pPr>
      <w:jc w:val="both"/>
    </w:pPr>
    <w:rPr>
      <w:rFonts w:ascii="Pristina" w:hAnsi="Pristina" w:cs="Pristina"/>
      <w:i/>
      <w:iCs/>
      <w:sz w:val="36"/>
      <w:szCs w:val="36"/>
    </w:rPr>
  </w:style>
  <w:style w:type="paragraph" w:styleId="BodyText2">
    <w:name w:val="Body Text 2"/>
    <w:basedOn w:val="Normal"/>
    <w:link w:val="BodyText2Char"/>
    <w:uiPriority w:val="99"/>
    <w:rsid w:val="0000642C"/>
    <w:pPr>
      <w:ind w:firstLine="720"/>
      <w:jc w:val="both"/>
    </w:pPr>
  </w:style>
  <w:style w:type="character" w:customStyle="1" w:styleId="BodyText2Char">
    <w:name w:val="Body Text 2 Char"/>
    <w:link w:val="BodyText2"/>
    <w:uiPriority w:val="99"/>
    <w:semiHidden/>
    <w:rsid w:val="0000642C"/>
    <w:rPr>
      <w:rFonts w:ascii="Times New Roman" w:hAnsi="Times New Roman" w:cs="Times New Roman"/>
      <w:sz w:val="24"/>
      <w:szCs w:val="24"/>
    </w:rPr>
  </w:style>
  <w:style w:type="character" w:customStyle="1" w:styleId="Heading2Char">
    <w:name w:val="Heading 2 Char"/>
    <w:link w:val="Heading2"/>
    <w:uiPriority w:val="9"/>
    <w:rsid w:val="000E700D"/>
    <w:rPr>
      <w:rFonts w:ascii="Times New Roman" w:eastAsia="Times New Roman" w:hAnsi="Times New Roman" w:cs="Times New Roman"/>
      <w:b/>
      <w:sz w:val="24"/>
      <w:szCs w:val="24"/>
      <w:lang w:eastAsia="en-US"/>
    </w:rPr>
  </w:style>
  <w:style w:type="paragraph" w:styleId="Header">
    <w:name w:val="header"/>
    <w:basedOn w:val="Normal"/>
    <w:link w:val="HeaderChar"/>
    <w:uiPriority w:val="99"/>
    <w:unhideWhenUsed/>
    <w:rsid w:val="000E700D"/>
    <w:pPr>
      <w:tabs>
        <w:tab w:val="center" w:pos="4680"/>
        <w:tab w:val="right" w:pos="9360"/>
      </w:tabs>
    </w:pPr>
  </w:style>
  <w:style w:type="character" w:customStyle="1" w:styleId="HeaderChar">
    <w:name w:val="Header Char"/>
    <w:link w:val="Header"/>
    <w:uiPriority w:val="99"/>
    <w:rsid w:val="000E700D"/>
    <w:rPr>
      <w:rFonts w:ascii="Times New Roman" w:hAnsi="Times New Roman" w:cs="Times New Roman"/>
      <w:sz w:val="24"/>
      <w:szCs w:val="24"/>
    </w:rPr>
  </w:style>
  <w:style w:type="paragraph" w:styleId="Footer">
    <w:name w:val="footer"/>
    <w:basedOn w:val="Normal"/>
    <w:link w:val="FooterChar"/>
    <w:uiPriority w:val="99"/>
    <w:unhideWhenUsed/>
    <w:rsid w:val="000E700D"/>
    <w:pPr>
      <w:tabs>
        <w:tab w:val="center" w:pos="4680"/>
        <w:tab w:val="right" w:pos="9360"/>
      </w:tabs>
    </w:pPr>
  </w:style>
  <w:style w:type="character" w:customStyle="1" w:styleId="FooterChar">
    <w:name w:val="Footer Char"/>
    <w:link w:val="Footer"/>
    <w:uiPriority w:val="99"/>
    <w:rsid w:val="000E700D"/>
    <w:rPr>
      <w:rFonts w:ascii="Times New Roman" w:hAnsi="Times New Roman" w:cs="Times New Roman"/>
      <w:sz w:val="24"/>
      <w:szCs w:val="24"/>
    </w:rPr>
  </w:style>
  <w:style w:type="character" w:styleId="Hyperlink">
    <w:name w:val="Hyperlink"/>
    <w:uiPriority w:val="99"/>
    <w:unhideWhenUsed/>
    <w:rsid w:val="00CA4C45"/>
    <w:rPr>
      <w:color w:val="0563C1"/>
      <w:u w:val="single"/>
    </w:rPr>
  </w:style>
  <w:style w:type="paragraph" w:customStyle="1" w:styleId="Style">
    <w:name w:val="Style"/>
    <w:rsid w:val="00CA4C45"/>
    <w:pPr>
      <w:widowControl w:val="0"/>
      <w:autoSpaceDE w:val="0"/>
      <w:autoSpaceDN w:val="0"/>
      <w:adjustRightInd w:val="0"/>
    </w:pPr>
    <w:rPr>
      <w:rFonts w:ascii="Times New Roman" w:hAnsi="Times New Roman"/>
      <w:sz w:val="24"/>
      <w:szCs w:val="24"/>
      <w:lang w:val="sq-AL" w:eastAsia="sq-AL"/>
    </w:rPr>
  </w:style>
  <w:style w:type="paragraph" w:customStyle="1" w:styleId="tektsiperfundim">
    <w:name w:val="tektsi perfundim"/>
    <w:uiPriority w:val="99"/>
    <w:rsid w:val="00CA4C4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50" w:lineRule="atLeast"/>
      <w:ind w:firstLine="454"/>
      <w:jc w:val="both"/>
    </w:pPr>
    <w:rPr>
      <w:rFonts w:ascii="CG Times" w:eastAsia="Calibri" w:hAnsi="CG Times" w:cs="CG Times"/>
      <w:color w:val="000000"/>
      <w:sz w:val="23"/>
      <w:szCs w:val="23"/>
    </w:rPr>
  </w:style>
  <w:style w:type="paragraph" w:styleId="FootnoteText">
    <w:name w:val="footnote text"/>
    <w:basedOn w:val="Normal"/>
    <w:link w:val="FootnoteTextChar"/>
    <w:uiPriority w:val="99"/>
    <w:unhideWhenUsed/>
    <w:rsid w:val="00CA4C45"/>
    <w:pPr>
      <w:widowControl/>
      <w:autoSpaceDE/>
      <w:autoSpaceDN/>
      <w:adjustRightInd/>
    </w:pPr>
    <w:rPr>
      <w:rFonts w:ascii="Calibri" w:hAnsi="Calibri"/>
      <w:sz w:val="20"/>
      <w:szCs w:val="20"/>
      <w:lang w:eastAsia="en-US"/>
    </w:rPr>
  </w:style>
  <w:style w:type="character" w:customStyle="1" w:styleId="FootnoteTextChar">
    <w:name w:val="Footnote Text Char"/>
    <w:link w:val="FootnoteText"/>
    <w:uiPriority w:val="99"/>
    <w:rsid w:val="00CA4C45"/>
    <w:rPr>
      <w:rFonts w:ascii="Calibri" w:eastAsia="Times New Roman" w:hAnsi="Calibri" w:cs="Times New Roman"/>
      <w:sz w:val="20"/>
      <w:szCs w:val="20"/>
      <w:lang w:eastAsia="en-US"/>
    </w:rPr>
  </w:style>
  <w:style w:type="character" w:styleId="FootnoteReference">
    <w:name w:val="footnote reference"/>
    <w:uiPriority w:val="99"/>
    <w:unhideWhenUsed/>
    <w:rsid w:val="00CA4C45"/>
    <w:rPr>
      <w:vertAlign w:val="superscript"/>
    </w:rPr>
  </w:style>
  <w:style w:type="table" w:styleId="TableGrid">
    <w:name w:val="Table Grid"/>
    <w:basedOn w:val="TableNormal"/>
    <w:uiPriority w:val="59"/>
    <w:rsid w:val="00246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D2D"/>
    <w:rPr>
      <w:rFonts w:ascii="Segoe UI" w:hAnsi="Segoe UI" w:cs="Segoe UI"/>
      <w:sz w:val="18"/>
      <w:szCs w:val="18"/>
    </w:rPr>
  </w:style>
  <w:style w:type="character" w:customStyle="1" w:styleId="BalloonTextChar">
    <w:name w:val="Balloon Text Char"/>
    <w:link w:val="BalloonText"/>
    <w:uiPriority w:val="99"/>
    <w:semiHidden/>
    <w:rsid w:val="003D4D2D"/>
    <w:rPr>
      <w:rFonts w:ascii="Segoe UI" w:hAnsi="Segoe UI" w:cs="Segoe UI"/>
      <w:sz w:val="18"/>
      <w:szCs w:val="18"/>
    </w:rPr>
  </w:style>
  <w:style w:type="character" w:customStyle="1" w:styleId="ListParagraphChar">
    <w:name w:val="List Paragraph Char"/>
    <w:aliases w:val="List Paragraph2 Char"/>
    <w:link w:val="ListParagraph"/>
    <w:uiPriority w:val="34"/>
    <w:locked/>
    <w:rsid w:val="00F441B7"/>
    <w:rPr>
      <w:rFonts w:ascii="Times New Roman" w:hAnsi="Times New Roman" w:cs="Times New Roman"/>
      <w:sz w:val="24"/>
      <w:szCs w:val="24"/>
    </w:rPr>
  </w:style>
  <w:style w:type="paragraph" w:customStyle="1" w:styleId="Paragrafi">
    <w:name w:val="Paragrafi"/>
    <w:link w:val="ParagrafiChar"/>
    <w:rsid w:val="00865A12"/>
    <w:pPr>
      <w:widowControl w:val="0"/>
      <w:ind w:firstLine="720"/>
      <w:jc w:val="both"/>
    </w:pPr>
    <w:rPr>
      <w:rFonts w:ascii="CG Times" w:hAnsi="CG Times"/>
      <w:sz w:val="22"/>
    </w:rPr>
  </w:style>
  <w:style w:type="character" w:customStyle="1" w:styleId="ParagrafiChar">
    <w:name w:val="Paragrafi Char"/>
    <w:link w:val="Paragrafi"/>
    <w:locked/>
    <w:rsid w:val="004F5D40"/>
    <w:rPr>
      <w:rFonts w:ascii="CG Times" w:hAnsi="CG Times"/>
      <w:sz w:val="22"/>
    </w:rPr>
  </w:style>
  <w:style w:type="character" w:customStyle="1" w:styleId="Heading3Char">
    <w:name w:val="Heading 3 Char"/>
    <w:basedOn w:val="DefaultParagraphFont"/>
    <w:link w:val="Heading3"/>
    <w:uiPriority w:val="9"/>
    <w:rsid w:val="00790984"/>
    <w:rPr>
      <w:rFonts w:ascii="Cambria" w:eastAsiaTheme="minorEastAsia" w:hAnsi="Cambria" w:cs="Cambria"/>
      <w:b/>
      <w:bCs/>
      <w:sz w:val="26"/>
      <w:szCs w:val="26"/>
    </w:rPr>
  </w:style>
  <w:style w:type="character" w:customStyle="1" w:styleId="Heading4Char">
    <w:name w:val="Heading 4 Char"/>
    <w:basedOn w:val="DefaultParagraphFont"/>
    <w:link w:val="Heading4"/>
    <w:uiPriority w:val="99"/>
    <w:rsid w:val="00790984"/>
    <w:rPr>
      <w:rFonts w:eastAsiaTheme="minorEastAsia" w:cs="Calibri"/>
      <w:b/>
      <w:bCs/>
      <w:sz w:val="28"/>
      <w:szCs w:val="28"/>
    </w:rPr>
  </w:style>
  <w:style w:type="character" w:customStyle="1" w:styleId="Heading5Char">
    <w:name w:val="Heading 5 Char"/>
    <w:basedOn w:val="DefaultParagraphFont"/>
    <w:link w:val="Heading5"/>
    <w:uiPriority w:val="99"/>
    <w:rsid w:val="00790984"/>
    <w:rPr>
      <w:rFonts w:eastAsiaTheme="minorEastAsia" w:cs="Calibri"/>
      <w:b/>
      <w:bCs/>
      <w:i/>
      <w:iCs/>
      <w:sz w:val="26"/>
      <w:szCs w:val="26"/>
    </w:rPr>
  </w:style>
  <w:style w:type="paragraph" w:styleId="BodyTextIndent">
    <w:name w:val="Body Text Indent"/>
    <w:basedOn w:val="Normal"/>
    <w:link w:val="BodyTextIndentChar"/>
    <w:uiPriority w:val="99"/>
    <w:rsid w:val="00790984"/>
    <w:pPr>
      <w:ind w:firstLine="720"/>
      <w:jc w:val="both"/>
    </w:pPr>
    <w:rPr>
      <w:rFonts w:ascii="Bookman Old Style" w:eastAsiaTheme="minorEastAsia" w:hAnsi="Bookman Old Style" w:cs="Bookman Old Style"/>
      <w:lang w:eastAsia="en-US"/>
    </w:rPr>
  </w:style>
  <w:style w:type="character" w:customStyle="1" w:styleId="BodyTextIndentChar">
    <w:name w:val="Body Text Indent Char"/>
    <w:basedOn w:val="DefaultParagraphFont"/>
    <w:link w:val="BodyTextIndent"/>
    <w:uiPriority w:val="99"/>
    <w:rsid w:val="00790984"/>
    <w:rPr>
      <w:rFonts w:ascii="Bookman Old Style" w:eastAsiaTheme="minorEastAsia" w:hAnsi="Bookman Old Style" w:cs="Bookman Old Style"/>
      <w:sz w:val="24"/>
      <w:szCs w:val="24"/>
    </w:rPr>
  </w:style>
  <w:style w:type="paragraph" w:customStyle="1" w:styleId="NeniTitull">
    <w:name w:val="Neni_Titull"/>
    <w:next w:val="Normal"/>
    <w:link w:val="NeniTitullChar"/>
    <w:rsid w:val="00790984"/>
    <w:pPr>
      <w:keepNext/>
      <w:widowControl w:val="0"/>
      <w:jc w:val="center"/>
      <w:outlineLvl w:val="2"/>
    </w:pPr>
    <w:rPr>
      <w:rFonts w:ascii="Garamond" w:eastAsia="MS Mincho" w:hAnsi="Garamond" w:cs="CG Times"/>
      <w:b/>
      <w:bCs/>
      <w:sz w:val="24"/>
      <w:szCs w:val="22"/>
      <w:lang w:val="en-GB"/>
    </w:rPr>
  </w:style>
  <w:style w:type="character" w:customStyle="1" w:styleId="NeniTitullChar">
    <w:name w:val="Neni_Titull Char"/>
    <w:basedOn w:val="DefaultParagraphFont"/>
    <w:link w:val="NeniTitull"/>
    <w:locked/>
    <w:rsid w:val="00790984"/>
    <w:rPr>
      <w:rFonts w:ascii="Garamond" w:eastAsia="MS Mincho" w:hAnsi="Garamond" w:cs="CG Times"/>
      <w:b/>
      <w:bCs/>
      <w:sz w:val="24"/>
      <w:szCs w:val="22"/>
      <w:lang w:val="en-GB"/>
    </w:rPr>
  </w:style>
  <w:style w:type="paragraph" w:customStyle="1" w:styleId="StyleBoldJustified">
    <w:name w:val="Style Bold Justified"/>
    <w:basedOn w:val="Normal"/>
    <w:autoRedefine/>
    <w:rsid w:val="00790984"/>
    <w:pPr>
      <w:widowControl/>
      <w:autoSpaceDE/>
      <w:autoSpaceDN/>
      <w:adjustRightInd/>
      <w:jc w:val="both"/>
    </w:pPr>
    <w:rPr>
      <w:rFonts w:eastAsiaTheme="minorEastAsia"/>
      <w:b/>
      <w:bCs/>
      <w:szCs w:val="20"/>
      <w:lang w:val="en-GB" w:eastAsia="en-US"/>
    </w:rPr>
  </w:style>
  <w:style w:type="table" w:customStyle="1" w:styleId="TableGrid1">
    <w:name w:val="Table Grid1"/>
    <w:basedOn w:val="TableNormal"/>
    <w:next w:val="TableGrid"/>
    <w:uiPriority w:val="39"/>
    <w:rsid w:val="004978CD"/>
    <w:rPr>
      <w:rFonts w:asciiTheme="minorHAnsi" w:eastAsia="MS Mincho" w:hAnsiTheme="minorHAnsi" w:cstheme="minorBidi"/>
      <w:sz w:val="22"/>
      <w:szCs w:val="22"/>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B317D"/>
    <w:rPr>
      <w:rFonts w:eastAsia="Calibri"/>
      <w:sz w:val="22"/>
      <w:szCs w:val="22"/>
    </w:rPr>
  </w:style>
  <w:style w:type="paragraph" w:customStyle="1" w:styleId="Normal1">
    <w:name w:val="Normal1"/>
    <w:rsid w:val="00C45C2D"/>
    <w:rPr>
      <w:rFonts w:ascii="Times New Roman" w:hAnsi="Times New Roman"/>
      <w:sz w:val="24"/>
      <w:szCs w:val="24"/>
      <w:lang w:val="sq-AL"/>
    </w:rPr>
  </w:style>
  <w:style w:type="paragraph" w:styleId="NormalWeb">
    <w:name w:val="Normal (Web)"/>
    <w:basedOn w:val="Normal"/>
    <w:uiPriority w:val="99"/>
    <w:semiHidden/>
    <w:unhideWhenUsed/>
    <w:rsid w:val="00A75225"/>
    <w:pPr>
      <w:widowControl/>
      <w:autoSpaceDE/>
      <w:autoSpaceDN/>
      <w:adjustRightInd/>
      <w:spacing w:before="100" w:beforeAutospacing="1" w:after="100" w:afterAutospacing="1"/>
    </w:pPr>
    <w:rPr>
      <w:lang w:eastAsia="en-US"/>
    </w:rPr>
  </w:style>
  <w:style w:type="character" w:styleId="Strong">
    <w:name w:val="Strong"/>
    <w:basedOn w:val="DefaultParagraphFont"/>
    <w:uiPriority w:val="22"/>
    <w:qFormat/>
    <w:rsid w:val="00A75225"/>
    <w:rPr>
      <w:b/>
      <w:bCs/>
    </w:rPr>
  </w:style>
  <w:style w:type="character" w:customStyle="1" w:styleId="Heading1Char">
    <w:name w:val="Heading 1 Char"/>
    <w:basedOn w:val="DefaultParagraphFont"/>
    <w:link w:val="Heading1"/>
    <w:uiPriority w:val="9"/>
    <w:rsid w:val="00A75225"/>
    <w:rPr>
      <w:rFonts w:asciiTheme="majorHAnsi" w:eastAsiaTheme="majorEastAsia" w:hAnsiTheme="majorHAnsi" w:cstheme="majorBidi"/>
      <w:b/>
      <w:bCs/>
      <w:color w:val="2E74B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3646">
      <w:bodyDiv w:val="1"/>
      <w:marLeft w:val="0"/>
      <w:marRight w:val="0"/>
      <w:marTop w:val="0"/>
      <w:marBottom w:val="0"/>
      <w:divBdr>
        <w:top w:val="none" w:sz="0" w:space="0" w:color="auto"/>
        <w:left w:val="none" w:sz="0" w:space="0" w:color="auto"/>
        <w:bottom w:val="none" w:sz="0" w:space="0" w:color="auto"/>
        <w:right w:val="none" w:sz="0" w:space="0" w:color="auto"/>
      </w:divBdr>
    </w:div>
    <w:div w:id="16392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deondudushi@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9E67-A9FF-4438-BB39-48076DA7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12672</Words>
  <Characters>72234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2021-06-30T06:49:00Z</cp:lastPrinted>
  <dcterms:created xsi:type="dcterms:W3CDTF">2021-06-30T06:50:00Z</dcterms:created>
  <dcterms:modified xsi:type="dcterms:W3CDTF">2021-07-03T16:01:00Z</dcterms:modified>
</cp:coreProperties>
</file>